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center"/>
        <w:outlineLvl w:val="0"/>
        <w:rPr>
          <w:rFonts w:ascii="Montserrat" w:eastAsia="Times New Roman" w:hAnsi="Montserrat" w:cs="Times New Roman"/>
          <w:b/>
          <w:bCs/>
          <w:color w:val="00589B"/>
          <w:kern w:val="36"/>
          <w:sz w:val="30"/>
          <w:szCs w:val="30"/>
          <w:lang w:eastAsia="ru-RU"/>
        </w:rPr>
      </w:pPr>
      <w:r w:rsidRPr="006E7343">
        <w:rPr>
          <w:rFonts w:ascii="Montserrat" w:eastAsia="Times New Roman" w:hAnsi="Montserrat" w:cs="Times New Roman"/>
          <w:b/>
          <w:bCs/>
          <w:color w:val="00589B"/>
          <w:kern w:val="36"/>
          <w:sz w:val="30"/>
          <w:szCs w:val="30"/>
          <w:lang w:eastAsia="ru-RU"/>
        </w:rPr>
        <w:t xml:space="preserve">"Концепция профилактики употребления </w:t>
      </w:r>
      <w:proofErr w:type="spellStart"/>
      <w:r w:rsidRPr="006E7343">
        <w:rPr>
          <w:rFonts w:ascii="Montserrat" w:eastAsia="Times New Roman" w:hAnsi="Montserrat" w:cs="Times New Roman"/>
          <w:b/>
          <w:bCs/>
          <w:color w:val="00589B"/>
          <w:kern w:val="36"/>
          <w:sz w:val="30"/>
          <w:szCs w:val="30"/>
          <w:lang w:eastAsia="ru-RU"/>
        </w:rPr>
        <w:t>психоактивных</w:t>
      </w:r>
      <w:proofErr w:type="spellEnd"/>
      <w:r w:rsidRPr="006E7343">
        <w:rPr>
          <w:rFonts w:ascii="Montserrat" w:eastAsia="Times New Roman" w:hAnsi="Montserrat" w:cs="Times New Roman"/>
          <w:b/>
          <w:bCs/>
          <w:color w:val="00589B"/>
          <w:kern w:val="36"/>
          <w:sz w:val="30"/>
          <w:szCs w:val="30"/>
          <w:lang w:eastAsia="ru-RU"/>
        </w:rPr>
        <w:t xml:space="preserve"> веществ в образовательной среде на период до 2025 года" </w:t>
      </w:r>
      <w:r>
        <w:rPr>
          <w:rFonts w:ascii="Montserrat" w:eastAsia="Times New Roman" w:hAnsi="Montserrat" w:cs="Times New Roman"/>
          <w:b/>
          <w:bCs/>
          <w:color w:val="00589B"/>
          <w:kern w:val="36"/>
          <w:sz w:val="30"/>
          <w:szCs w:val="30"/>
          <w:lang w:eastAsia="ru-RU"/>
        </w:rPr>
        <w:br/>
      </w:r>
      <w:bookmarkStart w:id="0" w:name="_GoBack"/>
      <w:bookmarkEnd w:id="0"/>
      <w:r w:rsidRPr="006E7343">
        <w:rPr>
          <w:rFonts w:ascii="Montserrat" w:eastAsia="Times New Roman" w:hAnsi="Montserrat" w:cs="Times New Roman"/>
          <w:b/>
          <w:bCs/>
          <w:color w:val="00589B"/>
          <w:kern w:val="36"/>
          <w:sz w:val="30"/>
          <w:szCs w:val="30"/>
          <w:lang w:eastAsia="ru-RU"/>
        </w:rPr>
        <w:t>(утв. Минпросвещения России 15.06.2021)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right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" w:name="100001"/>
      <w:bookmarkEnd w:id="1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Утверждаю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right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Статс-секретарь -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right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заместитель Министра просвещения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right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Российской Федерации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right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А.А.КОРНЕЕВ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right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15 июня 2021 г.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" w:name="100002"/>
      <w:bookmarkEnd w:id="2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КОНЦЕПЦИЯ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ПРОФИЛАКТИКИ УПОТРЕБЛЕНИЯ ПСИХОАКТИВНЫХ ВЕЩЕСТВ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 ОБРАЗОВАТЕЛЬНОЙ СРЕДЕ НА ПЕРИОД ДО 2025 ГОДА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" w:name="100003"/>
      <w:bookmarkEnd w:id="3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Основные термины и определения, используемые в Концепции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4" w:name="100004"/>
      <w:bookmarkEnd w:id="4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Антинаркотическая идеология - совокупность политических, религиозных, научных, культурных и других взглядов, основанных на традиционных российских духовно-нравственных ценностях и выражающих негативное отношение общества к незаконному потреблению и незаконному обороту наркотиков.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5" w:name="100005"/>
      <w:bookmarkEnd w:id="5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Группа риска вовлечения в употребление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психоактивных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веществ - группа детей, подростков и молодежи, выделенная на основании набора социально-демографических, психологических и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соматофизических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признаков, характеризующаяся субъективными установками на систематическое употребление алкоголя, наркотиков и иных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психоактивных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веществ (далее - ПАВ) с высокой вероятностью развития зависимости. К группе риска относятся дети и молодежь: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6" w:name="100006"/>
      <w:bookmarkEnd w:id="6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лишенные родительского попечения, ведущие безнадзорный образ жизни;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7" w:name="100007"/>
      <w:bookmarkEnd w:id="7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экспериментирующие с пробами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алкогольсодержащих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и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никотинсодержащих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средств, наркотиков и их аналогов, новых потенциально опасных ПАВ;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8" w:name="100008"/>
      <w:bookmarkEnd w:id="8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имеющие проблемы в возрастном психическом развитии и поведении, обусловленные отклонениями в социализации, сопровождающиеся нервно-психической неустойчивостью или сопутствующими психическими расстройствами;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9" w:name="100009"/>
      <w:bookmarkEnd w:id="9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находящиеся в социально опасном положении, пребывания в обстановке, представляющей опасность для их жизни, жестокого обращения или систематического унижения человеческого достоинства.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0" w:name="100010"/>
      <w:bookmarkEnd w:id="10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Культура здорового и безопасного образа жизни - совокупность сформированных социально значимых качеств личности и компетенций детей и молодежи, отражающая их ответственное отношение к собственной жизни и жизни окружающих как высшей социальной ценности.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1" w:name="100011"/>
      <w:bookmarkEnd w:id="11"/>
      <w:proofErr w:type="gram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Наркотики - наркотические средства и психотропные вещества и их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прекурсоры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, включенные в </w:t>
      </w:r>
      <w:hyperlink r:id="rId5" w:anchor="100009" w:history="1">
        <w:r w:rsidRPr="006E7343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Перечень</w:t>
        </w:r>
      </w:hyperlink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 наркотических средств, психотропных веществ и их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прекурсоров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, подлежащих контролю в Российской Федерации, аналоги наркотических средств и психотропных веществ, новые потенциально опасные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психоактивные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вещества, а также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наркосодержащие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растения, включенные в </w:t>
      </w:r>
      <w:hyperlink r:id="rId6" w:anchor="100014" w:history="1">
        <w:r w:rsidRPr="006E7343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Перечень</w:t>
        </w:r>
      </w:hyperlink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 растений, содержащих наркотические средства или психотропные вещества либо их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прекурсоры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и подлежащих контролю в Российской Федерации.</w:t>
      </w:r>
      <w:proofErr w:type="gramEnd"/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2" w:name="100012"/>
      <w:bookmarkEnd w:id="12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Образовательная среда - совокупность условий, обстоятельств, событий, факторов и влияний на развивающуюся личность, а также развивающих личность возможностей, которым придается особое педагогическое значение.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3" w:name="100013"/>
      <w:bookmarkEnd w:id="13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ПАВ - химические и фармакологические средства, негативно влияющие на физическое и психическое состояние человека и вызывающие болезненное пристрастие, приводящее к зависимости (наркотики, транквилизаторы,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алкогольсодержащие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и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никотиносодержащие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вещества и др.).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4" w:name="100014"/>
      <w:bookmarkEnd w:id="14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Профилактика употребления ПАВ - комплекс социальных, образовательных, психологических и медицинских воздействий, направленных на выявление и устранение причин и условий, способствующих распространению и употреблению ПАВ, на предупреждение развития и ликвидацию негативных личностных, социальных и медицинских последствий употребления ПАВ.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5" w:name="100015"/>
      <w:bookmarkEnd w:id="15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Социализация - процесс усвоения индивидом образцов поведения, психологических установок, социальных норм и ценностей, знаний и навыков, позволяющих ему успешно функционировать в данном обществе.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6" w:name="100016"/>
      <w:bookmarkEnd w:id="16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Употребление ПАВ - первичная проба, экспериментирование с приемом отдельных средств (наркотики,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алкогольсодержащие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и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никотиносодержащие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вещества и иные) с целью изменения психического состояния, неоднократное употребление ПАВ без назначения врача, имеющее негативные медицинские, психологические и социальные последствия для личности человека.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7" w:name="100017"/>
      <w:bookmarkEnd w:id="17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Введение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8" w:name="100018"/>
      <w:bookmarkEnd w:id="18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В ходе реализации антинаркотической политики в 2010 - 2020 годах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наркоситуация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в стране стабилизировалась &lt;1&gt;, однако распространенность употребления ПАВ среди несовершеннолетних и молодежи продолжает оставаться одной из ведущих социально значимых проблем нашего общества, определяющих необходимость организации активного противодействия.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9" w:name="100019"/>
      <w:bookmarkEnd w:id="19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--------------------------------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0" w:name="100020"/>
      <w:bookmarkEnd w:id="20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&lt;1&gt; </w:t>
      </w:r>
      <w:hyperlink r:id="rId7" w:anchor="100012" w:history="1">
        <w:r w:rsidRPr="006E7343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Стратегия</w:t>
        </w:r>
      </w:hyperlink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государственной антинаркотической политики Российской Федерации на период до 2030 года, утвержденная Указом Президента Российской Федерации от 23 ноября 2020 г. N 733.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1" w:name="100021"/>
      <w:bookmarkEnd w:id="21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 xml:space="preserve">Согласно статистическим данным доклада Государственного антинаркотического комитета о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наркоситуации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в Российской Федерации в 2019 году, доля потребителей наркотиков в числе лиц, совершивших преступления на территории страны, снизилась с 8,9% до 8,7% (с 82 483 чел. до 76 630 чел.). Также отмечено снижение на 18,3% несовершеннолетних потребителей наркотиков (с 1 357 чел. до 1 109 чел.), совершивших преступления, в том числе на 40,2% совершивших их в состоянии наркотического опьянения (со 164 чел. до 98 чел.). В целом количество несовершеннолетних, совершивших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наркопреступления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, сократилось на 12,6% (с 1 924 чел. до 1 682 чел.), а их доля в общем числе установленных лиц составила 2% и за год не изменилась.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2" w:name="100022"/>
      <w:bookmarkEnd w:id="22"/>
      <w:proofErr w:type="gram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Формирование в обществе осознанного негативного отношения к незаконному потреблению наркотиков и участию в их незаконном обороте является одной из стратегических целей государственной антинаркотической политики (</w:t>
      </w:r>
      <w:hyperlink r:id="rId8" w:anchor="100071" w:history="1">
        <w:r w:rsidRPr="006E7343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подпункт "в" пункта 11</w:t>
        </w:r>
      </w:hyperlink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Стратегии государственной антинаркотической политики Российской Федерации на период до 2030 года, утвержденной Указом Президента Российской Федерации от 23 ноября 2020 г. N 733 (далее - Стратегия).</w:t>
      </w:r>
      <w:proofErr w:type="gramEnd"/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3" w:name="100023"/>
      <w:bookmarkEnd w:id="23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Среди основных стратегических задач </w:t>
      </w:r>
      <w:hyperlink r:id="rId9" w:anchor="100012" w:history="1">
        <w:r w:rsidRPr="006E7343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Стратегии</w:t>
        </w:r>
      </w:hyperlink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, коррелирующих напрямую с задачами профилактической деятельности в образовательных организациях: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4" w:name="100024"/>
      <w:bookmarkEnd w:id="24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формирование на общих методологических основаниях единой системы комплексной антинаркотической профилактической деятельности;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5" w:name="100025"/>
      <w:bookmarkEnd w:id="25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создание с учетом традиционных российских духовно-нравственных и культурных ценностей условий для формирования в обществе осознанного негативного отношения к незаконному потреблению наркотиков;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6" w:name="100026"/>
      <w:bookmarkEnd w:id="26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обеспечение эффективной координации антинаркотической деятельности.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7" w:name="100027"/>
      <w:bookmarkEnd w:id="27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Профилактика и раннее выявление незаконного потребления наркотиков является одним из направлений антинаркотической политики и осуществляется путем реализации следующих мер: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8" w:name="100028"/>
      <w:bookmarkEnd w:id="28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развития инфраструктуры, форм и методов первичной профилактики незаконного потребления ПАВ, в том числе совершенствование педагогических программ и методик профилактики противоправного поведения несовершеннолетних и включение таких программ и методик в электронные образовательные ресурсы, расширение практики использования универсальных педагогических методик (тренинг, проектная деятельность и другие методики);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9" w:name="100029"/>
      <w:bookmarkEnd w:id="29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включения профилактических мероприятий в образовательные программы, внеурочную и воспитательную работу, федеральные и региональные программы, проекты, практики воспитания граждан, в особенности детей и молодежи;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0" w:name="100030"/>
      <w:bookmarkEnd w:id="30"/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уделения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особого внимания духовно-нравственному воспитанию в образовательных организациях, формирующему у обучающихся устойчивое неприятие незаконного потребления наркотиков;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1" w:name="100031"/>
      <w:bookmarkEnd w:id="31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разработки и внедрения стандартов деятельности в сфере профилактики незаконного потребления наркотиков, а также единого подхода к оценке ее эффективности, включая разработку критериев оценки и проведение экспертизы </w:t>
      </w:r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профилактических программ, реализуемых общественными и некоммерческими организациями;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2" w:name="100032"/>
      <w:bookmarkEnd w:id="32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развития системы подготовки кадров в сфере профилактики незаконного потребления наркотиков;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3" w:name="100033"/>
      <w:bookmarkEnd w:id="33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совершенствования механизма раннего выявления незаконного потребления наркотиков в образовательных организациях, создание условий обязательного участия обучающихся в мероприятиях по раннему выявлению незаконного потребления наркотиков;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4" w:name="100034"/>
      <w:bookmarkEnd w:id="34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организации сотрудничества со средствами массовой информации по вопросам антинаркотической пропаганды, в первую очередь несовершеннолетних и их родителей (законных представителей), о рисках и последствиях потребления наркотиков.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5" w:name="100035"/>
      <w:bookmarkEnd w:id="35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 </w:t>
      </w:r>
      <w:hyperlink r:id="rId10" w:anchor="000038" w:history="1">
        <w:r w:rsidRPr="006E7343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пункте 2 статьи 4</w:t>
        </w:r>
      </w:hyperlink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Федерального закона от 8 января 1998 г. N 3-ФЗ "О наркотических средствах и психотропных веществах" устанавливается, что в числе принципов государственной политики в области противодействия незаконному обороту наркотиков определены приоритетность мер по профилактике наркомании, стимулирование деятельности, направленной на антинаркотическую пропаганду.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6" w:name="100036"/>
      <w:bookmarkEnd w:id="36"/>
      <w:proofErr w:type="gram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 соответствии с </w:t>
      </w:r>
      <w:hyperlink r:id="rId11" w:anchor="000369" w:history="1">
        <w:r w:rsidRPr="006E7343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частью 7 статьи 28</w:t>
        </w:r>
      </w:hyperlink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Федерального закона от 29 декабря 2012 г. N 273-ФЗ "Об образовании в Российской Федерации" (далее - Федеральный закон об образовании) образовательная организация несет ответственность в установленном законодательством Российской Федерации порядке за жизнь и здоровье обучающихся при освоении образовательной программы.</w:t>
      </w:r>
      <w:proofErr w:type="gramEnd"/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7" w:name="100037"/>
      <w:bookmarkEnd w:id="37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Также к компетенции образовательной организации относится создание необходимых условий для охраны и укрепления здоровья обучающихся &lt;2&gt;.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8" w:name="100038"/>
      <w:bookmarkEnd w:id="38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--------------------------------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39" w:name="100039"/>
      <w:bookmarkEnd w:id="39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&lt;2&gt; </w:t>
      </w:r>
      <w:hyperlink r:id="rId12" w:anchor="100396" w:history="1">
        <w:r w:rsidRPr="006E7343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Пункт 15 части 3 статьи 28</w:t>
        </w:r>
      </w:hyperlink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Федерального закона об образовании.</w:t>
      </w:r>
    </w:p>
    <w:bookmarkStart w:id="40" w:name="100040"/>
    <w:bookmarkEnd w:id="40"/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fldChar w:fldCharType="begin"/>
      </w:r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instrText xml:space="preserve"> HYPERLINK "https://legalacts.ru/doc/federalnyi-zakon-ot-24061999-n-120-fz-ob/" \l "000117" </w:instrText>
      </w:r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fldChar w:fldCharType="separate"/>
      </w:r>
      <w:proofErr w:type="gramStart"/>
      <w:r w:rsidRPr="006E7343">
        <w:rPr>
          <w:rFonts w:ascii="Arial" w:eastAsia="Times New Roman" w:hAnsi="Arial" w:cs="Arial"/>
          <w:color w:val="4272D7"/>
          <w:sz w:val="24"/>
          <w:szCs w:val="24"/>
          <w:u w:val="single"/>
          <w:lang w:eastAsia="ru-RU"/>
        </w:rPr>
        <w:t>Подпунктом 7 пункта 1 статьи 14</w:t>
      </w:r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fldChar w:fldCharType="end"/>
      </w:r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Федерального закона от 24 июня 1999 г. N 120-ФЗ "Об основах системы профилактики безнадзорности и правонарушений несовершеннолетних", а также </w:t>
      </w:r>
      <w:hyperlink r:id="rId13" w:anchor="000395" w:history="1">
        <w:r w:rsidRPr="006E7343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пунктом 15.1 части 3 статьи 28</w:t>
        </w:r>
      </w:hyperlink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Федерального закона об образовании определены полномочия органов, осуществляющих государственное управление в сфере образования, в части проведения мероприятий по раннему выявлению незаконного потребления наркотических средств и психотропных веществ среди обучающихся</w:t>
      </w:r>
      <w:proofErr w:type="gram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всех типов образовательных организаций.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41" w:name="100041"/>
      <w:bookmarkEnd w:id="41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Ключевым аспектом всей системы профилактики употребления ПАВ в образовательной среде является понимание того, что эффективность профилактической работы напрямую связана с возможностями образовательной организации, которые во многом превосходят другие социальные институты, включая возможности профилактики в семье. Система образования имеет профессиональный, организационный ресурс, а также сфера ее социального влияния позволяет обеспечивать комплексное, системное воздействие на целый </w:t>
      </w:r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 xml:space="preserve">ряд социальных групп, прежде всего, несовершеннолетних и молодежи, а, следовательно, вносить существенный вклад в формирование культуры здорового и безопасного образа жизни у подрастающего поколения. При этом важно сформировать компетентную психолого-педагогическую позицию у каждого педагогического работника, междисциплинарной команды по анализу устройства самого образовательного процесса, уклада образовательной организации как пространства, имеющего собственное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профилактирующее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содержание, способности к его изменению и выстраиванию </w:t>
      </w:r>
      <w:proofErr w:type="gram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взаимодействия</w:t>
      </w:r>
      <w:proofErr w:type="gram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с разными партнерами исходя из специфики социокультурной ситуации конкретной образовательной организации.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42" w:name="100042"/>
      <w:bookmarkEnd w:id="42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Не менее значимым является аспект соответствия профилактической деятельности возрастным особенностям обучающихся, современным тенденциям подростковых сообществ, в том числе в социальных сетях, что обеспечивает корректное, гибкое воздействие на формирование высокой сопротивляемости негативным явлениям как ключевому компоненту ценностно-смысловой сферы.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43" w:name="100043"/>
      <w:bookmarkEnd w:id="43"/>
      <w:proofErr w:type="gram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Кроме того, высокий уровень компетентности педагогических работников, родителей (законных представителей) непосредственно в вопросах профилактики зависимостей, включая их первые признаки, технологии помощи при раннем выявлении рисков, в том числе использования результатов социально-психологического тестирования обучающихся как способа раннего выявления "группы риска" по возможному вовлечению в незаконное потребление наркотических средств и психотропных веществ, обеспечивает системную оценку дефицитов и ресурсов образовательной среды, социума подростков</w:t>
      </w:r>
      <w:proofErr w:type="gram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и формирует целевые ориентиры организации профилактической работы в данном направлении.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44" w:name="100044"/>
      <w:bookmarkEnd w:id="44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Таким образом, организация работы в образовательной среде по вопросам профилактики употребления обучающимися ПАВ, являясь неотъемлемой частью ответственности образовательной организации, нуждается в системном и непрерывном осмыслении ее результатов, оценке эффективности с точки зрения воспитывающего, развивающего ресурсы потенциала обучающихся.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45" w:name="100045"/>
      <w:bookmarkEnd w:id="45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При решении задач профилактики употребления ПАВ несовершеннолетними и молодежью в образовательной среде необходимо развитие содержательных, научных, методических оснований профилактической деятельности в соответствии с реалиями современного этапа развития общества.</w:t>
      </w:r>
    </w:p>
    <w:bookmarkStart w:id="46" w:name="100046"/>
    <w:bookmarkEnd w:id="46"/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fldChar w:fldCharType="begin"/>
      </w:r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instrText xml:space="preserve"> HYPERLINK "exp:427411:100013" </w:instrText>
      </w:r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fldChar w:fldCharType="separate"/>
      </w:r>
      <w:r w:rsidRPr="006E7343">
        <w:rPr>
          <w:rFonts w:ascii="Arial" w:eastAsia="Times New Roman" w:hAnsi="Arial" w:cs="Arial"/>
          <w:color w:val="4272D7"/>
          <w:sz w:val="24"/>
          <w:szCs w:val="24"/>
          <w:u w:val="single"/>
          <w:lang w:eastAsia="ru-RU"/>
        </w:rPr>
        <w:t>Концепция</w:t>
      </w:r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fldChar w:fldCharType="end"/>
      </w:r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 профилактики злоупотребления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психоактивными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веществами в образовательной среде, утвержденная приказом Министерства образования Российской Федерации от 28 февраля 2000 г. N 619 (далее - Концепция 2000 года), содержала базовые принципиальные положения, на основании которых во всех субъектах Российской Федерации в рамках единого методологического подхода началась реализация региональных программ профилактики злоупотребления ПАВ. Благодаря применению </w:t>
      </w:r>
      <w:hyperlink r:id="rId14" w:history="1">
        <w:r w:rsidRPr="006E7343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Концепции</w:t>
        </w:r>
      </w:hyperlink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2000 года, впервые в истории отечественной системы превенции разработана стратегия объединения усилий различных социальных структур для организации единого профилактического пространства и создания инфраструктуры профилактической деятельности в образовательной среде.</w:t>
      </w:r>
    </w:p>
    <w:bookmarkStart w:id="47" w:name="100047"/>
    <w:bookmarkEnd w:id="47"/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fldChar w:fldCharType="begin"/>
      </w:r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instrText xml:space="preserve"> HYPERLINK "https://legalacts.ru/doc/pismo-minobrnauki-rf-ot-05092011-n-md-119706/" \l "100009" </w:instrText>
      </w:r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fldChar w:fldCharType="separate"/>
      </w:r>
      <w:r w:rsidRPr="006E7343">
        <w:rPr>
          <w:rFonts w:ascii="Arial" w:eastAsia="Times New Roman" w:hAnsi="Arial" w:cs="Arial"/>
          <w:color w:val="4272D7"/>
          <w:sz w:val="24"/>
          <w:szCs w:val="24"/>
          <w:u w:val="single"/>
          <w:lang w:eastAsia="ru-RU"/>
        </w:rPr>
        <w:t>Концепция</w:t>
      </w:r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fldChar w:fldCharType="end"/>
      </w:r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 профилактики употребления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психоактивных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веществ в образовательной среде, утвержденная заместителем Министра образования и науки Российской Федерации М.В.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Дулинов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от 5 сентября 2011 г. (далее - Концепция 2010 года), сохраняя преемственность, продолжила дальнейшее развитие методологических и организационных основ профилактической деятельности в образовательной среде.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48" w:name="100048"/>
      <w:bookmarkEnd w:id="48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 </w:t>
      </w:r>
      <w:hyperlink r:id="rId15" w:anchor="100009" w:history="1">
        <w:r w:rsidRPr="006E7343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Концепции</w:t>
        </w:r>
      </w:hyperlink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2010 года была представлена система принципов, организационных подходов и мер, направленных на исключение причин и условий, способствующих распространению и употреблению ПАВ в образовательной среде, с конечной целью - максимального исключения ПАВ из жизни несовершеннолетних.</w:t>
      </w:r>
    </w:p>
    <w:bookmarkStart w:id="49" w:name="100049"/>
    <w:bookmarkEnd w:id="49"/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fldChar w:fldCharType="begin"/>
      </w:r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instrText xml:space="preserve"> HYPERLINK "https://legalacts.ru/doc/pismo-minobrnauki-rf-ot-05092011-n-md-119706/" \l "100009" </w:instrText>
      </w:r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fldChar w:fldCharType="separate"/>
      </w:r>
      <w:r w:rsidRPr="006E7343">
        <w:rPr>
          <w:rFonts w:ascii="Arial" w:eastAsia="Times New Roman" w:hAnsi="Arial" w:cs="Arial"/>
          <w:color w:val="4272D7"/>
          <w:sz w:val="24"/>
          <w:szCs w:val="24"/>
          <w:u w:val="single"/>
          <w:lang w:eastAsia="ru-RU"/>
        </w:rPr>
        <w:t>Концепция</w:t>
      </w:r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fldChar w:fldCharType="end"/>
      </w:r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2010 года ориентирована на утверждение качественно нового подхода к предупреждению распространения и употребления ПАВ как базового компонента общей государственной системы предупреждения употребления ПАВ несовершеннолетними и молодежью и основана на формировании в обществе культуры и ценностей здорового и безопасного образа жизни.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50" w:name="100050"/>
      <w:bookmarkEnd w:id="50"/>
      <w:proofErr w:type="gram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Изменение социальной ситуации, опыт, накопленный различными органами в ходе организации и проведении профилактической работы в образовательных организациях, изменения объективных реалий жизни современного общества в целом, возросшая актуальность формирования культуры здорового и безопасного образа жизни, а также изменения государственной политики в сфере борьбы с наркоманией, алкоголизмом,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табакокурением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требуют актуализации ряда положений </w:t>
      </w:r>
      <w:hyperlink r:id="rId16" w:anchor="100009" w:history="1">
        <w:r w:rsidRPr="006E7343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Концепции</w:t>
        </w:r>
      </w:hyperlink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 2010 года.</w:t>
      </w:r>
      <w:proofErr w:type="gramEnd"/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51" w:name="100051"/>
      <w:bookmarkEnd w:id="51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 современной ситуации профилактическая деятельность должна строиться на утверждении приоритета задач первичной профилактики, основанной, главным образом, на развитии культуры здорового образа жизни и других социально значимых ценностей - созидания, творчества, духовного и нравственного совершенствования человека.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52" w:name="100052"/>
      <w:bookmarkEnd w:id="52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Настоящая Концепция основывается на положениях </w:t>
      </w:r>
      <w:hyperlink r:id="rId17" w:anchor="100012" w:history="1">
        <w:r w:rsidRPr="006E7343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Стратегии</w:t>
        </w:r>
      </w:hyperlink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, </w:t>
      </w:r>
      <w:hyperlink r:id="rId18" w:anchor="100008" w:history="1">
        <w:r w:rsidRPr="006E7343">
          <w:rPr>
            <w:rFonts w:ascii="Arial" w:eastAsia="Times New Roman" w:hAnsi="Arial" w:cs="Arial"/>
            <w:color w:val="4272D7"/>
            <w:sz w:val="24"/>
            <w:szCs w:val="24"/>
            <w:u w:val="single"/>
            <w:lang w:eastAsia="ru-RU"/>
          </w:rPr>
          <w:t>Концепции</w:t>
        </w:r>
      </w:hyperlink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 осуществления государственной политики противодействия потреблению табака и иной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никотинсодержащей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продукции в Российской Федерации на период до 2035 г. и дальнейшую перспективу, утвержденной распоряжением Правительства Российской Федерации от 18 ноября 2019 г. N 2732-р, в части профилактики наркомании, алкоголизма и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табакокурения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53" w:name="100053"/>
      <w:bookmarkEnd w:id="53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Органы исполнительной власти субъектов Российской Федерации, осуществляющие государственное управление в сфере образования, определяют специфику профилактической деятельности в образовательных организациях с учетом региональных социально-экономических, социокультурных условий; объем профилактических воздействий в соответствии со стратегией реализации региональной профилактической программы и ресурсами административной территории, включая кадровый потенциал специалистов, осуществляющих профилактическую деятельность.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54" w:name="100054"/>
      <w:bookmarkEnd w:id="54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В связи с многообразием профилактических программ в образовательной среде на территории Российской Федерации, наряду с определением стратегии, цели и </w:t>
      </w:r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сре</w:t>
      </w:r>
      <w:proofErr w:type="gram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дств пр</w:t>
      </w:r>
      <w:proofErr w:type="gram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офилактической деятельности, настоящая Концепция выполняет организационно-методическую и регламентирующую функции.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55" w:name="100055"/>
      <w:bookmarkEnd w:id="55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Основная часть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56" w:name="100056"/>
      <w:bookmarkEnd w:id="56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Цели, задачи и принципы профилактики употребления ПАВ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57" w:name="100057"/>
      <w:bookmarkEnd w:id="57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Профилактика в образовательной среде является компонентом общей системы предупреждения употребления ПАВ несовершеннолетними и молодежью, формирования и пропаганды здорового образа жизни в обществе, а также формирования в обществе нетерпимого отношения к незаконному потреблению наркотиков и участию в их незаконном обороте.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58" w:name="100058"/>
      <w:bookmarkEnd w:id="58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Цель профилактики в образовательной среде - развитие на постоянной основе содержания профилактической деятельности (включающей </w:t>
      </w:r>
      <w:proofErr w:type="gram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учебный</w:t>
      </w:r>
      <w:proofErr w:type="gram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, воспитательный и профилактический компоненты), направленной на минимизацию уровня вовлеченности в употребление ПАВ обучающихся образовательных организаций.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59" w:name="100059"/>
      <w:bookmarkEnd w:id="59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Задачами профилактики зависимости от ПАВ в образовательной среде являются: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60" w:name="100060"/>
      <w:bookmarkEnd w:id="60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формирование единого профилактического пространства в образовательной среде путем объединения усилий всех участников профилактической деятельности для обеспечения комплексного системного воздействия на целевые группы профилактики;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61" w:name="100061"/>
      <w:bookmarkEnd w:id="61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мониторинг состояния организации профилактической деятельности в образовательной среде и оценка ее эффективности;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62" w:name="100062"/>
      <w:bookmarkEnd w:id="62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минимизация влияния условий и факторов, способных провоцировать вовлечение в незаконное употребление ПАВ обучающихся образовательных организаций;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63" w:name="100063"/>
      <w:bookmarkEnd w:id="63"/>
      <w:proofErr w:type="gram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содействие созданию современной и безопасной цифровой образовательной среды, обеспечивающей доступность информации, направленной на формирование современных навыков и компетенций у обучающихся и молодежи, способствующих развитию ресурсов личности человека и гражданина, осознанно выполняющей и пропагандирующей правила здорового и экологически целесообразного образа жизни, безопасного для человека и окружающей его среды;</w:t>
      </w:r>
      <w:proofErr w:type="gramEnd"/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64" w:name="100064"/>
      <w:bookmarkEnd w:id="64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укрепление ресурсов семьи, ориентированных на воспитание у детей и подростков законопослушного, успешного, ответственного поведения, а также ресурсов семьи, обеспечивающих поддержку ребенку, вовлеченному в незаконное употребление ПАВ;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65" w:name="100065"/>
      <w:bookmarkEnd w:id="65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расширение практик обмена и внедрения в образовательной среде передовых, инновационных педагогических и психологических методик и технологий, способствующих развитию ценностей здорового образа жизни, культуры ответственного поведения в обществе и формированию устойчивого неприятия незаконного потребления ПАВ;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66" w:name="100066"/>
      <w:bookmarkEnd w:id="66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интеграция профилактических компонентов в образовательные программы, внеурочную и воспитательную деятельность, региональные и муниципальные программы, проекты, практики гражданско-патриотического, духовно-нравственного воспитания детей и молодежи;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67" w:name="100067"/>
      <w:bookmarkEnd w:id="67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развитие секций, кружков и иных форм организации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внеучебного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досуга несовершеннолетних на базе образовательных организаций в целях привлечения обучающихся к творческой, спортивной и иной деятельности как альтернативы потреблению ПАВ и иному противоправному поведению;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68" w:name="100068"/>
      <w:bookmarkEnd w:id="68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вовлечение несовершеннолетних в деятельность добровольческих (волонтерских), детско-юношеских и иных общественных движений и организаций с целью формирования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просоциальных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нравственных установок, популяризации здорового образа жизни; развитие ресурсов, обеспечивающих снижение риска вовлечения в употребление ПАВ </w:t>
      </w:r>
      <w:proofErr w:type="gram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среди</w:t>
      </w:r>
      <w:proofErr w:type="gram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обучающихся.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69" w:name="100069"/>
      <w:bookmarkEnd w:id="69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Ресурсами, обеспечивающими снижение риска вовлечения в употребление ПАВ </w:t>
      </w:r>
      <w:proofErr w:type="gram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среди</w:t>
      </w:r>
      <w:proofErr w:type="gram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обучающихся, выступают: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70" w:name="100070"/>
      <w:bookmarkEnd w:id="70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социально-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деятельностные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- создание условий для развития инфраструктуры социальной, психолого-педагогической поддержки и формирования среды реализации позитивно ориентированных интересов обучающихся,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просоциальных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форм досуга,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здоровьесберегающей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среды, деятельности волонтерского молодежного движения, социально ориентированных общественных объединений и организаций;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71" w:name="100071"/>
      <w:bookmarkEnd w:id="71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личностные - создание условий для формирования у обучающихся образовательных организаций системы убеждений, обеспечивающей сознательный отказ от употребления ПАВ и устойчивого неприятия незаконного потребления наркотиков;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72" w:name="100072"/>
      <w:bookmarkEnd w:id="72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этико-правовые - создание условий для формирования правового самосознания, правовой грамотности обучающихся, с опорой на существующие общественные нормы и государственные механизмы контроля (юридического, социального, медицинского), препятствующие употреблению ПАВ </w:t>
      </w:r>
      <w:proofErr w:type="gram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обучающимися</w:t>
      </w:r>
      <w:proofErr w:type="gram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образовательных организаций;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73" w:name="100073"/>
      <w:bookmarkEnd w:id="73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духовно-нравственные - создание условий для формирования антинаркотической идеологии и антинаркотического поведения у детей и молодежи;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74" w:name="100074"/>
      <w:bookmarkEnd w:id="74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информационные - формирование условий развития цифровой культуры и цифровой гигиены, как совокупности навыков и компетенций обучающихся, способных осознанно выстраивать общение и обмен информацией с другими пользователями онлайн-пространства с помощью цифровых средств коммуникации, критично воспринимать получаемую информацию, соблюдать правила информационной безопасности.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75" w:name="100075"/>
      <w:bookmarkEnd w:id="75"/>
      <w:proofErr w:type="gram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Субъектами профилактики употребления ПАВ в образовательной среде являются: федеральные органы исполнительной власти, органы исполнительной власти субъектов Российской Федерации, органы местного самоуправления, образовательные организации, медицинские организации, должностные лица подразделений организации деятельности участковых уполномоченных полиции и </w:t>
      </w:r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подразделений по делам несовершеннолетних, по контролю за оборотом наркотиков территориальных органов МВД России, специалисты государственной наркологической службы, органы по делам молодежи, социально ориентированные общественные объединения и</w:t>
      </w:r>
      <w:proofErr w:type="gram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организации и как целевая группа - обучающиеся, а также их родители (законные представители).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76" w:name="100076"/>
      <w:bookmarkEnd w:id="76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Объектами профилактики в образовательной среде являются условия и факторы жизни обучающихся (как внешние, так и внутренние), связанные с риском вовлечения в употребление ПАВ, негативное влияние которых можно корректировать или нивелировать за счет опосредованного профилактического воздействия.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77" w:name="100077"/>
      <w:bookmarkEnd w:id="77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Внешние факторы и условия проявляются на макросоциальном уровне общества в целом и на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микросоциальном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уровне, включая влияние ближайшего окружения. Среди них: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78" w:name="100078"/>
      <w:bookmarkEnd w:id="78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агрессивная активность по вовлечению несовершеннолетних в потребление наркотических средств и ПАВ, их доступность, появление новых потенциально опасных ПАВ наряду с низким уровнем эффективности контроля их распространения;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79" w:name="100079"/>
      <w:bookmarkEnd w:id="79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пропаганда незаконного потребления наркотиков и либеральные установки в отношении употребления ПАВ, которые демонстрируются средствами массовой коммуникации, в том числе посредством сети Интернет, социальными сетями и сообществами, обществом в целом и значимыми в детско-подростковой и молодежной среде социальными группами (семья, сверстники, друзья и т.д.);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80" w:name="100080"/>
      <w:bookmarkEnd w:id="80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недостаточный уровень развития инфраструктуры, обеспечивающей эффективную социальную адаптацию и включенность в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просоциальную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деятельность обучающихся образовательных организаций;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81" w:name="100081"/>
      <w:bookmarkEnd w:id="81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социокультурные особенности среды, ближайшего окружения обучающихся, в том числе их родителей (законных представителей).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82" w:name="100082"/>
      <w:bookmarkEnd w:id="82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Внутренние факторы подразумевают личностные характеристики обучающихся образовательных организаций, имеющие связь с риском употребления ПАВ: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83" w:name="100083"/>
      <w:bookmarkEnd w:id="83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неадекватная самооценка, дисбаланс представления о себе и отношения к окружающему миру;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84" w:name="100084"/>
      <w:bookmarkEnd w:id="84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непринятие социальных норм, ориентированность на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аддиктивные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установки социума;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85" w:name="100085"/>
      <w:bookmarkEnd w:id="85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высокий уровень тревожности,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фрустрированности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,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конформности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, склонность к риску, авантюризм;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86" w:name="100086"/>
      <w:bookmarkEnd w:id="86"/>
      <w:proofErr w:type="gram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редуцированная</w:t>
      </w:r>
      <w:proofErr w:type="gram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стрессоустойчивость и низкий уровень социально-психологической адаптации,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просоциальной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активности и самоконтроля.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87" w:name="100087"/>
      <w:bookmarkEnd w:id="87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Организация профилактической работы в образовательной среде осуществляется на основе следующих принципов.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88" w:name="100088"/>
      <w:bookmarkEnd w:id="88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 xml:space="preserve">Принцип стратегической целостности обуславливает для организаторов и активных участников профилактической деятельности на всех уровнях взаимодействия единую стратегию профилактической деятельности, включая основные направления, </w:t>
      </w:r>
      <w:proofErr w:type="gram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методические подходы</w:t>
      </w:r>
      <w:proofErr w:type="gram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и конкретные мероприятия.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89" w:name="100089"/>
      <w:bookmarkEnd w:id="89"/>
      <w:proofErr w:type="gram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Принцип системности определяет при реализации профилактической деятельности в образовательной среде организационно-методическое взаимодействие федеральных органов исполнительной власти и подведомственных им организаций, включенных в профилактику, органов исполнительной власти субъектов Российской Федерации и органов местного самоуправления и подведомственных им организаций, а также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межпрофессиональное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взаимодействие специалистов различных социальных практик (педагогов, психологов, медицинских работников, сотрудников органов внутренних дел Российской Федерации и иных), имеющих единую цель</w:t>
      </w:r>
      <w:proofErr w:type="gram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, гибкую структуру и механизм обратной связи, которые позволяют корректировать текущие задачи и индикаторы эффективности комплексной деятельности.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90" w:name="100090"/>
      <w:bookmarkEnd w:id="90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Принцип непрерывности обеспечивает непрерывную и цикличную реализацию комплекса профилактических мер в образовательной среде, включая постоянное совершенствование компетенций несовершеннолетних и молодежи в сфере профилактики употребления ПАВ и формирования культуры безопасного и здорового образа жизни.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91" w:name="100091"/>
      <w:bookmarkEnd w:id="91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Принцип многоаспектности профилактики основан на понимании употребления наркотических средств и психотропных веществ как сложного социально-психологического явления, что обуславливает комплексное использование социальных, психологических и личностно-ориентированных технологий и форм профилактической деятельности, охватывающих основные сферы социализации обучающихся образовательных организаций.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92" w:name="100092"/>
      <w:bookmarkEnd w:id="92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Принцип динамичности предполагает подвижность и гибкость связей между структурами и компонентами профилактической системы, обеспечивающих возможность ее развития и усовершенствования с учетом достигнутых результатов.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93" w:name="100093"/>
      <w:bookmarkEnd w:id="93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Принцип эффективного использования ресурсов участников профилактики предполагает, что основная часть задач профилактической деятельности реализуется за счет уже имеющихся у социальных институтов содержательных, методических, профессиональных ресурсов.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94" w:name="100094"/>
      <w:bookmarkEnd w:id="94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Принцип легитимности определяет соответствие любых форм профилактической деятельности в образовательной среде законодательству Российской Федерации и осуществляется в порядке, установленном федеральными органами исполнительной власти, реализующими функции по выработке государственной политики и нормативно-правовому регулированию в сфере образования, с учетом приоритета интересов ребенка при ее реализации.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95" w:name="100095"/>
      <w:bookmarkEnd w:id="95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Принцип ситуационной адекватности профилактической деятельности определяет соответствие содержания и организации профилактики реалиям экономической и социальной жизни и ситуации, связанной с употреблением ПАВ, в стране и регионе.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96" w:name="100096"/>
      <w:bookmarkEnd w:id="96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Реализация задач профилактики употребления ПАВ в образовательной среде осуществляется на следующих структурных уровнях.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97" w:name="100097"/>
      <w:bookmarkEnd w:id="97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Макросоциальный уровень предполагает реализацию профилактических задач в масштабах деятельности социальных институтов (системы здравоохранения, образования, социальной защиты населения). Он обеспечивает формирование единых механизмов реализации профилактического направления в масштабах общества и создает условия (организационные, правовые, содержательные) для предупреждения употребления ПАВ на региональном/муниципальном уровнях (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мезосоциальный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уровень).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98" w:name="100098"/>
      <w:bookmarkEnd w:id="98"/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Микросоциальный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уровень предполагает реализацию профилактических задач в масштабах деятельности конкретных организаций, относящихся к различным социальным сферам, и ориентирован на конкретные социальные группы обучающихся, их родителей (законных представителей) и ближайшего окружения.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99" w:name="100099"/>
      <w:bookmarkEnd w:id="99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Вышеуказанные структурные уровни тесно взаимосвязаны, порядок их взаимодействия и полномочия определены федеральными законами и законами субъектов Российской Федерации, нормативно-правовыми актами органов местного самоуправления, локальными нормативными актами образовательных организаций.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00" w:name="100100"/>
      <w:bookmarkEnd w:id="100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 структуре содержания задач профилактики в образовательной среде выделяют два направления - первичную и вторичную профилактику.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01" w:name="100101"/>
      <w:bookmarkEnd w:id="101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Первичная профилактика - система социальных, психологических и воспитательных мер, направленных на предупреждение вовлечения в употребление и распространение ПАВ. Реализуется в работе со всеми обучающимися, как не вовлеченными в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наркопотребление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, так и относящимися к группе риска вовлечения в употребление ПАВ. Ее основная цель - формирование у субъектов профилактической деятельности (их представителей) отношения нетерпимости к обороту и потреблению ПАВ, стремления к сохранению и укреплению собственного здоровья, приверженности законопослушному поведению. Первичная профилактика является приоритетным направлением превентивной деятельности в образовательной среде.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02" w:name="100102"/>
      <w:bookmarkEnd w:id="102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Вторичная профилактика - система социальных, психологических и медицинских мер в отношении обучающихся, имеющих эпизоды употребления ПАВ, а также имеющих признаки формирующейся зависимости в ее начальной стадии.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03" w:name="100103"/>
      <w:bookmarkEnd w:id="103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Инфраструктура профилактической деятельности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 образовательной среде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04" w:name="100104"/>
      <w:bookmarkEnd w:id="104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Профилактика ПАВ реализуется социальными институтами, составляющим инфраструктуру профилактической деятельности в образовательной среде, включая: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05" w:name="100105"/>
      <w:bookmarkEnd w:id="105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1. Федеральные органы государственной власти и органы исполнительной власти субъектов Российской Федерации, иные государственные органы и учреждения, сфера задач которых связана с предупреждением вовлечения и употребления ПАВ несовершеннолетними и молодежью.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06" w:name="100106"/>
      <w:bookmarkEnd w:id="106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2. Образовательные организации.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07" w:name="100107"/>
      <w:bookmarkEnd w:id="107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3. Общественные объединения и организации (антиалкогольные и антинаркотические детско-молодежные волонтерские движения, родительские объединения, общественные организации досуговой и трудовой занятости несовершеннолетних и иные).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08" w:name="100108"/>
      <w:bookmarkEnd w:id="108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4. Семью, как социальный институт, выполняющий особые функции воспитания и социализации при организации деятельности по профилактике употребления ПАВ.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09" w:name="100109"/>
      <w:bookmarkEnd w:id="109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Взаимодействие между социальными институтами, составляющими инфраструктуру профилактической деятельности в образовательной среде, для решения общих задач предупреждения вовлечения в употребление ПАВ обучающимися выстраивается на основе следующих условий: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10" w:name="100110"/>
      <w:bookmarkEnd w:id="110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разделение сферы профилактической деятельности с учетом специфики непосредственных функций участников (органов и организаций системы образования, здравоохранения, внутренних дел, культуры, социальной защиты населения, молодежной политики, общественных объединений и организаций);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11" w:name="100111"/>
      <w:bookmarkEnd w:id="111"/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взаимодополнение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и поддержка при планировании содержания и реализации технологий профилактической деятельности, используемых участниками, в целях обеспечения комплексного системного воздействия на адресные группы;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12" w:name="100112"/>
      <w:bookmarkEnd w:id="112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взаимообмен информацией о выявлении несовершеннолетних потребителей ПАВ, о склонении несовершеннолетних к потреблению указанных средств и веществ, о фактах вовлечения несовершеннолетних в совершение преступлений в сфере незаконного оборота наркотиков, а также оперативное реагирование на такие сообщения.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13" w:name="100113"/>
      <w:bookmarkEnd w:id="113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Технологии профилактики употребления ПАВ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 образовательной среде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14" w:name="100114"/>
      <w:bookmarkEnd w:id="114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В профилактике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аддиктивного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поведения </w:t>
      </w:r>
      <w:proofErr w:type="gram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обучающихся</w:t>
      </w:r>
      <w:proofErr w:type="gram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используются следующие технологии: социальные, психологические, технологии, предусматривающие медицинскую профилактику, педагогические технологии.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15" w:name="100115"/>
      <w:bookmarkEnd w:id="115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1. </w:t>
      </w:r>
      <w:proofErr w:type="gram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Социальные технологии профилактики направлены на обеспечение условий эффективной социальной адаптации обучающихся образовательных организаций, а также формирование и развитие в обществе ценностных ориентиров и нормативных представлений, которые могут выступать в качестве альтернативы ценностям и нормам субкультуры, пропагандирующей употребление ПАВ.</w:t>
      </w:r>
      <w:proofErr w:type="gramEnd"/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16" w:name="100116"/>
      <w:bookmarkEnd w:id="116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Социальные технологии реализуются в следующих направлениях воздействия.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17" w:name="100117"/>
      <w:bookmarkEnd w:id="117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Информационно-просветительское направление: антинаркотическая, антиалкогольная и антитабачная реклама, пропаганда здорового образа жизни в средствах массовой информации, включая телевизионные и радиопрограммы, посвященные проблеме профилактики; профилирующие онлайн-ресурсы и </w:t>
      </w:r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социальные сети для антипропаганды потребления наркотиков, реализация интерактивных форм профилактической работы в сети Интернет.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18" w:name="100118"/>
      <w:bookmarkEnd w:id="118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При реализации информационно-просветительского направления особое внимание следует уделить включению ресурсов цифровых технологий в профилактику ПАВ, которые будут направлены на обеспечение условий формирования и развития современных цифровых навыков и компетенций у несовершеннолетних обучающихся и молодежи, развитие цифровой культуры и цифровой гигиены; формирование критического отношения к информации, размещенной в онлайн-пространстве.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19" w:name="100119"/>
      <w:bookmarkEnd w:id="119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Цифровые технологии позволяют быстро создать единую информационную систему в сфере антинаркотической профилактической деятельности и будут способствовать эффективному поиску информации, взаимодействия, коммуникации и обучения несовершеннолетних и молодежи в рамках дополнительного образования, </w:t>
      </w:r>
      <w:proofErr w:type="gram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обеспечивающего</w:t>
      </w:r>
      <w:proofErr w:type="gram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в том числе формирование идеологии антинаркотического поведения.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20" w:name="100120"/>
      <w:bookmarkEnd w:id="120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Организационно-досуговое направление: деятельность образовательных организаций и социальных служб, обеспечивающих вовлечение несовершеннолетних в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просоциальную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деятельность и содержательные виды досуга: клубы по интересам, спортивная деятельность, общественные движения. Создание комплекса форм и способов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внеучебной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досуговой деятельности для обучающихся в целях создания позитивной альтернативы потреблению ПАВ и формированию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просоциальных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нравственных установок, популяризации здорового образа жизни.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21" w:name="100121"/>
      <w:bookmarkEnd w:id="121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Социально-поддерживающее направление: деятельность социальных служб, обеспечивающих помощь и поддержку группам обучающихся с вероятным употреблением ПАВ и (или) с высоким риском вовлечения в употребление ПАВ.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22" w:name="100122"/>
      <w:bookmarkEnd w:id="122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Социально-поддерживающее направление может реализовываться </w:t>
      </w:r>
      <w:proofErr w:type="gram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через</w:t>
      </w:r>
      <w:proofErr w:type="gram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: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23" w:name="100123"/>
      <w:bookmarkEnd w:id="123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социальный мониторинг, направленный на выявление социальной ситуации в отношении обучающихся с вероятным употреблением ПАВ и (или) с высоким риском вовлечения в употребление ПАВ;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24" w:name="100124"/>
      <w:bookmarkEnd w:id="124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индивидуальную профилактическую работу в отношении обучающихся с вероятным употреблением ПАВ и (или) с высоким риском вовлечения в употребление ПАВ.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25" w:name="100125"/>
      <w:bookmarkEnd w:id="125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2. Психологические технологии профилактики направлены на коррекцию определенных психологических особенностей у обучающихся, затрудняющих их социальную адаптацию и повышающих риск вовлечения в употребление ПАВ.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26" w:name="100126"/>
      <w:bookmarkEnd w:id="126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Психологические технологии реализуются в следующих направлениях воздействия: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27" w:name="100127"/>
      <w:bookmarkEnd w:id="127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развитие психологических ресурсов личности обучающихся, препятствующих формированию зависимости от ПАВ;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28" w:name="100128"/>
      <w:bookmarkEnd w:id="128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развитие психологических и социальных навыков, способствующих формированию системы ценностей и убеждений, обеспечивающей сознательный отказ от употребления ПАВ и устойчивого неприятия незаконного потребления наркотиков, формирования культуры безопасного и здорового образа жизни;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29" w:name="100129"/>
      <w:bookmarkEnd w:id="129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создание благоприятного доверительного климата и условий для успешной социализации в ученическом коллективе, социально-психологической адаптации в целом;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30" w:name="100130"/>
      <w:bookmarkEnd w:id="130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реализация мероприятий, направленных на раннее выявление незаконного потребления наркотических средств и психотропных веществ, включающих в себя социально-психологическое тестирование обучающихся образовательных организаций.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31" w:name="100131"/>
      <w:bookmarkEnd w:id="131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При реализации данных мероприятий следует актуализировать важность легитимности их проведения: на основании информированного согласия несовершеннолетних, их родителей (законных представителей), конфиденциальности процедуры проведения и результатов тестирования; и дальнейшего психолого-педагогического сопровождения с целью оказания квалифицированной психологической помощи.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32" w:name="100132"/>
      <w:bookmarkEnd w:id="132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В рамках программной профилактической деятельности психологические технологии реализуются в групповой работе и при индивидуальном консультировании всех участников образовательных отношений (в том числе, консультирование, направленное на выявление тех или иных факторов риска формирования зависимости от ПАВ; мотивационное консультирование; консультирование при выявленных проблемах зависимости; групповой профилактический и (или)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психокоррекционный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тренинг).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33" w:name="100133"/>
      <w:bookmarkEnd w:id="133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3. Технологии, предусматривающие медицинскую профилактику, направлены на раннее выявление обучающихся, имеющих риск потребления ПАВ и (или) потребляющих ПАВ.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34" w:name="100134"/>
      <w:bookmarkEnd w:id="134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Технологии, предусматривающие медицинскую профилактику, реализуются в следующих направлениях воздействия: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35" w:name="100135"/>
      <w:bookmarkEnd w:id="135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раннее выявление употребления ПАВ </w:t>
      </w:r>
      <w:proofErr w:type="gram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среди</w:t>
      </w:r>
      <w:proofErr w:type="gram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обучающихся;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36" w:name="100136"/>
      <w:bookmarkEnd w:id="136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мотивационное консультирование обучающихся, имеющих риск употребления ПАВ или употребляющих ПАВ, в целях формирования у них приверженности к отказу от употребления ПАВ, побуждения к обращению за оказанием медицинской помощи;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37" w:name="100137"/>
      <w:bookmarkEnd w:id="137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медицинская помощь по профилю "психиатрия-наркология".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38" w:name="100138"/>
      <w:bookmarkEnd w:id="138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Реализация указанных мероприятий осуществляется на основании информированного добровольного согласия обучающихся, их родителей (законных представителей) и с соблюдением принципа врачебной тайны.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39" w:name="100139"/>
      <w:bookmarkEnd w:id="139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При этом необходимо постепенное создание условий для полного охвата обучающихся мероприятиями по раннему выявлению незаконного потребления ПАВ.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40" w:name="100140"/>
      <w:bookmarkEnd w:id="140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 xml:space="preserve">4. Педагогические технологии профилактики направлены на формирование у адресных групп профилактики (прежде всего, у обучающихся) представлений, норм поведения, оценок, снижающих риск приобщения </w:t>
      </w:r>
      <w:proofErr w:type="gram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к</w:t>
      </w:r>
      <w:proofErr w:type="gram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ПАВ, а также на развитие личностных ресурсов, обеспечивающих эффективную социальную адаптацию.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41" w:name="100141"/>
      <w:bookmarkEnd w:id="141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Педагогические технологии реализуются в следующих направлениях воздействия: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42" w:name="100142"/>
      <w:bookmarkEnd w:id="142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расширение практики использования универсальных педагогических методик и технологий (тренинги, </w:t>
      </w:r>
      <w:proofErr w:type="gram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кейс-технологии</w:t>
      </w:r>
      <w:proofErr w:type="gram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, ролевые игры, проектная деятельность и др.), составляющих основу для разработки профилактических обучающих программ, обеспечивающих специальное целенаправленное системное воздействие на адресные группы профилактики;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43" w:name="100143"/>
      <w:bookmarkEnd w:id="143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включение профилактических мероприятий в образовательные программы, внеурочную и воспитательную работу, в разрабатываемые педагогическими работниками проекты и реализуемые практики, в том числе с опорой на результаты социально-психологического тестирования обучающихся, направленного на раннее выявление незаконного потребления наркотических средств и психотропных веществ.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44" w:name="100144"/>
      <w:bookmarkEnd w:id="144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При реализации педагогических технологий следует придерживаться следующих принципов: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45" w:name="100145"/>
      <w:bookmarkEnd w:id="145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системно-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деятельностного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подхода, нацеленного на развитие субъектной позиции личности обучающегося, умеющей ставить цели, решать задачи, и отвечать за результаты своей деятельности;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46" w:name="100146"/>
      <w:bookmarkEnd w:id="146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педагогики сотрудничества, основанной на реализации совместной развивающей деятельности взрослых и детей, на основе установки доверительных отношений, взаимопонимания и взаимопроникновения в духовный мир друг друга, совместного анализа хода и результатов этой деятельности.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47" w:name="100147"/>
      <w:bookmarkEnd w:id="147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При реализации педагогических технологий следует отказаться от информационно-образовательного подхода как приоритетного при организации профилактической деятельности, усилия направить на реализацию системно-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деятельностного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подхода в профилактике.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48" w:name="100148"/>
      <w:bookmarkEnd w:id="148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При реализации педагогических технологий, реализуемых общественными и некоммерческими организациями в образовательной среде, необходимо предусмотреть наличие социально-педагогической оценки (экспертизы) профилактических проектов и программ и механизмов контроля их реализации.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49" w:name="100149"/>
      <w:bookmarkEnd w:id="149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Вышеперечисленные технологии профилактики должны стать одним из компонентов в программе подготовки или переподготовки и повышения квалификации педагогических кадров, позволяющей освоить педагогическим работникам образовательных организаций методы педагогических технологий для решения конкретных задач профилактики.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50" w:name="100150"/>
      <w:bookmarkEnd w:id="150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Деятельность образовательной организации в сфере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профилактики употребления ПАВ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51" w:name="100151"/>
      <w:bookmarkEnd w:id="151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 xml:space="preserve">Основным структурным и содержательным компонентом системы профилактики употребления ПАВ в образовательной среде является </w:t>
      </w:r>
      <w:proofErr w:type="gram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профилактическая</w:t>
      </w:r>
      <w:proofErr w:type="gram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деятельности образовательной организации. Ее содержание и идеология определяются общими целями и задачами профилактики в образовательной среде, связанными с комплексным воздействием на условия и факторы жизни обучающихся (как внешние, так и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внутриличностные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), связанные с риском вовлечения в употребление ПАВ.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52" w:name="100152"/>
      <w:bookmarkEnd w:id="152"/>
      <w:proofErr w:type="gram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Профилактическая деятельность образовательной организации представляет собой комплексную систему организации процесса обучения и воспитания детей и молодежи, обеспечивающую снижение риска вовлечения в употребление ПАВ за счет расширения социальных компетенций, формирования личностных свойств и качеств обучающихся, направленных на принятие ценностей здорового и безопасного образа жизни, повышение правового самосознания и устойчивости к негативным влияниям среды.</w:t>
      </w:r>
      <w:proofErr w:type="gramEnd"/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53" w:name="100153"/>
      <w:bookmarkEnd w:id="153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Основой профилактической деятельности образовательной организации является формирование у </w:t>
      </w:r>
      <w:proofErr w:type="gram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обучающихся</w:t>
      </w:r>
      <w:proofErr w:type="gram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: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54" w:name="100154"/>
      <w:bookmarkEnd w:id="154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негативного отношения ко всем формам потребления ПАВ как опасного для здоровья и социального статуса поведения;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55" w:name="100155"/>
      <w:bookmarkEnd w:id="155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универсальных навыков и компетенций, обеспечивающих возможность реализовывать свои потребности социально значимыми способами с учетом личностных ресурсов, в том числе путем их развития и укрепления.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56" w:name="100156"/>
      <w:bookmarkEnd w:id="156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Выделяются два основных направления профилактической деятельности образовательной организации: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57" w:name="100157"/>
      <w:bookmarkEnd w:id="157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непосредственное психолого-педагогическое воздействие </w:t>
      </w:r>
      <w:proofErr w:type="gram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на</w:t>
      </w:r>
      <w:proofErr w:type="gram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</w:t>
      </w:r>
      <w:proofErr w:type="gram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обучающихся</w:t>
      </w:r>
      <w:proofErr w:type="gram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с целью формирования у них необходимой модели поведения, свойств и качеств личности;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58" w:name="100158"/>
      <w:bookmarkEnd w:id="158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создание благоприятных условий для эффективной социализации и социально-психологической адаптации обучающихся.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59" w:name="100159"/>
      <w:bookmarkEnd w:id="159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Для реализации профилактической деятельности образовательной организации используются разнообразные превентивные технологии (социальные, педагогические, психологические) и формы организации воздействия на адресные группы. К ним относятся: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60" w:name="100160"/>
      <w:bookmarkEnd w:id="160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интеграция профилактического содержания в базовые учебные программы, воспитательную внеурочную работу (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тренинговые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занятия, ролевые игры, дискуссии, индивидуальная работа с </w:t>
      </w:r>
      <w:proofErr w:type="gram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обучающимися</w:t>
      </w:r>
      <w:proofErr w:type="gram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);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61" w:name="100161"/>
      <w:bookmarkEnd w:id="161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разработка и внедрение образовательных программ для родителей (законных представителей).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62" w:name="100162"/>
      <w:bookmarkEnd w:id="162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Такие формы деятельности педагогов, воспитателей, школьных психологов, включенные в систему профилактики употребления ПАВ, обуславливают необходимость организации их систематической подготовки к участию в превентивной деятельности.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63" w:name="100163"/>
      <w:bookmarkEnd w:id="163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Первичная и базовая подготовка специалистов образовательной сферы по профилактике употребления ПАВ несовершеннолетними и молодежью должна включать в себя: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64" w:name="100164"/>
      <w:bookmarkEnd w:id="164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информацию о концептуальных и методических основах ведения профилактической работы (методологический модуль);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65" w:name="100165"/>
      <w:bookmarkEnd w:id="165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достоверную и разноплановую информацию о содержании, социально-психологических причинах и условиях вовлечения обучающихся в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наркопотребление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(информационный модуль);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66" w:name="100166"/>
      <w:bookmarkEnd w:id="166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интерактивные методы обучения психолого-педагогическим технологиям ведения профилактической работы среди несовершеннолетних и молодежи (интерактивный модуль);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67" w:name="100167"/>
      <w:bookmarkEnd w:id="167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технологии проектной деятельности при разработке региональных и авторских программ профилактики (проектный модуль).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68" w:name="100168"/>
      <w:bookmarkEnd w:id="168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Такая структура подготовки специалистов направлена на окончательный отказ от использования информационно-образовательного подхода в работе с </w:t>
      </w:r>
      <w:proofErr w:type="gram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обучающимися</w:t>
      </w:r>
      <w:proofErr w:type="gram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по профилактике ПАВ, вместе с тем способствует реализации принципов системно-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деятельностного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подхода в профилактике.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69" w:name="100169"/>
      <w:bookmarkEnd w:id="169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Выделенные формы подготовки должны осуществляться в рамках профессионального образования, включая систему повышения квалификации и профессиональной переподготовки кадров.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70" w:name="100170"/>
      <w:bookmarkEnd w:id="170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Основные условия эффективности профилактической деятельности образовательной организации: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71" w:name="100171"/>
      <w:bookmarkEnd w:id="171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системность профилактической деятельности образовательной организации - рассматривается как часть единого процесса воспитания и обучения несовершеннолетнего, а ее задачи соответствуют общим задачам учебно-воспитательного процесса;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72" w:name="100172"/>
      <w:bookmarkEnd w:id="172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комплексность - задачи формирования у несовершеннолетних негативного отношения к употреблению ПАВ реализуются в рамках единого педагогического процесса и сформированного в образовательной среде профилактического пространства;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73" w:name="100173"/>
      <w:bookmarkEnd w:id="173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целостность - вовлечение в сферу профилактической деятельности образовательной организации всех основных институтов социализации несовершеннолетних и молодежи: образовательной организации, семьи, ближайшего окружения;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74" w:name="100174"/>
      <w:bookmarkEnd w:id="174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интеграция - реализация целей и задач профилактической деятельности осуществляется в процессе формирования у детей и подростков навыков и компетенций, имеющих для них актуальное значение и востребованных в их повседневной жизни;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75" w:name="100175"/>
      <w:bookmarkEnd w:id="175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безопасность - тщательный отбор информации и форм воздействия на несовершеннолетнего для предотвращения провоцирования интереса </w:t>
      </w:r>
      <w:proofErr w:type="gram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к</w:t>
      </w:r>
      <w:proofErr w:type="gram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ПАВ;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76" w:name="100176"/>
      <w:bookmarkEnd w:id="176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возрастная адекватность - содержание профилактической деятельности образовательной организации строится с учетом особенностей социального, психологического развития в конкретном возрасте, а также с учетом реальных для того или иного возраста рисков возможного вовлечения в употребление ПАВ.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77" w:name="100177"/>
      <w:bookmarkEnd w:id="177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индивидуальная обусловленность - деятельность ориентируется, строится и реализуется с учетом личностных особенностей обучающегося и его индивидуальной социальной ситуации развития.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78" w:name="100178"/>
      <w:bookmarkEnd w:id="178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Проектирование профилактической деятельности образовательной организации целесообразно соотносить с разработкой и реализацией рабочей программы воспитания учитывая, что рабочая программа воспитания должна быть направлена на развитие личности </w:t>
      </w:r>
      <w:proofErr w:type="gram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обучающихся</w:t>
      </w:r>
      <w:proofErr w:type="gram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, в том числе духовно-нравственное развитие, укрепление психического здоровья и физическое воспитание.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79" w:name="100179"/>
      <w:bookmarkEnd w:id="179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 рабочей программе воспитания обозначены ее структурные модули, определен принцип единства урочной и внеурочной деятельности, осуществляемой образовательной организацией, совместно с семьей и другими институтами воспитания.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80" w:name="100180"/>
      <w:bookmarkEnd w:id="180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Целевые установки рабочей программы воспитания ориентированы на приобщение </w:t>
      </w:r>
      <w:proofErr w:type="gram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обучающихся</w:t>
      </w:r>
      <w:proofErr w:type="gram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81" w:name="100181"/>
      <w:bookmarkEnd w:id="181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Оценка эффективности профилактики употребления ПАВ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 образовательной среде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82" w:name="100182"/>
      <w:bookmarkEnd w:id="182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Эффективность является важной интегральной характеристикой достигнутых результатов профилактики в образовательной среде и отражает их социальную значимость: вклад в решение государственной задачи предупреждения употребления ПАВ обучающимися.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83" w:name="100183"/>
      <w:bookmarkEnd w:id="183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Определение эффективности осуществляется в ходе специальной оценочной процедуры, которая является обязательным этапом профилактической, как и любой иной деятельности.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84" w:name="100184"/>
      <w:bookmarkEnd w:id="184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Оценка эффективности выполняет важные для практики функции: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85" w:name="100185"/>
      <w:bookmarkEnd w:id="185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диагностика - определение сферы и характера изменений, вызванных профилактическими воздействиями;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86" w:name="100186"/>
      <w:bookmarkEnd w:id="186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отбор - выявление региональных и авторских программ, обеспечивающих достижение наиболее значимых позитивных результатов в профилактике употребления ПАВ несовершеннолетними для дальнейшего широкого и повсеместного внедрения в практику;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87" w:name="100187"/>
      <w:bookmarkEnd w:id="187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коррекция - внесение изменений в содержание и структуру реализуемой профилактической деятельности с целью оптимизации ее результатов;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88" w:name="100188"/>
      <w:bookmarkEnd w:id="188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 xml:space="preserve">прогноз - определение задач, форм и методов организации профилактики при планировании новых этапов ее реализации с учетом </w:t>
      </w:r>
      <w:proofErr w:type="gram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достигнутого</w:t>
      </w:r>
      <w:proofErr w:type="gram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89" w:name="100189"/>
      <w:bookmarkEnd w:id="189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Общая оценка эффективности профилактики формируется из оценки организации процесса профилактики и оценки результатов профилактики, и реализуется на следующих уровнях: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90" w:name="100190"/>
      <w:bookmarkEnd w:id="190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на уровне управления профилактической деятельностью - разработка государственных программ и комплекса мероприятий в рамках их реализации;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91" w:name="100191"/>
      <w:bookmarkEnd w:id="191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на уровне организации профилактической деятельности - выполнение программ профилактики и воспитания в каждой образовательной организации.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92" w:name="100192"/>
      <w:bookmarkEnd w:id="192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Индикаторы эффективности профилактической деятельности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93" w:name="100193"/>
      <w:bookmarkEnd w:id="193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Первая группа индикаторов связана с оценкой процесса реализации профилактической деятельности и подразумевает характеристику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сформированности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и действенности единого профилактического пространства: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94" w:name="100194"/>
      <w:bookmarkEnd w:id="194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существование продуктивных и действенных форм контроля реализации профилактической деятельности в образовательной среде;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95" w:name="100195"/>
      <w:bookmarkEnd w:id="195"/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скоординированность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действий всех субъектов профилактики употребления ПАВ (модель взаимодействия, реализация совместных профилактических программ и иное);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96" w:name="100196"/>
      <w:bookmarkEnd w:id="196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численность образовательных организаций, реализующих первичную профилактику на постоянной основе;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97" w:name="100197"/>
      <w:bookmarkEnd w:id="197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наличие эффективных профилактических программ, включающих психолого-педагогические технологии их реализации;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98" w:name="100198"/>
      <w:bookmarkEnd w:id="198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кадровый состав специалистов, реализующих профилактическую деятельность;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99" w:name="100199"/>
      <w:bookmarkEnd w:id="199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повышение квалификации специалистов по вопросам профилактики ПАВ.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00" w:name="100200"/>
      <w:bookmarkEnd w:id="200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Вторая группа индикаторов связана с оценкой результатов профилактической деятельности и подразумевает характеристику качественных изменений в модели поведения обучающихся: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01" w:name="100201"/>
      <w:bookmarkEnd w:id="201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частоту случаев употребления ПАВ и фактов социально-психологических последствий злоупотребления ПАВ и степени их тяжести;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02" w:name="100202"/>
      <w:bookmarkEnd w:id="202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вовлеченность обучающихся в содержательные формы досуга и иные виды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просоциальной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активности, направленных на формирование у обучающихся образовательных организаций системы ценностей и убеждений, обеспечивающей сознательный отказ от употребления ПАВ и устойчивого неприятия незаконного потребления наркотиков, формирование культуры безопасного и экологически целесообразного образа жизни;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03" w:name="100203"/>
      <w:bookmarkEnd w:id="203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 xml:space="preserve">вовлеченность </w:t>
      </w:r>
      <w:proofErr w:type="gram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обучающихся</w:t>
      </w:r>
      <w:proofErr w:type="gram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в мероприятия раннего выявления незаконного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наркопотребления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и численность обучающихся, отнесенных по результатам социально-психологического тестирования к группе риска.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04" w:name="100204"/>
      <w:bookmarkEnd w:id="204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Заключение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05" w:name="100205"/>
      <w:bookmarkEnd w:id="205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Система образования является активным участником деятельности по профилактике употребления ПАВ в Российской Федерации. Профессиональный и организационный ресурс этой системы и сфера ее социального влияния позволяют в рамках образовательной среды осуществлять комплексное и системное воздействие на установки, интересы и ориентиры детей и молодежи, а, следовательно, вносить существенный вклад в формирование ценности здоровья, культуры здорового и безопасного образа жизни у подрастающего поколения.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06" w:name="100206"/>
      <w:bookmarkEnd w:id="206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Настоящая Концепция разработана как базовый компонент общегосударственной системы предупреждения употребления ПАВ в образовательной среде. Она утверждает приоритет первичной профилактики с конечной целью полного исключения </w:t>
      </w:r>
      <w:proofErr w:type="spell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психоактивных</w:t>
      </w:r>
      <w:proofErr w:type="spell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веществ из образа жизни детей и молодежи через развитие культуры и ценностей здорового и безопасного образа жизни.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07" w:name="100207"/>
      <w:bookmarkEnd w:id="207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Эта цель реализуется посредством развития инфраструктуры и содержания профилактической деятельности, направленной на снижение уровня вовлеченности в употребление ПАВ обучающихся образовательных организаций.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08" w:name="100208"/>
      <w:bookmarkEnd w:id="208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Первичная профилактика в образовательной среде - это комплексная и системная организация учебно-воспитательного процесса, обеспечивающая снижение употребления ПАВ </w:t>
      </w:r>
      <w:proofErr w:type="gram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обучающимися</w:t>
      </w:r>
      <w:proofErr w:type="gram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через расширение социальных навыков и компетенций, формирование личностных свойств и качеств, повышающих устойчивость к негативным социальным воздействиям.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09" w:name="100209"/>
      <w:bookmarkEnd w:id="209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Включение в превентивную деятельность педагогических работников образовательных организаций обуславливают необходимость систематического повышения ими своей квалификации на основе использования современных информационных, интерактивных и проектных подходов в профилактике.</w:t>
      </w:r>
    </w:p>
    <w:p w:rsidR="006E7343" w:rsidRPr="006E7343" w:rsidRDefault="006E7343" w:rsidP="006E7343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210" w:name="100210"/>
      <w:bookmarkEnd w:id="210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Оценка эффективности профилактической деятельности является существенной интегральной характеристикой достигнутых результатов профилактики в образовательной среде и отражает их социальный вклад в решение государственной задачи по превенции вовлечения обучающихся в употребление и распространение </w:t>
      </w:r>
      <w:proofErr w:type="gramStart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ПАВ</w:t>
      </w:r>
      <w:proofErr w:type="gramEnd"/>
      <w:r w:rsidRPr="006E7343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и формирование приоритета безопасного и здорового образа жизни.</w:t>
      </w:r>
    </w:p>
    <w:p w:rsidR="00ED5459" w:rsidRDefault="00ED5459" w:rsidP="006E734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E7343" w:rsidRPr="006E7343" w:rsidRDefault="006E7343" w:rsidP="006E734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</w:t>
      </w:r>
    </w:p>
    <w:sectPr w:rsidR="006E7343" w:rsidRPr="006E73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ontserra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7343"/>
    <w:rsid w:val="000010F4"/>
    <w:rsid w:val="00010FB9"/>
    <w:rsid w:val="00013462"/>
    <w:rsid w:val="0002174C"/>
    <w:rsid w:val="00024CBB"/>
    <w:rsid w:val="000378A8"/>
    <w:rsid w:val="0004111A"/>
    <w:rsid w:val="00042B3E"/>
    <w:rsid w:val="0004380D"/>
    <w:rsid w:val="000450F4"/>
    <w:rsid w:val="00055683"/>
    <w:rsid w:val="00063016"/>
    <w:rsid w:val="0006468E"/>
    <w:rsid w:val="00065FF9"/>
    <w:rsid w:val="00067FF8"/>
    <w:rsid w:val="00074596"/>
    <w:rsid w:val="00085D68"/>
    <w:rsid w:val="00093E58"/>
    <w:rsid w:val="0009458B"/>
    <w:rsid w:val="00097337"/>
    <w:rsid w:val="000A0ABB"/>
    <w:rsid w:val="000A75C7"/>
    <w:rsid w:val="000C0CBA"/>
    <w:rsid w:val="000C2D9C"/>
    <w:rsid w:val="000C3F1E"/>
    <w:rsid w:val="000D3665"/>
    <w:rsid w:val="000D36A3"/>
    <w:rsid w:val="000D49C6"/>
    <w:rsid w:val="000D7DE4"/>
    <w:rsid w:val="000E7C05"/>
    <w:rsid w:val="000F19D0"/>
    <w:rsid w:val="000F3369"/>
    <w:rsid w:val="00105F0C"/>
    <w:rsid w:val="00110564"/>
    <w:rsid w:val="00115C3B"/>
    <w:rsid w:val="001215FD"/>
    <w:rsid w:val="00121AA1"/>
    <w:rsid w:val="0012322E"/>
    <w:rsid w:val="0013396F"/>
    <w:rsid w:val="001343CD"/>
    <w:rsid w:val="00143B60"/>
    <w:rsid w:val="001444FE"/>
    <w:rsid w:val="00144AAB"/>
    <w:rsid w:val="00145096"/>
    <w:rsid w:val="001479A0"/>
    <w:rsid w:val="001527E8"/>
    <w:rsid w:val="00153D89"/>
    <w:rsid w:val="00163305"/>
    <w:rsid w:val="00163AA9"/>
    <w:rsid w:val="00165CC6"/>
    <w:rsid w:val="00167510"/>
    <w:rsid w:val="0017027E"/>
    <w:rsid w:val="00171B8A"/>
    <w:rsid w:val="0017552D"/>
    <w:rsid w:val="00182171"/>
    <w:rsid w:val="00184AA8"/>
    <w:rsid w:val="00187A05"/>
    <w:rsid w:val="00190926"/>
    <w:rsid w:val="00193152"/>
    <w:rsid w:val="00193F96"/>
    <w:rsid w:val="0019490C"/>
    <w:rsid w:val="0019509E"/>
    <w:rsid w:val="001968AA"/>
    <w:rsid w:val="00197395"/>
    <w:rsid w:val="001A1390"/>
    <w:rsid w:val="001A168B"/>
    <w:rsid w:val="001A5258"/>
    <w:rsid w:val="001B2E62"/>
    <w:rsid w:val="001B2ED7"/>
    <w:rsid w:val="001B65F4"/>
    <w:rsid w:val="001B687F"/>
    <w:rsid w:val="001C0ADB"/>
    <w:rsid w:val="001C58F4"/>
    <w:rsid w:val="001D44C2"/>
    <w:rsid w:val="001E514C"/>
    <w:rsid w:val="001E642E"/>
    <w:rsid w:val="001E7958"/>
    <w:rsid w:val="001F1FB8"/>
    <w:rsid w:val="001F5959"/>
    <w:rsid w:val="00204421"/>
    <w:rsid w:val="002056CD"/>
    <w:rsid w:val="002103D9"/>
    <w:rsid w:val="0021147B"/>
    <w:rsid w:val="0021487D"/>
    <w:rsid w:val="002153EF"/>
    <w:rsid w:val="00220901"/>
    <w:rsid w:val="0022344F"/>
    <w:rsid w:val="00233FC6"/>
    <w:rsid w:val="00235E43"/>
    <w:rsid w:val="002370B6"/>
    <w:rsid w:val="00245E48"/>
    <w:rsid w:val="00246B14"/>
    <w:rsid w:val="002478CA"/>
    <w:rsid w:val="00250628"/>
    <w:rsid w:val="002506C8"/>
    <w:rsid w:val="002625A8"/>
    <w:rsid w:val="0026696C"/>
    <w:rsid w:val="002714A6"/>
    <w:rsid w:val="00272D0A"/>
    <w:rsid w:val="00275CCC"/>
    <w:rsid w:val="0028171B"/>
    <w:rsid w:val="00282378"/>
    <w:rsid w:val="002902A3"/>
    <w:rsid w:val="00290BFB"/>
    <w:rsid w:val="002972A2"/>
    <w:rsid w:val="002A05B1"/>
    <w:rsid w:val="002B0F3F"/>
    <w:rsid w:val="002B3A6B"/>
    <w:rsid w:val="002B3E64"/>
    <w:rsid w:val="002B548D"/>
    <w:rsid w:val="002D1C87"/>
    <w:rsid w:val="002D5C28"/>
    <w:rsid w:val="002D69F0"/>
    <w:rsid w:val="002E02EF"/>
    <w:rsid w:val="002E0616"/>
    <w:rsid w:val="002E79A6"/>
    <w:rsid w:val="002F1065"/>
    <w:rsid w:val="002F1A30"/>
    <w:rsid w:val="002F20B7"/>
    <w:rsid w:val="002F7286"/>
    <w:rsid w:val="003011FF"/>
    <w:rsid w:val="003051C0"/>
    <w:rsid w:val="0031130E"/>
    <w:rsid w:val="003157AE"/>
    <w:rsid w:val="00315F71"/>
    <w:rsid w:val="0031635E"/>
    <w:rsid w:val="003240E5"/>
    <w:rsid w:val="003258C2"/>
    <w:rsid w:val="0032640F"/>
    <w:rsid w:val="00333776"/>
    <w:rsid w:val="00345C24"/>
    <w:rsid w:val="003473D9"/>
    <w:rsid w:val="003508D3"/>
    <w:rsid w:val="00351CA0"/>
    <w:rsid w:val="003533DD"/>
    <w:rsid w:val="00353AB9"/>
    <w:rsid w:val="003545A8"/>
    <w:rsid w:val="003565E5"/>
    <w:rsid w:val="00357BBE"/>
    <w:rsid w:val="00361859"/>
    <w:rsid w:val="00365B25"/>
    <w:rsid w:val="00373337"/>
    <w:rsid w:val="00373CE8"/>
    <w:rsid w:val="00373DC3"/>
    <w:rsid w:val="003768DE"/>
    <w:rsid w:val="00376BD9"/>
    <w:rsid w:val="00383753"/>
    <w:rsid w:val="003842BB"/>
    <w:rsid w:val="003909C0"/>
    <w:rsid w:val="00392BF5"/>
    <w:rsid w:val="003935B3"/>
    <w:rsid w:val="00396B6C"/>
    <w:rsid w:val="00396E1E"/>
    <w:rsid w:val="003A064B"/>
    <w:rsid w:val="003A24C6"/>
    <w:rsid w:val="003A3CF5"/>
    <w:rsid w:val="003A6E9C"/>
    <w:rsid w:val="003A7609"/>
    <w:rsid w:val="003B2F02"/>
    <w:rsid w:val="003B5277"/>
    <w:rsid w:val="003B7021"/>
    <w:rsid w:val="003C254E"/>
    <w:rsid w:val="003C3CA1"/>
    <w:rsid w:val="003C3EB6"/>
    <w:rsid w:val="003D02B4"/>
    <w:rsid w:val="003D380E"/>
    <w:rsid w:val="003D3BB3"/>
    <w:rsid w:val="003D7572"/>
    <w:rsid w:val="003E21CF"/>
    <w:rsid w:val="003E2441"/>
    <w:rsid w:val="003E4406"/>
    <w:rsid w:val="003F1CDF"/>
    <w:rsid w:val="003F429A"/>
    <w:rsid w:val="003F5424"/>
    <w:rsid w:val="0040309F"/>
    <w:rsid w:val="00405E07"/>
    <w:rsid w:val="00412E9B"/>
    <w:rsid w:val="00413465"/>
    <w:rsid w:val="00415133"/>
    <w:rsid w:val="00416A6D"/>
    <w:rsid w:val="00440417"/>
    <w:rsid w:val="00440D0D"/>
    <w:rsid w:val="00443129"/>
    <w:rsid w:val="0044746C"/>
    <w:rsid w:val="0045120C"/>
    <w:rsid w:val="00453401"/>
    <w:rsid w:val="00453E67"/>
    <w:rsid w:val="00456AD4"/>
    <w:rsid w:val="00464070"/>
    <w:rsid w:val="00466481"/>
    <w:rsid w:val="0048183C"/>
    <w:rsid w:val="00481FD4"/>
    <w:rsid w:val="0048464D"/>
    <w:rsid w:val="0048797A"/>
    <w:rsid w:val="004903D9"/>
    <w:rsid w:val="004905EE"/>
    <w:rsid w:val="0049685A"/>
    <w:rsid w:val="004A1A73"/>
    <w:rsid w:val="004A43BF"/>
    <w:rsid w:val="004B1335"/>
    <w:rsid w:val="004B1CC5"/>
    <w:rsid w:val="004B453E"/>
    <w:rsid w:val="004C3FB0"/>
    <w:rsid w:val="004C473A"/>
    <w:rsid w:val="004D59A5"/>
    <w:rsid w:val="004D6869"/>
    <w:rsid w:val="004F16B1"/>
    <w:rsid w:val="004F5DC3"/>
    <w:rsid w:val="004F60F2"/>
    <w:rsid w:val="00515F11"/>
    <w:rsid w:val="00527035"/>
    <w:rsid w:val="00527564"/>
    <w:rsid w:val="00532C0C"/>
    <w:rsid w:val="00542252"/>
    <w:rsid w:val="00563476"/>
    <w:rsid w:val="00564752"/>
    <w:rsid w:val="00564DDB"/>
    <w:rsid w:val="00576E19"/>
    <w:rsid w:val="00580957"/>
    <w:rsid w:val="005877AF"/>
    <w:rsid w:val="00590373"/>
    <w:rsid w:val="0059627C"/>
    <w:rsid w:val="005A11C9"/>
    <w:rsid w:val="005D0316"/>
    <w:rsid w:val="005D40E5"/>
    <w:rsid w:val="005D5BFB"/>
    <w:rsid w:val="005D601D"/>
    <w:rsid w:val="005D6F76"/>
    <w:rsid w:val="005E1645"/>
    <w:rsid w:val="005E3478"/>
    <w:rsid w:val="005E43EE"/>
    <w:rsid w:val="005E62CC"/>
    <w:rsid w:val="005F66F2"/>
    <w:rsid w:val="0060082B"/>
    <w:rsid w:val="0060532D"/>
    <w:rsid w:val="0061237A"/>
    <w:rsid w:val="00614113"/>
    <w:rsid w:val="006222EE"/>
    <w:rsid w:val="00626BDD"/>
    <w:rsid w:val="00630AC1"/>
    <w:rsid w:val="0064350C"/>
    <w:rsid w:val="006459E3"/>
    <w:rsid w:val="00652AEC"/>
    <w:rsid w:val="00655CC6"/>
    <w:rsid w:val="00655D81"/>
    <w:rsid w:val="00656A39"/>
    <w:rsid w:val="00661648"/>
    <w:rsid w:val="0066229B"/>
    <w:rsid w:val="00665EDC"/>
    <w:rsid w:val="00670122"/>
    <w:rsid w:val="00682666"/>
    <w:rsid w:val="00683C94"/>
    <w:rsid w:val="00684200"/>
    <w:rsid w:val="00686A73"/>
    <w:rsid w:val="00686D23"/>
    <w:rsid w:val="00693F4C"/>
    <w:rsid w:val="00696C47"/>
    <w:rsid w:val="006A04BA"/>
    <w:rsid w:val="006A2A5A"/>
    <w:rsid w:val="006C0CE5"/>
    <w:rsid w:val="006C0DC7"/>
    <w:rsid w:val="006C1B4B"/>
    <w:rsid w:val="006D4A09"/>
    <w:rsid w:val="006D4C57"/>
    <w:rsid w:val="006E0A6A"/>
    <w:rsid w:val="006E2673"/>
    <w:rsid w:val="006E3C7D"/>
    <w:rsid w:val="006E7343"/>
    <w:rsid w:val="006F3361"/>
    <w:rsid w:val="006F7325"/>
    <w:rsid w:val="007030E7"/>
    <w:rsid w:val="00707942"/>
    <w:rsid w:val="00715873"/>
    <w:rsid w:val="007177F7"/>
    <w:rsid w:val="00724A6F"/>
    <w:rsid w:val="007309A2"/>
    <w:rsid w:val="00730F9D"/>
    <w:rsid w:val="00733EE1"/>
    <w:rsid w:val="00734C42"/>
    <w:rsid w:val="00736048"/>
    <w:rsid w:val="007375A3"/>
    <w:rsid w:val="007420EA"/>
    <w:rsid w:val="00752462"/>
    <w:rsid w:val="0075577A"/>
    <w:rsid w:val="007643D5"/>
    <w:rsid w:val="00770277"/>
    <w:rsid w:val="0077227D"/>
    <w:rsid w:val="007765CA"/>
    <w:rsid w:val="00784D52"/>
    <w:rsid w:val="0079156C"/>
    <w:rsid w:val="00792551"/>
    <w:rsid w:val="0079323B"/>
    <w:rsid w:val="007B338E"/>
    <w:rsid w:val="007B7787"/>
    <w:rsid w:val="007C07D6"/>
    <w:rsid w:val="007C23DC"/>
    <w:rsid w:val="007C712B"/>
    <w:rsid w:val="007C77FA"/>
    <w:rsid w:val="007C7E1E"/>
    <w:rsid w:val="007D10C5"/>
    <w:rsid w:val="007D4C49"/>
    <w:rsid w:val="007E1210"/>
    <w:rsid w:val="007E2A8E"/>
    <w:rsid w:val="007E2B15"/>
    <w:rsid w:val="007F014E"/>
    <w:rsid w:val="007F370A"/>
    <w:rsid w:val="007F4841"/>
    <w:rsid w:val="00800C11"/>
    <w:rsid w:val="00807E49"/>
    <w:rsid w:val="00812AFB"/>
    <w:rsid w:val="00834B17"/>
    <w:rsid w:val="008357D4"/>
    <w:rsid w:val="00840978"/>
    <w:rsid w:val="00841411"/>
    <w:rsid w:val="008435B4"/>
    <w:rsid w:val="00844718"/>
    <w:rsid w:val="00845101"/>
    <w:rsid w:val="008460C8"/>
    <w:rsid w:val="008500BC"/>
    <w:rsid w:val="00853A5D"/>
    <w:rsid w:val="00854843"/>
    <w:rsid w:val="0085673E"/>
    <w:rsid w:val="00863E63"/>
    <w:rsid w:val="00864272"/>
    <w:rsid w:val="008667EC"/>
    <w:rsid w:val="0086779C"/>
    <w:rsid w:val="0086781A"/>
    <w:rsid w:val="00874FCE"/>
    <w:rsid w:val="00877598"/>
    <w:rsid w:val="00880F4F"/>
    <w:rsid w:val="00887C84"/>
    <w:rsid w:val="00894C59"/>
    <w:rsid w:val="008B0716"/>
    <w:rsid w:val="008B4620"/>
    <w:rsid w:val="008B4DE0"/>
    <w:rsid w:val="008B63BA"/>
    <w:rsid w:val="008C1FFE"/>
    <w:rsid w:val="008C4810"/>
    <w:rsid w:val="008C6ECD"/>
    <w:rsid w:val="008C7031"/>
    <w:rsid w:val="008D59E5"/>
    <w:rsid w:val="008D7276"/>
    <w:rsid w:val="008F54FB"/>
    <w:rsid w:val="008F57CB"/>
    <w:rsid w:val="008F6569"/>
    <w:rsid w:val="00900F4D"/>
    <w:rsid w:val="00901DD5"/>
    <w:rsid w:val="0090487E"/>
    <w:rsid w:val="0091425C"/>
    <w:rsid w:val="00916216"/>
    <w:rsid w:val="0091784D"/>
    <w:rsid w:val="00920611"/>
    <w:rsid w:val="00920EEA"/>
    <w:rsid w:val="009250E0"/>
    <w:rsid w:val="00925789"/>
    <w:rsid w:val="00926312"/>
    <w:rsid w:val="00930A42"/>
    <w:rsid w:val="009324F5"/>
    <w:rsid w:val="009354C2"/>
    <w:rsid w:val="0093634E"/>
    <w:rsid w:val="009370EB"/>
    <w:rsid w:val="009404E6"/>
    <w:rsid w:val="00941756"/>
    <w:rsid w:val="00947474"/>
    <w:rsid w:val="00950DBC"/>
    <w:rsid w:val="00952EC4"/>
    <w:rsid w:val="009556E4"/>
    <w:rsid w:val="00957E53"/>
    <w:rsid w:val="00961147"/>
    <w:rsid w:val="00963F2F"/>
    <w:rsid w:val="0097205D"/>
    <w:rsid w:val="0097586E"/>
    <w:rsid w:val="00977BE2"/>
    <w:rsid w:val="009804A2"/>
    <w:rsid w:val="00985BED"/>
    <w:rsid w:val="00987665"/>
    <w:rsid w:val="00994E1F"/>
    <w:rsid w:val="009A51F5"/>
    <w:rsid w:val="009B3FFA"/>
    <w:rsid w:val="009B70C5"/>
    <w:rsid w:val="009B7B8C"/>
    <w:rsid w:val="009C0DCC"/>
    <w:rsid w:val="009D40A1"/>
    <w:rsid w:val="009D4D88"/>
    <w:rsid w:val="009D507B"/>
    <w:rsid w:val="009E1BEB"/>
    <w:rsid w:val="009E1ECF"/>
    <w:rsid w:val="009E338F"/>
    <w:rsid w:val="009F2BAA"/>
    <w:rsid w:val="009F5283"/>
    <w:rsid w:val="00A00A30"/>
    <w:rsid w:val="00A01C50"/>
    <w:rsid w:val="00A01EC8"/>
    <w:rsid w:val="00A03152"/>
    <w:rsid w:val="00A03A13"/>
    <w:rsid w:val="00A124EA"/>
    <w:rsid w:val="00A1561A"/>
    <w:rsid w:val="00A1741C"/>
    <w:rsid w:val="00A20E23"/>
    <w:rsid w:val="00A21CF9"/>
    <w:rsid w:val="00A24C60"/>
    <w:rsid w:val="00A25AAF"/>
    <w:rsid w:val="00A4024C"/>
    <w:rsid w:val="00A40C4C"/>
    <w:rsid w:val="00A412BB"/>
    <w:rsid w:val="00A4221C"/>
    <w:rsid w:val="00A43090"/>
    <w:rsid w:val="00A56F0B"/>
    <w:rsid w:val="00A579ED"/>
    <w:rsid w:val="00A63BB5"/>
    <w:rsid w:val="00A65143"/>
    <w:rsid w:val="00A70A98"/>
    <w:rsid w:val="00A71F3F"/>
    <w:rsid w:val="00A75988"/>
    <w:rsid w:val="00A75A67"/>
    <w:rsid w:val="00A7721E"/>
    <w:rsid w:val="00A82CFC"/>
    <w:rsid w:val="00A935FF"/>
    <w:rsid w:val="00A97AFF"/>
    <w:rsid w:val="00AA07F9"/>
    <w:rsid w:val="00AA54EE"/>
    <w:rsid w:val="00AA5C2D"/>
    <w:rsid w:val="00AB0347"/>
    <w:rsid w:val="00AB3D98"/>
    <w:rsid w:val="00AC4AA0"/>
    <w:rsid w:val="00AD04E0"/>
    <w:rsid w:val="00AD20C6"/>
    <w:rsid w:val="00AD2A34"/>
    <w:rsid w:val="00AD3506"/>
    <w:rsid w:val="00AD3C92"/>
    <w:rsid w:val="00AD3DC3"/>
    <w:rsid w:val="00AD452E"/>
    <w:rsid w:val="00AD589F"/>
    <w:rsid w:val="00AE6A7E"/>
    <w:rsid w:val="00AE7F09"/>
    <w:rsid w:val="00AF17A2"/>
    <w:rsid w:val="00AF1B0A"/>
    <w:rsid w:val="00AF4FD4"/>
    <w:rsid w:val="00AF7627"/>
    <w:rsid w:val="00B01EB7"/>
    <w:rsid w:val="00B02945"/>
    <w:rsid w:val="00B119D9"/>
    <w:rsid w:val="00B15593"/>
    <w:rsid w:val="00B175BE"/>
    <w:rsid w:val="00B22413"/>
    <w:rsid w:val="00B24389"/>
    <w:rsid w:val="00B24A51"/>
    <w:rsid w:val="00B2617A"/>
    <w:rsid w:val="00B278F5"/>
    <w:rsid w:val="00B27944"/>
    <w:rsid w:val="00B2799F"/>
    <w:rsid w:val="00B309C6"/>
    <w:rsid w:val="00B31B7C"/>
    <w:rsid w:val="00B3664B"/>
    <w:rsid w:val="00B366EB"/>
    <w:rsid w:val="00B40D72"/>
    <w:rsid w:val="00B439F4"/>
    <w:rsid w:val="00B44500"/>
    <w:rsid w:val="00B51CD6"/>
    <w:rsid w:val="00B57B6B"/>
    <w:rsid w:val="00B6646C"/>
    <w:rsid w:val="00B740A4"/>
    <w:rsid w:val="00B77CF7"/>
    <w:rsid w:val="00B80E13"/>
    <w:rsid w:val="00B85701"/>
    <w:rsid w:val="00B8594C"/>
    <w:rsid w:val="00B906B8"/>
    <w:rsid w:val="00B912D6"/>
    <w:rsid w:val="00B92D55"/>
    <w:rsid w:val="00B93B92"/>
    <w:rsid w:val="00B9773F"/>
    <w:rsid w:val="00BA4285"/>
    <w:rsid w:val="00BA4970"/>
    <w:rsid w:val="00BA4C25"/>
    <w:rsid w:val="00BA6D4A"/>
    <w:rsid w:val="00BB67A2"/>
    <w:rsid w:val="00BC736E"/>
    <w:rsid w:val="00BD3078"/>
    <w:rsid w:val="00BD46D9"/>
    <w:rsid w:val="00BE7DBE"/>
    <w:rsid w:val="00BF0D05"/>
    <w:rsid w:val="00BF230E"/>
    <w:rsid w:val="00BF2B1B"/>
    <w:rsid w:val="00BF5819"/>
    <w:rsid w:val="00C02603"/>
    <w:rsid w:val="00C059E8"/>
    <w:rsid w:val="00C12491"/>
    <w:rsid w:val="00C134A8"/>
    <w:rsid w:val="00C1523E"/>
    <w:rsid w:val="00C25398"/>
    <w:rsid w:val="00C432F1"/>
    <w:rsid w:val="00C434D5"/>
    <w:rsid w:val="00C43F83"/>
    <w:rsid w:val="00C47F62"/>
    <w:rsid w:val="00C5097B"/>
    <w:rsid w:val="00C512DE"/>
    <w:rsid w:val="00C5239B"/>
    <w:rsid w:val="00C60A1D"/>
    <w:rsid w:val="00C62B6E"/>
    <w:rsid w:val="00C62C5E"/>
    <w:rsid w:val="00C674BF"/>
    <w:rsid w:val="00C67598"/>
    <w:rsid w:val="00C67A6C"/>
    <w:rsid w:val="00C67D4D"/>
    <w:rsid w:val="00C76F79"/>
    <w:rsid w:val="00C80B30"/>
    <w:rsid w:val="00C8156E"/>
    <w:rsid w:val="00C8524C"/>
    <w:rsid w:val="00C87FEC"/>
    <w:rsid w:val="00C92FF8"/>
    <w:rsid w:val="00C92FFC"/>
    <w:rsid w:val="00C97277"/>
    <w:rsid w:val="00C97C69"/>
    <w:rsid w:val="00CA0809"/>
    <w:rsid w:val="00CA0DA7"/>
    <w:rsid w:val="00CA4919"/>
    <w:rsid w:val="00CA686A"/>
    <w:rsid w:val="00CA6EDF"/>
    <w:rsid w:val="00CB03C0"/>
    <w:rsid w:val="00CB208A"/>
    <w:rsid w:val="00CB27F5"/>
    <w:rsid w:val="00CC08F9"/>
    <w:rsid w:val="00CC3145"/>
    <w:rsid w:val="00CC6904"/>
    <w:rsid w:val="00CD0C38"/>
    <w:rsid w:val="00CD26FD"/>
    <w:rsid w:val="00CD49FC"/>
    <w:rsid w:val="00CD6472"/>
    <w:rsid w:val="00CE1029"/>
    <w:rsid w:val="00CE2BCB"/>
    <w:rsid w:val="00CE4DED"/>
    <w:rsid w:val="00CF0EB6"/>
    <w:rsid w:val="00CF0F12"/>
    <w:rsid w:val="00CF14CE"/>
    <w:rsid w:val="00CF670B"/>
    <w:rsid w:val="00D013BB"/>
    <w:rsid w:val="00D030A3"/>
    <w:rsid w:val="00D10C95"/>
    <w:rsid w:val="00D13098"/>
    <w:rsid w:val="00D13D05"/>
    <w:rsid w:val="00D15F83"/>
    <w:rsid w:val="00D23C3E"/>
    <w:rsid w:val="00D24266"/>
    <w:rsid w:val="00D2671B"/>
    <w:rsid w:val="00D27021"/>
    <w:rsid w:val="00D329F1"/>
    <w:rsid w:val="00D34E03"/>
    <w:rsid w:val="00D35E4F"/>
    <w:rsid w:val="00D4735A"/>
    <w:rsid w:val="00D51DCA"/>
    <w:rsid w:val="00D57172"/>
    <w:rsid w:val="00D755A3"/>
    <w:rsid w:val="00D90C76"/>
    <w:rsid w:val="00D919A1"/>
    <w:rsid w:val="00D91F8D"/>
    <w:rsid w:val="00D975D5"/>
    <w:rsid w:val="00DA331F"/>
    <w:rsid w:val="00DA49A7"/>
    <w:rsid w:val="00DA4F96"/>
    <w:rsid w:val="00DA5969"/>
    <w:rsid w:val="00DB0A67"/>
    <w:rsid w:val="00DB0E93"/>
    <w:rsid w:val="00DB12E7"/>
    <w:rsid w:val="00DB2B98"/>
    <w:rsid w:val="00DB4358"/>
    <w:rsid w:val="00DB4497"/>
    <w:rsid w:val="00DB5755"/>
    <w:rsid w:val="00DC1DD5"/>
    <w:rsid w:val="00DC20C5"/>
    <w:rsid w:val="00DD092A"/>
    <w:rsid w:val="00DD0FCC"/>
    <w:rsid w:val="00DD7572"/>
    <w:rsid w:val="00DE204F"/>
    <w:rsid w:val="00DE3896"/>
    <w:rsid w:val="00DE6952"/>
    <w:rsid w:val="00DF10F6"/>
    <w:rsid w:val="00DF3CF0"/>
    <w:rsid w:val="00DF6777"/>
    <w:rsid w:val="00DF72EB"/>
    <w:rsid w:val="00DF7BB2"/>
    <w:rsid w:val="00E022E9"/>
    <w:rsid w:val="00E06142"/>
    <w:rsid w:val="00E06593"/>
    <w:rsid w:val="00E11025"/>
    <w:rsid w:val="00E11ACE"/>
    <w:rsid w:val="00E1414E"/>
    <w:rsid w:val="00E16C92"/>
    <w:rsid w:val="00E2142C"/>
    <w:rsid w:val="00E22773"/>
    <w:rsid w:val="00E22F7A"/>
    <w:rsid w:val="00E274E2"/>
    <w:rsid w:val="00E32FFD"/>
    <w:rsid w:val="00E331A5"/>
    <w:rsid w:val="00E33411"/>
    <w:rsid w:val="00E41C6C"/>
    <w:rsid w:val="00E43B89"/>
    <w:rsid w:val="00E46FDA"/>
    <w:rsid w:val="00E50053"/>
    <w:rsid w:val="00E54CA3"/>
    <w:rsid w:val="00E55D3B"/>
    <w:rsid w:val="00E5685B"/>
    <w:rsid w:val="00E63D19"/>
    <w:rsid w:val="00E65691"/>
    <w:rsid w:val="00E65E96"/>
    <w:rsid w:val="00E66E51"/>
    <w:rsid w:val="00E66FFF"/>
    <w:rsid w:val="00E70624"/>
    <w:rsid w:val="00E72F60"/>
    <w:rsid w:val="00E7434D"/>
    <w:rsid w:val="00E86B5B"/>
    <w:rsid w:val="00E86DD5"/>
    <w:rsid w:val="00E90ACC"/>
    <w:rsid w:val="00E9109F"/>
    <w:rsid w:val="00E910CA"/>
    <w:rsid w:val="00E969BB"/>
    <w:rsid w:val="00EA2A9D"/>
    <w:rsid w:val="00EA31BB"/>
    <w:rsid w:val="00EA34A0"/>
    <w:rsid w:val="00EA4F77"/>
    <w:rsid w:val="00EA50A2"/>
    <w:rsid w:val="00EA6346"/>
    <w:rsid w:val="00EB0A99"/>
    <w:rsid w:val="00EB41CA"/>
    <w:rsid w:val="00EB4D3C"/>
    <w:rsid w:val="00EB6183"/>
    <w:rsid w:val="00EC42FD"/>
    <w:rsid w:val="00EC48A4"/>
    <w:rsid w:val="00ED04D8"/>
    <w:rsid w:val="00ED055F"/>
    <w:rsid w:val="00ED2783"/>
    <w:rsid w:val="00ED5459"/>
    <w:rsid w:val="00ED5F40"/>
    <w:rsid w:val="00EE4E2B"/>
    <w:rsid w:val="00EE5C07"/>
    <w:rsid w:val="00EF2A21"/>
    <w:rsid w:val="00EF5E56"/>
    <w:rsid w:val="00F052B3"/>
    <w:rsid w:val="00F062F6"/>
    <w:rsid w:val="00F11F34"/>
    <w:rsid w:val="00F12D69"/>
    <w:rsid w:val="00F16DAC"/>
    <w:rsid w:val="00F2030F"/>
    <w:rsid w:val="00F22CC3"/>
    <w:rsid w:val="00F33CF1"/>
    <w:rsid w:val="00F34F18"/>
    <w:rsid w:val="00F424E7"/>
    <w:rsid w:val="00F429A9"/>
    <w:rsid w:val="00F43F39"/>
    <w:rsid w:val="00F43FD6"/>
    <w:rsid w:val="00F55935"/>
    <w:rsid w:val="00F60F10"/>
    <w:rsid w:val="00F62DDE"/>
    <w:rsid w:val="00F6495F"/>
    <w:rsid w:val="00F73712"/>
    <w:rsid w:val="00F75997"/>
    <w:rsid w:val="00F77300"/>
    <w:rsid w:val="00F77F2F"/>
    <w:rsid w:val="00F828CE"/>
    <w:rsid w:val="00F855A4"/>
    <w:rsid w:val="00F8650B"/>
    <w:rsid w:val="00F87CB5"/>
    <w:rsid w:val="00F94E70"/>
    <w:rsid w:val="00FA270B"/>
    <w:rsid w:val="00FA4F64"/>
    <w:rsid w:val="00FA62D0"/>
    <w:rsid w:val="00FA6513"/>
    <w:rsid w:val="00FB1D29"/>
    <w:rsid w:val="00FC0002"/>
    <w:rsid w:val="00FC3F9E"/>
    <w:rsid w:val="00FC7BED"/>
    <w:rsid w:val="00FD0BBA"/>
    <w:rsid w:val="00FD4306"/>
    <w:rsid w:val="00FD494E"/>
    <w:rsid w:val="00FD49E4"/>
    <w:rsid w:val="00FD7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E734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E734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pright">
    <w:name w:val="pright"/>
    <w:basedOn w:val="a"/>
    <w:rsid w:val="006E73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center">
    <w:name w:val="pcenter"/>
    <w:basedOn w:val="a"/>
    <w:rsid w:val="006E73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">
    <w:name w:val="pboth"/>
    <w:basedOn w:val="a"/>
    <w:rsid w:val="006E73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6E734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E734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E734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pright">
    <w:name w:val="pright"/>
    <w:basedOn w:val="a"/>
    <w:rsid w:val="006E73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center">
    <w:name w:val="pcenter"/>
    <w:basedOn w:val="a"/>
    <w:rsid w:val="006E73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">
    <w:name w:val="pboth"/>
    <w:basedOn w:val="a"/>
    <w:rsid w:val="006E73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6E734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406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galacts.ru/doc/ukaz-prezidenta-rf-ot-23112020-n-733-ob-utverzhdenii/" TargetMode="External"/><Relationship Id="rId13" Type="http://schemas.openxmlformats.org/officeDocument/2006/relationships/hyperlink" Target="https://legalacts.ru/doc/273_FZ-ob-obrazovanii/glava-3/statja-28/" TargetMode="External"/><Relationship Id="rId18" Type="http://schemas.openxmlformats.org/officeDocument/2006/relationships/hyperlink" Target="https://legalacts.ru/doc/rasporjazhenie-pravitelstva-rf-ot-18112019-n-2732-r-ob-utverzhdenii/" TargetMode="External"/><Relationship Id="rId3" Type="http://schemas.openxmlformats.org/officeDocument/2006/relationships/settings" Target="settings.xml"/><Relationship Id="rId21" Type="http://schemas.openxmlformats.org/officeDocument/2006/relationships/customXml" Target="../customXml/item1.xml"/><Relationship Id="rId7" Type="http://schemas.openxmlformats.org/officeDocument/2006/relationships/hyperlink" Target="https://legalacts.ru/doc/ukaz-prezidenta-rf-ot-23112020-n-733-ob-utverzhdenii/" TargetMode="External"/><Relationship Id="rId12" Type="http://schemas.openxmlformats.org/officeDocument/2006/relationships/hyperlink" Target="https://legalacts.ru/doc/273_FZ-ob-obrazovanii/glava-3/statja-28/" TargetMode="External"/><Relationship Id="rId17" Type="http://schemas.openxmlformats.org/officeDocument/2006/relationships/hyperlink" Target="https://legalacts.ru/doc/ukaz-prezidenta-rf-ot-23112020-n-733-ob-utverzhdenii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legalacts.ru/doc/pismo-minobrnauki-rf-ot-05092011-n-md-119706/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legalacts.ru/doc/postanovlenie-pravitelstva-rf-ot-27112010-n-934/" TargetMode="External"/><Relationship Id="rId11" Type="http://schemas.openxmlformats.org/officeDocument/2006/relationships/hyperlink" Target="https://legalacts.ru/doc/273_FZ-ob-obrazovanii/glava-3/statja-28/" TargetMode="External"/><Relationship Id="rId5" Type="http://schemas.openxmlformats.org/officeDocument/2006/relationships/hyperlink" Target="https://legalacts.ru/doc/postanovlenie-pravitelstva-rf-ot-30061998-n-681/" TargetMode="External"/><Relationship Id="rId15" Type="http://schemas.openxmlformats.org/officeDocument/2006/relationships/hyperlink" Target="https://legalacts.ru/doc/pismo-minobrnauki-rf-ot-05092011-n-md-119706/" TargetMode="External"/><Relationship Id="rId23" Type="http://schemas.openxmlformats.org/officeDocument/2006/relationships/customXml" Target="../customXml/item3.xml"/><Relationship Id="rId10" Type="http://schemas.openxmlformats.org/officeDocument/2006/relationships/hyperlink" Target="https://legalacts.ru/doc/federalnyi-zakon-ot-08011998-n-3-fz-o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legalacts.ru/doc/ukaz-prezidenta-rf-ot-23112020-n-733-ob-utverzhdenii/" TargetMode="External"/><Relationship Id="rId14" Type="http://schemas.openxmlformats.org/officeDocument/2006/relationships/hyperlink" Target="exp:427411:100013" TargetMode="External"/><Relationship Id="rId22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A16321951139D4AB383EF6265B5F388" ma:contentTypeVersion="0" ma:contentTypeDescription="Создание документа." ma:contentTypeScope="" ma:versionID="dbdb113d7f67c9404e0f43dbea909a1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FC89820-C320-4365-9C34-4DE2650C9DED}"/>
</file>

<file path=customXml/itemProps2.xml><?xml version="1.0" encoding="utf-8"?>
<ds:datastoreItem xmlns:ds="http://schemas.openxmlformats.org/officeDocument/2006/customXml" ds:itemID="{59CE30FD-4E70-48B5-B9EB-FDA907A453EE}"/>
</file>

<file path=customXml/itemProps3.xml><?xml version="1.0" encoding="utf-8"?>
<ds:datastoreItem xmlns:ds="http://schemas.openxmlformats.org/officeDocument/2006/customXml" ds:itemID="{5FDD8E66-90BF-4830-A432-3FA59999957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20</Pages>
  <Words>7687</Words>
  <Characters>43818</Characters>
  <Application>Microsoft Office Word</Application>
  <DocSecurity>0</DocSecurity>
  <Lines>365</Lines>
  <Paragraphs>102</Paragraphs>
  <ScaleCrop>false</ScaleCrop>
  <Company/>
  <LinksUpToDate>false</LinksUpToDate>
  <CharactersWithSpaces>51403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Трифонова Е.В.</dc:creator>
  <cp:lastModifiedBy>Трифонова Е.В.</cp:lastModifiedBy>
  <cp:revision>1</cp:revision>
  <dcterms:created xsi:type="dcterms:W3CDTF">2025-03-24T13:03:00Z</dcterms:created>
  <dcterms:modified xsi:type="dcterms:W3CDTF">2025-03-24T13:07:00Z</dcterms:modified>
</cp:coreProperties>
</file>