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5E" w:rsidRPr="007C3CDD" w:rsidRDefault="00D5705E" w:rsidP="007C3CDD">
      <w:pPr>
        <w:pStyle w:val="a9"/>
        <w:widowControl w:val="0"/>
        <w:spacing w:after="0" w:line="240" w:lineRule="auto"/>
        <w:jc w:val="center"/>
        <w:rPr>
          <w:rFonts w:ascii="Times New Roman" w:hAnsi="Times New Roman" w:cs="Times New Roman"/>
          <w:sz w:val="28"/>
          <w:szCs w:val="26"/>
        </w:rPr>
      </w:pPr>
      <w:r w:rsidRPr="007C3CDD">
        <w:rPr>
          <w:rFonts w:ascii="Times New Roman" w:hAnsi="Times New Roman" w:cs="Times New Roman"/>
          <w:b/>
          <w:sz w:val="28"/>
          <w:szCs w:val="26"/>
        </w:rPr>
        <w:t>Название программы:</w:t>
      </w:r>
      <w:r w:rsidRPr="007C3CDD">
        <w:rPr>
          <w:rFonts w:ascii="Times New Roman" w:hAnsi="Times New Roman" w:cs="Times New Roman"/>
          <w:sz w:val="28"/>
          <w:szCs w:val="26"/>
        </w:rPr>
        <w:t xml:space="preserve"> «</w:t>
      </w:r>
      <w:r w:rsidR="00632362" w:rsidRPr="007C3CDD">
        <w:rPr>
          <w:rFonts w:ascii="Times New Roman" w:hAnsi="Times New Roman" w:cs="Times New Roman"/>
          <w:sz w:val="28"/>
          <w:szCs w:val="26"/>
        </w:rPr>
        <w:t>Сестринское дело в офтальмологии</w:t>
      </w:r>
      <w:r w:rsidRPr="007C3CDD">
        <w:rPr>
          <w:rFonts w:ascii="Times New Roman" w:hAnsi="Times New Roman" w:cs="Times New Roman"/>
          <w:sz w:val="28"/>
          <w:szCs w:val="26"/>
        </w:rPr>
        <w:t>»</w:t>
      </w:r>
    </w:p>
    <w:p w:rsidR="00D5705E" w:rsidRPr="007C3CDD" w:rsidRDefault="00D5705E" w:rsidP="007C3CDD">
      <w:pPr>
        <w:widowControl w:val="0"/>
        <w:spacing w:after="0" w:line="240" w:lineRule="auto"/>
        <w:jc w:val="center"/>
        <w:rPr>
          <w:rFonts w:ascii="Times New Roman" w:hAnsi="Times New Roman" w:cs="Times New Roman"/>
          <w:sz w:val="28"/>
          <w:szCs w:val="26"/>
        </w:rPr>
      </w:pPr>
      <w:proofErr w:type="gramStart"/>
      <w:r w:rsidRPr="007C3CDD">
        <w:rPr>
          <w:rFonts w:ascii="Times New Roman" w:hAnsi="Times New Roman" w:cs="Times New Roman"/>
          <w:b/>
          <w:sz w:val="28"/>
          <w:szCs w:val="26"/>
        </w:rPr>
        <w:t>Трудоемкость:</w:t>
      </w:r>
      <w:r w:rsidRPr="007C3CDD">
        <w:rPr>
          <w:rFonts w:ascii="Times New Roman" w:hAnsi="Times New Roman" w:cs="Times New Roman"/>
          <w:sz w:val="28"/>
          <w:szCs w:val="26"/>
        </w:rPr>
        <w:t xml:space="preserve"> </w:t>
      </w:r>
      <w:r w:rsidR="009769B5" w:rsidRPr="007C3CDD">
        <w:rPr>
          <w:rFonts w:ascii="Times New Roman" w:hAnsi="Times New Roman" w:cs="Times New Roman"/>
          <w:sz w:val="28"/>
          <w:szCs w:val="26"/>
        </w:rPr>
        <w:t xml:space="preserve">144 </w:t>
      </w:r>
      <w:r w:rsidRPr="007C3CDD">
        <w:rPr>
          <w:rFonts w:ascii="Times New Roman" w:hAnsi="Times New Roman" w:cs="Times New Roman"/>
          <w:sz w:val="28"/>
          <w:szCs w:val="26"/>
        </w:rPr>
        <w:t xml:space="preserve">академических часа, очная с использованием </w:t>
      </w:r>
      <w:r w:rsidR="00BF7A8B" w:rsidRPr="007C3CDD">
        <w:rPr>
          <w:rFonts w:ascii="Times New Roman" w:hAnsi="Times New Roman" w:cs="Times New Roman"/>
          <w:sz w:val="28"/>
          <w:szCs w:val="26"/>
        </w:rPr>
        <w:t>стажировки</w:t>
      </w:r>
      <w:r w:rsidRPr="007C3CDD">
        <w:rPr>
          <w:rFonts w:ascii="Times New Roman" w:hAnsi="Times New Roman" w:cs="Times New Roman"/>
          <w:sz w:val="28"/>
          <w:szCs w:val="26"/>
        </w:rPr>
        <w:t xml:space="preserve"> –</w:t>
      </w:r>
      <w:r w:rsidR="002C0095" w:rsidRPr="007C3CDD">
        <w:rPr>
          <w:rFonts w:ascii="Times New Roman" w:hAnsi="Times New Roman" w:cs="Times New Roman"/>
          <w:sz w:val="28"/>
          <w:szCs w:val="26"/>
        </w:rPr>
        <w:t xml:space="preserve"> </w:t>
      </w:r>
      <w:r w:rsidR="009769B5" w:rsidRPr="007C3CDD">
        <w:rPr>
          <w:rFonts w:ascii="Times New Roman" w:hAnsi="Times New Roman" w:cs="Times New Roman"/>
          <w:sz w:val="28"/>
          <w:szCs w:val="26"/>
        </w:rPr>
        <w:t xml:space="preserve">30 </w:t>
      </w:r>
      <w:r w:rsidRPr="007C3CDD">
        <w:rPr>
          <w:rFonts w:ascii="Times New Roman" w:hAnsi="Times New Roman" w:cs="Times New Roman"/>
          <w:sz w:val="28"/>
          <w:szCs w:val="26"/>
        </w:rPr>
        <w:t>часов</w:t>
      </w:r>
      <w:proofErr w:type="gramEnd"/>
    </w:p>
    <w:p w:rsidR="00D5705E" w:rsidRPr="007C3CDD" w:rsidRDefault="00D5705E" w:rsidP="007C3CDD">
      <w:pPr>
        <w:widowControl w:val="0"/>
        <w:spacing w:after="0" w:line="240" w:lineRule="auto"/>
        <w:jc w:val="center"/>
        <w:rPr>
          <w:rFonts w:ascii="Times New Roman" w:hAnsi="Times New Roman" w:cs="Times New Roman"/>
          <w:sz w:val="28"/>
          <w:szCs w:val="26"/>
        </w:rPr>
      </w:pPr>
      <w:r w:rsidRPr="007C3CDD">
        <w:rPr>
          <w:rFonts w:ascii="Times New Roman" w:hAnsi="Times New Roman" w:cs="Times New Roman"/>
          <w:b/>
          <w:sz w:val="28"/>
          <w:szCs w:val="26"/>
        </w:rPr>
        <w:t>Целевая аудитория:</w:t>
      </w:r>
      <w:r w:rsidRPr="007C3CDD">
        <w:rPr>
          <w:rFonts w:ascii="Times New Roman" w:hAnsi="Times New Roman" w:cs="Times New Roman"/>
          <w:sz w:val="28"/>
          <w:szCs w:val="26"/>
        </w:rPr>
        <w:t xml:space="preserve"> для специальност</w:t>
      </w:r>
      <w:r w:rsidR="00DD6E39" w:rsidRPr="007C3CDD">
        <w:rPr>
          <w:rFonts w:ascii="Times New Roman" w:hAnsi="Times New Roman" w:cs="Times New Roman"/>
          <w:sz w:val="28"/>
          <w:szCs w:val="26"/>
        </w:rPr>
        <w:t xml:space="preserve">и </w:t>
      </w:r>
      <w:r w:rsidR="00BF7A8B" w:rsidRPr="007C3CDD">
        <w:rPr>
          <w:rFonts w:ascii="Times New Roman" w:hAnsi="Times New Roman" w:cs="Times New Roman"/>
          <w:sz w:val="28"/>
          <w:szCs w:val="26"/>
        </w:rPr>
        <w:t>«</w:t>
      </w:r>
      <w:r w:rsidR="00277402" w:rsidRPr="007C3CDD">
        <w:rPr>
          <w:rFonts w:ascii="Times New Roman" w:hAnsi="Times New Roman" w:cs="Times New Roman"/>
          <w:sz w:val="28"/>
          <w:szCs w:val="26"/>
        </w:rPr>
        <w:t>Сестринское дело</w:t>
      </w:r>
      <w:r w:rsidRPr="007C3CDD">
        <w:rPr>
          <w:rFonts w:ascii="Times New Roman" w:hAnsi="Times New Roman" w:cs="Times New Roman"/>
          <w:sz w:val="28"/>
          <w:szCs w:val="26"/>
        </w:rPr>
        <w:t>»</w:t>
      </w:r>
    </w:p>
    <w:p w:rsidR="004E3BC2" w:rsidRPr="007C3CDD" w:rsidRDefault="004E3BC2" w:rsidP="007C3CDD">
      <w:pPr>
        <w:widowControl w:val="0"/>
        <w:spacing w:after="0" w:line="240" w:lineRule="auto"/>
        <w:jc w:val="both"/>
        <w:rPr>
          <w:rFonts w:ascii="Times New Roman" w:hAnsi="Times New Roman" w:cs="Times New Roman"/>
          <w:sz w:val="26"/>
          <w:szCs w:val="26"/>
        </w:rPr>
      </w:pPr>
    </w:p>
    <w:p w:rsidR="00007135" w:rsidRPr="007C3CDD" w:rsidRDefault="00007135" w:rsidP="007C3CDD">
      <w:pPr>
        <w:widowControl w:val="0"/>
        <w:spacing w:after="0" w:line="240" w:lineRule="auto"/>
        <w:jc w:val="both"/>
        <w:rPr>
          <w:rFonts w:ascii="Times New Roman" w:hAnsi="Times New Roman" w:cs="Times New Roman"/>
          <w:b/>
          <w:sz w:val="26"/>
          <w:szCs w:val="26"/>
        </w:rPr>
      </w:pPr>
      <w:r w:rsidRPr="007C3CDD">
        <w:rPr>
          <w:rFonts w:ascii="Times New Roman" w:hAnsi="Times New Roman" w:cs="Times New Roman"/>
          <w:b/>
          <w:sz w:val="26"/>
          <w:szCs w:val="26"/>
        </w:rPr>
        <w:t>Учебный план</w:t>
      </w:r>
    </w:p>
    <w:p w:rsidR="004E3BC2" w:rsidRPr="007C3CDD" w:rsidRDefault="004E3BC2" w:rsidP="007C3CDD">
      <w:pPr>
        <w:widowControl w:val="0"/>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567"/>
        <w:gridCol w:w="3118"/>
        <w:gridCol w:w="1984"/>
        <w:gridCol w:w="1983"/>
        <w:gridCol w:w="1983"/>
        <w:gridCol w:w="1983"/>
        <w:gridCol w:w="1983"/>
        <w:gridCol w:w="1134"/>
      </w:tblGrid>
      <w:tr w:rsidR="004E3BC2" w:rsidRPr="005C34D2" w:rsidTr="00DD6E39">
        <w:trPr>
          <w:trHeight w:val="850"/>
          <w:jc w:val="center"/>
        </w:trPr>
        <w:tc>
          <w:tcPr>
            <w:tcW w:w="567"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w:t>
            </w:r>
            <w:r w:rsidR="0049188E" w:rsidRPr="005C34D2">
              <w:rPr>
                <w:rFonts w:ascii="Times New Roman" w:hAnsi="Times New Roman" w:cs="Times New Roman"/>
                <w:b/>
              </w:rPr>
              <w:t xml:space="preserve"> </w:t>
            </w:r>
            <w:proofErr w:type="gramStart"/>
            <w:r w:rsidRPr="005C34D2">
              <w:rPr>
                <w:rFonts w:ascii="Times New Roman" w:hAnsi="Times New Roman" w:cs="Times New Roman"/>
                <w:b/>
              </w:rPr>
              <w:t>п</w:t>
            </w:r>
            <w:proofErr w:type="gramEnd"/>
            <w:r w:rsidRPr="005C34D2">
              <w:rPr>
                <w:rFonts w:ascii="Times New Roman" w:hAnsi="Times New Roman" w:cs="Times New Roman"/>
                <w:b/>
              </w:rPr>
              <w:t>/п</w:t>
            </w:r>
          </w:p>
        </w:tc>
        <w:tc>
          <w:tcPr>
            <w:tcW w:w="3118"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Наименование модуля</w:t>
            </w:r>
          </w:p>
        </w:tc>
        <w:tc>
          <w:tcPr>
            <w:tcW w:w="1984" w:type="dxa"/>
            <w:vAlign w:val="center"/>
          </w:tcPr>
          <w:p w:rsidR="004E3BC2" w:rsidRPr="005C34D2" w:rsidRDefault="004E3BC2" w:rsidP="007C3CDD">
            <w:pPr>
              <w:widowControl w:val="0"/>
              <w:jc w:val="center"/>
              <w:rPr>
                <w:rFonts w:ascii="Times New Roman" w:hAnsi="Times New Roman" w:cs="Times New Roman"/>
                <w:b/>
              </w:rPr>
            </w:pPr>
            <w:r w:rsidRPr="005C34D2">
              <w:rPr>
                <w:rFonts w:ascii="Times New Roman" w:hAnsi="Times New Roman" w:cs="Times New Roman"/>
                <w:b/>
              </w:rPr>
              <w:t>Трудоемкость</w:t>
            </w:r>
          </w:p>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в академических часах</w:t>
            </w:r>
            <w:r w:rsidR="004E3BC2" w:rsidRPr="005C34D2">
              <w:rPr>
                <w:rFonts w:ascii="Times New Roman" w:hAnsi="Times New Roman" w:cs="Times New Roman"/>
                <w:b/>
              </w:rPr>
              <w:t xml:space="preserve"> </w:t>
            </w:r>
            <w:r w:rsidRPr="005C34D2">
              <w:rPr>
                <w:rFonts w:ascii="Times New Roman" w:hAnsi="Times New Roman" w:cs="Times New Roman"/>
                <w:b/>
              </w:rPr>
              <w:t>(Всего)</w:t>
            </w:r>
          </w:p>
        </w:tc>
        <w:tc>
          <w:tcPr>
            <w:tcW w:w="1983" w:type="dxa"/>
            <w:vAlign w:val="center"/>
          </w:tcPr>
          <w:p w:rsidR="004E3BC2" w:rsidRPr="005C34D2" w:rsidRDefault="004E3BC2" w:rsidP="007C3CDD">
            <w:pPr>
              <w:widowControl w:val="0"/>
              <w:jc w:val="center"/>
              <w:rPr>
                <w:rFonts w:ascii="Times New Roman" w:hAnsi="Times New Roman" w:cs="Times New Roman"/>
                <w:b/>
              </w:rPr>
            </w:pPr>
            <w:r w:rsidRPr="005C34D2">
              <w:rPr>
                <w:rFonts w:ascii="Times New Roman" w:hAnsi="Times New Roman" w:cs="Times New Roman"/>
                <w:b/>
              </w:rPr>
              <w:t>Трудоемкость</w:t>
            </w:r>
          </w:p>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в академических часах</w:t>
            </w:r>
            <w:r w:rsidR="004E3BC2" w:rsidRPr="005C34D2">
              <w:rPr>
                <w:rFonts w:ascii="Times New Roman" w:hAnsi="Times New Roman" w:cs="Times New Roman"/>
                <w:b/>
              </w:rPr>
              <w:t xml:space="preserve"> </w:t>
            </w:r>
            <w:r w:rsidRPr="005C34D2">
              <w:rPr>
                <w:rFonts w:ascii="Times New Roman" w:hAnsi="Times New Roman" w:cs="Times New Roman"/>
                <w:b/>
              </w:rPr>
              <w:t>(Теория)</w:t>
            </w:r>
          </w:p>
        </w:tc>
        <w:tc>
          <w:tcPr>
            <w:tcW w:w="1983" w:type="dxa"/>
            <w:vAlign w:val="center"/>
          </w:tcPr>
          <w:p w:rsidR="004E3BC2" w:rsidRPr="005C34D2" w:rsidRDefault="004E3BC2" w:rsidP="007C3CDD">
            <w:pPr>
              <w:widowControl w:val="0"/>
              <w:jc w:val="center"/>
              <w:rPr>
                <w:rFonts w:ascii="Times New Roman" w:hAnsi="Times New Roman" w:cs="Times New Roman"/>
                <w:b/>
              </w:rPr>
            </w:pPr>
            <w:r w:rsidRPr="005C34D2">
              <w:rPr>
                <w:rFonts w:ascii="Times New Roman" w:hAnsi="Times New Roman" w:cs="Times New Roman"/>
                <w:b/>
              </w:rPr>
              <w:t>Трудоемкость</w:t>
            </w:r>
          </w:p>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в академических часах</w:t>
            </w:r>
            <w:r w:rsidR="004E3BC2" w:rsidRPr="005C34D2">
              <w:rPr>
                <w:rFonts w:ascii="Times New Roman" w:hAnsi="Times New Roman" w:cs="Times New Roman"/>
                <w:b/>
              </w:rPr>
              <w:t xml:space="preserve"> </w:t>
            </w:r>
            <w:r w:rsidRPr="005C34D2">
              <w:rPr>
                <w:rFonts w:ascii="Times New Roman" w:hAnsi="Times New Roman" w:cs="Times New Roman"/>
                <w:b/>
              </w:rPr>
              <w:t>(Семинар)</w:t>
            </w:r>
          </w:p>
        </w:tc>
        <w:tc>
          <w:tcPr>
            <w:tcW w:w="1983" w:type="dxa"/>
            <w:vAlign w:val="center"/>
          </w:tcPr>
          <w:p w:rsidR="004E3BC2" w:rsidRPr="005C34D2" w:rsidRDefault="004E3BC2" w:rsidP="007C3CDD">
            <w:pPr>
              <w:widowControl w:val="0"/>
              <w:jc w:val="center"/>
              <w:rPr>
                <w:rFonts w:ascii="Times New Roman" w:hAnsi="Times New Roman" w:cs="Times New Roman"/>
                <w:b/>
              </w:rPr>
            </w:pPr>
            <w:r w:rsidRPr="005C34D2">
              <w:rPr>
                <w:rFonts w:ascii="Times New Roman" w:hAnsi="Times New Roman" w:cs="Times New Roman"/>
                <w:b/>
              </w:rPr>
              <w:t>Трудоемкость</w:t>
            </w:r>
          </w:p>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в академических часах</w:t>
            </w:r>
            <w:r w:rsidR="004E3BC2" w:rsidRPr="005C34D2">
              <w:rPr>
                <w:rFonts w:ascii="Times New Roman" w:hAnsi="Times New Roman" w:cs="Times New Roman"/>
                <w:b/>
              </w:rPr>
              <w:t xml:space="preserve"> </w:t>
            </w:r>
            <w:r w:rsidRPr="005C34D2">
              <w:rPr>
                <w:rFonts w:ascii="Times New Roman" w:hAnsi="Times New Roman" w:cs="Times New Roman"/>
                <w:b/>
              </w:rPr>
              <w:t>(Практика)</w:t>
            </w:r>
          </w:p>
        </w:tc>
        <w:tc>
          <w:tcPr>
            <w:tcW w:w="1983" w:type="dxa"/>
            <w:tcBorders>
              <w:right w:val="single" w:sz="4" w:space="0" w:color="auto"/>
            </w:tcBorders>
            <w:vAlign w:val="center"/>
          </w:tcPr>
          <w:p w:rsidR="004E3BC2" w:rsidRPr="005C34D2" w:rsidRDefault="004E3BC2" w:rsidP="007C3CDD">
            <w:pPr>
              <w:widowControl w:val="0"/>
              <w:jc w:val="center"/>
              <w:rPr>
                <w:rFonts w:ascii="Times New Roman" w:hAnsi="Times New Roman" w:cs="Times New Roman"/>
                <w:b/>
              </w:rPr>
            </w:pPr>
            <w:r w:rsidRPr="005C34D2">
              <w:rPr>
                <w:rFonts w:ascii="Times New Roman" w:hAnsi="Times New Roman" w:cs="Times New Roman"/>
                <w:b/>
              </w:rPr>
              <w:t>Занятия</w:t>
            </w:r>
          </w:p>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с использованием</w:t>
            </w:r>
            <w:r w:rsidR="004E3BC2" w:rsidRPr="005C34D2">
              <w:rPr>
                <w:rFonts w:ascii="Times New Roman" w:hAnsi="Times New Roman" w:cs="Times New Roman"/>
                <w:b/>
              </w:rPr>
              <w:t xml:space="preserve"> </w:t>
            </w:r>
            <w:r w:rsidRPr="005C34D2">
              <w:rPr>
                <w:rFonts w:ascii="Times New Roman" w:hAnsi="Times New Roman" w:cs="Times New Roman"/>
                <w:b/>
              </w:rPr>
              <w:t>стажировки</w:t>
            </w: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Форма</w:t>
            </w:r>
            <w:r w:rsidR="004E3BC2" w:rsidRPr="005C34D2">
              <w:rPr>
                <w:rFonts w:ascii="Times New Roman" w:hAnsi="Times New Roman" w:cs="Times New Roman"/>
                <w:b/>
              </w:rPr>
              <w:t xml:space="preserve"> </w:t>
            </w:r>
            <w:r w:rsidRPr="005C34D2">
              <w:rPr>
                <w:rFonts w:ascii="Times New Roman" w:hAnsi="Times New Roman" w:cs="Times New Roman"/>
                <w:b/>
              </w:rPr>
              <w:t>контроля</w:t>
            </w:r>
          </w:p>
        </w:tc>
      </w:tr>
      <w:tr w:rsidR="004E3BC2" w:rsidRPr="005C34D2" w:rsidTr="00DD6E39">
        <w:trPr>
          <w:jc w:val="center"/>
        </w:trPr>
        <w:tc>
          <w:tcPr>
            <w:tcW w:w="567" w:type="dxa"/>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1</w:t>
            </w:r>
          </w:p>
        </w:tc>
        <w:tc>
          <w:tcPr>
            <w:tcW w:w="3118" w:type="dxa"/>
          </w:tcPr>
          <w:p w:rsidR="00007135" w:rsidRPr="005C34D2" w:rsidRDefault="00007135" w:rsidP="007C3CDD">
            <w:pPr>
              <w:widowControl w:val="0"/>
              <w:rPr>
                <w:rFonts w:ascii="Times New Roman" w:hAnsi="Times New Roman" w:cs="Times New Roman"/>
              </w:rPr>
            </w:pPr>
            <w:r w:rsidRPr="005C34D2">
              <w:rPr>
                <w:rFonts w:ascii="Times New Roman" w:hAnsi="Times New Roman" w:cs="Times New Roman"/>
                <w:b/>
              </w:rPr>
              <w:t>Универсальный модуль №</w:t>
            </w:r>
            <w:r w:rsidR="004E3BC2" w:rsidRPr="005C34D2">
              <w:rPr>
                <w:rFonts w:ascii="Times New Roman" w:hAnsi="Times New Roman" w:cs="Times New Roman"/>
                <w:b/>
              </w:rPr>
              <w:t xml:space="preserve"> </w:t>
            </w:r>
            <w:r w:rsidRPr="005C34D2">
              <w:rPr>
                <w:rFonts w:ascii="Times New Roman" w:hAnsi="Times New Roman" w:cs="Times New Roman"/>
                <w:b/>
              </w:rPr>
              <w:t xml:space="preserve">1 </w:t>
            </w:r>
            <w:r w:rsidRPr="005C34D2">
              <w:rPr>
                <w:rFonts w:ascii="Times New Roman" w:hAnsi="Times New Roman" w:cs="Times New Roman"/>
              </w:rPr>
              <w:t>Коммуникационное и информационное взаимодействие в профессиональной деятельности</w:t>
            </w:r>
          </w:p>
        </w:tc>
        <w:tc>
          <w:tcPr>
            <w:tcW w:w="1984"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18</w:t>
            </w: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10</w:t>
            </w:r>
          </w:p>
        </w:tc>
        <w:tc>
          <w:tcPr>
            <w:tcW w:w="1983" w:type="dxa"/>
            <w:vAlign w:val="center"/>
          </w:tcPr>
          <w:p w:rsidR="00007135" w:rsidRPr="005C34D2" w:rsidRDefault="00007135" w:rsidP="007C3CDD">
            <w:pPr>
              <w:widowControl w:val="0"/>
              <w:jc w:val="center"/>
              <w:rPr>
                <w:rFonts w:ascii="Times New Roman" w:hAnsi="Times New Roman" w:cs="Times New Roman"/>
                <w:bCs/>
              </w:rPr>
            </w:pP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8</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bCs/>
              </w:rPr>
            </w:pP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bCs/>
              </w:rPr>
            </w:pPr>
          </w:p>
        </w:tc>
      </w:tr>
      <w:tr w:rsidR="004E3BC2" w:rsidRPr="005C34D2" w:rsidTr="00DD6E39">
        <w:trPr>
          <w:jc w:val="center"/>
        </w:trPr>
        <w:tc>
          <w:tcPr>
            <w:tcW w:w="567" w:type="dxa"/>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2</w:t>
            </w:r>
          </w:p>
        </w:tc>
        <w:tc>
          <w:tcPr>
            <w:tcW w:w="3118" w:type="dxa"/>
          </w:tcPr>
          <w:p w:rsidR="00007135" w:rsidRPr="005C34D2" w:rsidRDefault="00007135" w:rsidP="007C3CDD">
            <w:pPr>
              <w:widowControl w:val="0"/>
              <w:rPr>
                <w:rFonts w:ascii="Times New Roman" w:hAnsi="Times New Roman" w:cs="Times New Roman"/>
              </w:rPr>
            </w:pPr>
            <w:r w:rsidRPr="005C34D2">
              <w:rPr>
                <w:rFonts w:ascii="Times New Roman" w:hAnsi="Times New Roman" w:cs="Times New Roman"/>
                <w:b/>
              </w:rPr>
              <w:t>Универсальный модуль №</w:t>
            </w:r>
            <w:r w:rsidR="004E3BC2" w:rsidRPr="005C34D2">
              <w:rPr>
                <w:rFonts w:ascii="Times New Roman" w:hAnsi="Times New Roman" w:cs="Times New Roman"/>
                <w:b/>
              </w:rPr>
              <w:t xml:space="preserve"> </w:t>
            </w:r>
            <w:r w:rsidRPr="005C34D2">
              <w:rPr>
                <w:rFonts w:ascii="Times New Roman" w:hAnsi="Times New Roman" w:cs="Times New Roman"/>
                <w:b/>
              </w:rPr>
              <w:t xml:space="preserve">2 </w:t>
            </w:r>
            <w:r w:rsidRPr="005C34D2">
              <w:rPr>
                <w:rFonts w:ascii="Times New Roman" w:hAnsi="Times New Roman" w:cs="Times New Roman"/>
              </w:rPr>
              <w:t>Участие в обеспечении безопасной среды медицинской организации</w:t>
            </w:r>
          </w:p>
        </w:tc>
        <w:tc>
          <w:tcPr>
            <w:tcW w:w="1984"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18</w:t>
            </w: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6</w:t>
            </w:r>
          </w:p>
        </w:tc>
        <w:tc>
          <w:tcPr>
            <w:tcW w:w="1983" w:type="dxa"/>
            <w:vAlign w:val="center"/>
          </w:tcPr>
          <w:p w:rsidR="00007135" w:rsidRPr="005C34D2" w:rsidRDefault="00007135" w:rsidP="007C3CDD">
            <w:pPr>
              <w:widowControl w:val="0"/>
              <w:jc w:val="center"/>
              <w:rPr>
                <w:rFonts w:ascii="Times New Roman" w:hAnsi="Times New Roman" w:cs="Times New Roman"/>
                <w:bCs/>
              </w:rPr>
            </w:pP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12</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bCs/>
              </w:rPr>
            </w:pP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зачет</w:t>
            </w:r>
          </w:p>
        </w:tc>
      </w:tr>
      <w:tr w:rsidR="004E3BC2" w:rsidRPr="005C34D2" w:rsidTr="00DD6E39">
        <w:trPr>
          <w:jc w:val="center"/>
        </w:trPr>
        <w:tc>
          <w:tcPr>
            <w:tcW w:w="567" w:type="dxa"/>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3</w:t>
            </w:r>
          </w:p>
        </w:tc>
        <w:tc>
          <w:tcPr>
            <w:tcW w:w="3118" w:type="dxa"/>
          </w:tcPr>
          <w:p w:rsidR="00007135" w:rsidRPr="005C34D2" w:rsidRDefault="00007135" w:rsidP="007C3CDD">
            <w:pPr>
              <w:widowControl w:val="0"/>
              <w:rPr>
                <w:rFonts w:ascii="Times New Roman" w:hAnsi="Times New Roman" w:cs="Times New Roman"/>
              </w:rPr>
            </w:pPr>
            <w:r w:rsidRPr="005C34D2">
              <w:rPr>
                <w:rFonts w:ascii="Times New Roman" w:hAnsi="Times New Roman" w:cs="Times New Roman"/>
                <w:b/>
              </w:rPr>
              <w:t>Универсальный модуль №</w:t>
            </w:r>
            <w:r w:rsidR="004E3BC2" w:rsidRPr="005C34D2">
              <w:rPr>
                <w:rFonts w:ascii="Times New Roman" w:hAnsi="Times New Roman" w:cs="Times New Roman"/>
                <w:b/>
              </w:rPr>
              <w:t xml:space="preserve"> </w:t>
            </w:r>
            <w:r w:rsidRPr="005C34D2">
              <w:rPr>
                <w:rFonts w:ascii="Times New Roman" w:hAnsi="Times New Roman" w:cs="Times New Roman"/>
                <w:b/>
              </w:rPr>
              <w:t xml:space="preserve">3 </w:t>
            </w:r>
            <w:r w:rsidRPr="005C34D2">
              <w:rPr>
                <w:rFonts w:ascii="Times New Roman" w:hAnsi="Times New Roman" w:cs="Times New Roman"/>
              </w:rPr>
              <w:t>Оказание экстренной и неотложной медицинской помощи</w:t>
            </w:r>
          </w:p>
        </w:tc>
        <w:tc>
          <w:tcPr>
            <w:tcW w:w="1984"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24</w:t>
            </w: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16</w:t>
            </w:r>
          </w:p>
        </w:tc>
        <w:tc>
          <w:tcPr>
            <w:tcW w:w="1983" w:type="dxa"/>
            <w:vAlign w:val="center"/>
          </w:tcPr>
          <w:p w:rsidR="00007135" w:rsidRPr="005C34D2" w:rsidRDefault="00007135" w:rsidP="007C3CDD">
            <w:pPr>
              <w:widowControl w:val="0"/>
              <w:jc w:val="center"/>
              <w:rPr>
                <w:rFonts w:ascii="Times New Roman" w:hAnsi="Times New Roman" w:cs="Times New Roman"/>
                <w:bCs/>
              </w:rPr>
            </w:pPr>
          </w:p>
        </w:tc>
        <w:tc>
          <w:tcPr>
            <w:tcW w:w="1983" w:type="dxa"/>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8</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bCs/>
              </w:rPr>
            </w:pP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bCs/>
              </w:rPr>
            </w:pPr>
            <w:r w:rsidRPr="005C34D2">
              <w:rPr>
                <w:rFonts w:ascii="Times New Roman" w:hAnsi="Times New Roman" w:cs="Times New Roman"/>
                <w:bCs/>
              </w:rPr>
              <w:t>зачет</w:t>
            </w:r>
          </w:p>
        </w:tc>
      </w:tr>
      <w:tr w:rsidR="004E3BC2" w:rsidRPr="005C34D2" w:rsidTr="00DD6E39">
        <w:trPr>
          <w:jc w:val="center"/>
        </w:trPr>
        <w:tc>
          <w:tcPr>
            <w:tcW w:w="567" w:type="dxa"/>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4</w:t>
            </w:r>
          </w:p>
        </w:tc>
        <w:tc>
          <w:tcPr>
            <w:tcW w:w="3118" w:type="dxa"/>
          </w:tcPr>
          <w:p w:rsidR="00007135" w:rsidRPr="005C34D2" w:rsidRDefault="00007135" w:rsidP="007C3CDD">
            <w:pPr>
              <w:widowControl w:val="0"/>
              <w:rPr>
                <w:rFonts w:ascii="Times New Roman" w:eastAsia="Times New Roman" w:hAnsi="Times New Roman" w:cs="Times New Roman"/>
                <w:b/>
                <w:bCs/>
              </w:rPr>
            </w:pPr>
            <w:r w:rsidRPr="005C34D2">
              <w:rPr>
                <w:rFonts w:ascii="Times New Roman" w:eastAsia="Times New Roman" w:hAnsi="Times New Roman" w:cs="Times New Roman"/>
                <w:b/>
                <w:bCs/>
                <w:i/>
              </w:rPr>
              <w:t>Специальный модуль</w:t>
            </w:r>
          </w:p>
          <w:p w:rsidR="00007135" w:rsidRPr="005C34D2" w:rsidRDefault="00007135" w:rsidP="007C3CDD">
            <w:pPr>
              <w:widowControl w:val="0"/>
              <w:rPr>
                <w:rFonts w:ascii="Times New Roman" w:hAnsi="Times New Roman" w:cs="Times New Roman"/>
              </w:rPr>
            </w:pPr>
            <w:r w:rsidRPr="005C34D2">
              <w:rPr>
                <w:rFonts w:ascii="Times New Roman" w:hAnsi="Times New Roman" w:cs="Times New Roman"/>
                <w:bCs/>
              </w:rPr>
              <w:t>Участие в лечебно-диагностической деятельности</w:t>
            </w:r>
          </w:p>
        </w:tc>
        <w:tc>
          <w:tcPr>
            <w:tcW w:w="1984"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76</w:t>
            </w:r>
          </w:p>
        </w:tc>
        <w:tc>
          <w:tcPr>
            <w:tcW w:w="1983"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4</w:t>
            </w:r>
          </w:p>
        </w:tc>
        <w:tc>
          <w:tcPr>
            <w:tcW w:w="1983"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10</w:t>
            </w:r>
          </w:p>
        </w:tc>
        <w:tc>
          <w:tcPr>
            <w:tcW w:w="1983"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32</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30</w:t>
            </w: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bCs/>
              </w:rPr>
              <w:t>зачет</w:t>
            </w:r>
          </w:p>
        </w:tc>
      </w:tr>
      <w:tr w:rsidR="004E3BC2" w:rsidRPr="005C34D2" w:rsidTr="00DD6E39">
        <w:trPr>
          <w:trHeight w:val="283"/>
          <w:jc w:val="center"/>
        </w:trPr>
        <w:tc>
          <w:tcPr>
            <w:tcW w:w="567" w:type="dxa"/>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5</w:t>
            </w:r>
          </w:p>
        </w:tc>
        <w:tc>
          <w:tcPr>
            <w:tcW w:w="3118" w:type="dxa"/>
            <w:vAlign w:val="center"/>
          </w:tcPr>
          <w:p w:rsidR="00007135" w:rsidRPr="005C34D2" w:rsidRDefault="00007135" w:rsidP="007C3CDD">
            <w:pPr>
              <w:widowControl w:val="0"/>
              <w:rPr>
                <w:rFonts w:ascii="Times New Roman" w:hAnsi="Times New Roman" w:cs="Times New Roman"/>
                <w:b/>
              </w:rPr>
            </w:pPr>
            <w:r w:rsidRPr="005C34D2">
              <w:rPr>
                <w:rFonts w:ascii="Times New Roman" w:hAnsi="Times New Roman" w:cs="Times New Roman"/>
                <w:b/>
              </w:rPr>
              <w:t>Итоговая аттестация</w:t>
            </w:r>
          </w:p>
        </w:tc>
        <w:tc>
          <w:tcPr>
            <w:tcW w:w="1984"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8</w:t>
            </w:r>
          </w:p>
        </w:tc>
        <w:tc>
          <w:tcPr>
            <w:tcW w:w="1983"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6</w:t>
            </w:r>
          </w:p>
        </w:tc>
        <w:tc>
          <w:tcPr>
            <w:tcW w:w="1983" w:type="dxa"/>
            <w:vAlign w:val="center"/>
          </w:tcPr>
          <w:p w:rsidR="00007135" w:rsidRPr="005C34D2" w:rsidRDefault="00007135" w:rsidP="007C3CDD">
            <w:pPr>
              <w:widowControl w:val="0"/>
              <w:jc w:val="center"/>
              <w:rPr>
                <w:rFonts w:ascii="Times New Roman" w:hAnsi="Times New Roman" w:cs="Times New Roman"/>
              </w:rPr>
            </w:pPr>
          </w:p>
        </w:tc>
        <w:tc>
          <w:tcPr>
            <w:tcW w:w="1983" w:type="dxa"/>
            <w:vAlign w:val="center"/>
          </w:tcPr>
          <w:p w:rsidR="00007135" w:rsidRPr="005C34D2" w:rsidRDefault="00007135" w:rsidP="007C3CDD">
            <w:pPr>
              <w:widowControl w:val="0"/>
              <w:jc w:val="center"/>
              <w:rPr>
                <w:rFonts w:ascii="Times New Roman" w:hAnsi="Times New Roman" w:cs="Times New Roman"/>
              </w:rPr>
            </w:pPr>
            <w:r w:rsidRPr="005C34D2">
              <w:rPr>
                <w:rFonts w:ascii="Times New Roman" w:hAnsi="Times New Roman" w:cs="Times New Roman"/>
              </w:rPr>
              <w:t>2</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rPr>
            </w:pPr>
          </w:p>
        </w:tc>
        <w:tc>
          <w:tcPr>
            <w:tcW w:w="1134" w:type="dxa"/>
            <w:tcBorders>
              <w:left w:val="single" w:sz="4" w:space="0" w:color="auto"/>
            </w:tcBorders>
            <w:vAlign w:val="center"/>
          </w:tcPr>
          <w:p w:rsidR="00007135" w:rsidRPr="005C34D2" w:rsidRDefault="006D63E8" w:rsidP="007C3CDD">
            <w:pPr>
              <w:widowControl w:val="0"/>
              <w:jc w:val="center"/>
              <w:rPr>
                <w:rFonts w:ascii="Times New Roman" w:hAnsi="Times New Roman" w:cs="Times New Roman"/>
              </w:rPr>
            </w:pPr>
            <w:proofErr w:type="spellStart"/>
            <w:proofErr w:type="gramStart"/>
            <w:r w:rsidRPr="005C34D2">
              <w:rPr>
                <w:rFonts w:ascii="Times New Roman" w:hAnsi="Times New Roman" w:cs="Times New Roman"/>
              </w:rPr>
              <w:t>собеседо</w:t>
            </w:r>
            <w:r w:rsidR="005C34D2">
              <w:rPr>
                <w:rFonts w:ascii="Times New Roman" w:hAnsi="Times New Roman" w:cs="Times New Roman"/>
              </w:rPr>
              <w:t>-</w:t>
            </w:r>
            <w:r w:rsidRPr="005C34D2">
              <w:rPr>
                <w:rFonts w:ascii="Times New Roman" w:hAnsi="Times New Roman" w:cs="Times New Roman"/>
              </w:rPr>
              <w:t>вание</w:t>
            </w:r>
            <w:proofErr w:type="spellEnd"/>
            <w:proofErr w:type="gramEnd"/>
          </w:p>
        </w:tc>
      </w:tr>
      <w:tr w:rsidR="004E3BC2" w:rsidRPr="005C34D2" w:rsidTr="00DD6E39">
        <w:trPr>
          <w:trHeight w:val="391"/>
          <w:jc w:val="center"/>
        </w:trPr>
        <w:tc>
          <w:tcPr>
            <w:tcW w:w="567" w:type="dxa"/>
            <w:vAlign w:val="center"/>
          </w:tcPr>
          <w:p w:rsidR="00007135" w:rsidRPr="005C34D2" w:rsidRDefault="00007135" w:rsidP="007C3CDD">
            <w:pPr>
              <w:widowControl w:val="0"/>
              <w:jc w:val="center"/>
              <w:rPr>
                <w:rFonts w:ascii="Times New Roman" w:hAnsi="Times New Roman" w:cs="Times New Roman"/>
              </w:rPr>
            </w:pPr>
          </w:p>
        </w:tc>
        <w:tc>
          <w:tcPr>
            <w:tcW w:w="3118" w:type="dxa"/>
            <w:vAlign w:val="center"/>
          </w:tcPr>
          <w:p w:rsidR="00007135" w:rsidRPr="005C34D2" w:rsidRDefault="00007135" w:rsidP="007C3CDD">
            <w:pPr>
              <w:widowControl w:val="0"/>
              <w:rPr>
                <w:rFonts w:ascii="Times New Roman" w:hAnsi="Times New Roman" w:cs="Times New Roman"/>
                <w:b/>
              </w:rPr>
            </w:pPr>
            <w:r w:rsidRPr="005C34D2">
              <w:rPr>
                <w:rFonts w:ascii="Times New Roman" w:hAnsi="Times New Roman" w:cs="Times New Roman"/>
                <w:b/>
              </w:rPr>
              <w:t>Общий объем подготовки</w:t>
            </w:r>
          </w:p>
        </w:tc>
        <w:tc>
          <w:tcPr>
            <w:tcW w:w="1984"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144</w:t>
            </w:r>
          </w:p>
        </w:tc>
        <w:tc>
          <w:tcPr>
            <w:tcW w:w="1983"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42</w:t>
            </w:r>
          </w:p>
        </w:tc>
        <w:tc>
          <w:tcPr>
            <w:tcW w:w="1983"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10</w:t>
            </w:r>
          </w:p>
        </w:tc>
        <w:tc>
          <w:tcPr>
            <w:tcW w:w="1983" w:type="dxa"/>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62</w:t>
            </w:r>
          </w:p>
        </w:tc>
        <w:tc>
          <w:tcPr>
            <w:tcW w:w="1983" w:type="dxa"/>
            <w:tcBorders>
              <w:right w:val="single" w:sz="4" w:space="0" w:color="auto"/>
            </w:tcBorders>
            <w:vAlign w:val="center"/>
          </w:tcPr>
          <w:p w:rsidR="00007135" w:rsidRPr="005C34D2" w:rsidRDefault="00007135" w:rsidP="007C3CDD">
            <w:pPr>
              <w:widowControl w:val="0"/>
              <w:jc w:val="center"/>
              <w:rPr>
                <w:rFonts w:ascii="Times New Roman" w:hAnsi="Times New Roman" w:cs="Times New Roman"/>
                <w:b/>
              </w:rPr>
            </w:pPr>
            <w:r w:rsidRPr="005C34D2">
              <w:rPr>
                <w:rFonts w:ascii="Times New Roman" w:hAnsi="Times New Roman" w:cs="Times New Roman"/>
                <w:b/>
              </w:rPr>
              <w:t>30</w:t>
            </w:r>
          </w:p>
        </w:tc>
        <w:tc>
          <w:tcPr>
            <w:tcW w:w="1134" w:type="dxa"/>
            <w:tcBorders>
              <w:left w:val="single" w:sz="4" w:space="0" w:color="auto"/>
            </w:tcBorders>
            <w:vAlign w:val="center"/>
          </w:tcPr>
          <w:p w:rsidR="00007135" w:rsidRPr="005C34D2" w:rsidRDefault="00007135" w:rsidP="007C3CDD">
            <w:pPr>
              <w:widowControl w:val="0"/>
              <w:jc w:val="center"/>
              <w:rPr>
                <w:rFonts w:ascii="Times New Roman" w:hAnsi="Times New Roman" w:cs="Times New Roman"/>
                <w:b/>
              </w:rPr>
            </w:pPr>
          </w:p>
        </w:tc>
      </w:tr>
    </w:tbl>
    <w:p w:rsidR="00007135" w:rsidRPr="007C3CDD" w:rsidRDefault="00007135" w:rsidP="007C3CDD">
      <w:pPr>
        <w:widowControl w:val="0"/>
        <w:spacing w:after="0" w:line="240" w:lineRule="auto"/>
        <w:jc w:val="both"/>
        <w:rPr>
          <w:rFonts w:ascii="Times New Roman" w:hAnsi="Times New Roman" w:cs="Times New Roman"/>
          <w:sz w:val="26"/>
          <w:szCs w:val="26"/>
        </w:rPr>
      </w:pPr>
      <w:bookmarkStart w:id="0" w:name="_Toc495905589"/>
      <w:bookmarkStart w:id="1" w:name="_Toc6254709"/>
    </w:p>
    <w:p w:rsidR="00007135" w:rsidRPr="007C3CDD" w:rsidRDefault="00007135" w:rsidP="007C3CDD">
      <w:pPr>
        <w:pStyle w:val="2"/>
        <w:widowControl w:val="0"/>
        <w:spacing w:before="0" w:line="240" w:lineRule="auto"/>
        <w:jc w:val="both"/>
        <w:rPr>
          <w:rFonts w:ascii="Times New Roman" w:hAnsi="Times New Roman" w:cs="Times New Roman"/>
          <w:color w:val="auto"/>
        </w:rPr>
      </w:pPr>
      <w:r w:rsidRPr="007C3CDD">
        <w:rPr>
          <w:rFonts w:ascii="Times New Roman" w:hAnsi="Times New Roman" w:cs="Times New Roman"/>
          <w:color w:val="auto"/>
        </w:rPr>
        <w:t>Календарный учебный график</w:t>
      </w:r>
      <w:bookmarkEnd w:id="0"/>
      <w:bookmarkEnd w:id="1"/>
    </w:p>
    <w:p w:rsidR="004E3BC2" w:rsidRPr="007C3CDD" w:rsidRDefault="004E3BC2" w:rsidP="007C3CDD">
      <w:pPr>
        <w:widowControl w:val="0"/>
        <w:spacing w:after="0" w:line="240" w:lineRule="auto"/>
        <w:rPr>
          <w:rFonts w:ascii="Times New Roman" w:hAnsi="Times New Roman" w:cs="Times New Roman"/>
          <w:sz w:val="26"/>
          <w:szCs w:val="26"/>
        </w:rPr>
      </w:pPr>
    </w:p>
    <w:tbl>
      <w:tblPr>
        <w:tblStyle w:val="a4"/>
        <w:tblW w:w="4962" w:type="pct"/>
        <w:jc w:val="center"/>
        <w:tblLayout w:type="fixed"/>
        <w:tblCellMar>
          <w:left w:w="57" w:type="dxa"/>
          <w:right w:w="57" w:type="dxa"/>
        </w:tblCellMar>
        <w:tblLook w:val="04A0"/>
      </w:tblPr>
      <w:tblGrid>
        <w:gridCol w:w="2268"/>
        <w:gridCol w:w="3685"/>
        <w:gridCol w:w="1984"/>
        <w:gridCol w:w="3402"/>
        <w:gridCol w:w="3402"/>
      </w:tblGrid>
      <w:tr w:rsidR="00007135" w:rsidRPr="007C3CDD" w:rsidTr="00DD6E39">
        <w:trPr>
          <w:jc w:val="center"/>
        </w:trPr>
        <w:tc>
          <w:tcPr>
            <w:tcW w:w="4999" w:type="pct"/>
            <w:gridSpan w:val="5"/>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График обучения</w:t>
            </w:r>
          </w:p>
        </w:tc>
      </w:tr>
      <w:tr w:rsidR="00DD6E39" w:rsidRPr="007C3CDD" w:rsidTr="00DD6E39">
        <w:trPr>
          <w:jc w:val="center"/>
        </w:trPr>
        <w:tc>
          <w:tcPr>
            <w:tcW w:w="769" w:type="pct"/>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Форма обучения</w:t>
            </w:r>
          </w:p>
        </w:tc>
        <w:tc>
          <w:tcPr>
            <w:tcW w:w="1250" w:type="pct"/>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Академических часов в день</w:t>
            </w:r>
          </w:p>
        </w:tc>
        <w:tc>
          <w:tcPr>
            <w:tcW w:w="673" w:type="pct"/>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Часов в неделю</w:t>
            </w:r>
          </w:p>
        </w:tc>
        <w:tc>
          <w:tcPr>
            <w:tcW w:w="1154" w:type="pct"/>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Общая трудоемкость (час)</w:t>
            </w:r>
          </w:p>
        </w:tc>
        <w:tc>
          <w:tcPr>
            <w:tcW w:w="1155" w:type="pct"/>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Итоговая аттестация</w:t>
            </w:r>
          </w:p>
        </w:tc>
      </w:tr>
      <w:tr w:rsidR="00DD6E39" w:rsidRPr="007C3CDD" w:rsidTr="00DD6E39">
        <w:trPr>
          <w:jc w:val="center"/>
        </w:trPr>
        <w:tc>
          <w:tcPr>
            <w:tcW w:w="769" w:type="pct"/>
            <w:vAlign w:val="center"/>
          </w:tcPr>
          <w:p w:rsidR="00007135" w:rsidRPr="007C3CDD" w:rsidRDefault="00007135" w:rsidP="007C3CDD">
            <w:pPr>
              <w:widowControl w:val="0"/>
              <w:rPr>
                <w:rFonts w:ascii="Times New Roman" w:hAnsi="Times New Roman" w:cs="Times New Roman"/>
                <w:sz w:val="26"/>
                <w:szCs w:val="26"/>
              </w:rPr>
            </w:pPr>
            <w:proofErr w:type="gramStart"/>
            <w:r w:rsidRPr="007C3CDD">
              <w:rPr>
                <w:rFonts w:ascii="Times New Roman" w:hAnsi="Times New Roman" w:cs="Times New Roman"/>
                <w:sz w:val="26"/>
                <w:szCs w:val="26"/>
              </w:rPr>
              <w:t>Очная</w:t>
            </w:r>
            <w:proofErr w:type="gramEnd"/>
          </w:p>
        </w:tc>
        <w:tc>
          <w:tcPr>
            <w:tcW w:w="1250" w:type="pct"/>
            <w:vAlign w:val="center"/>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6-8</w:t>
            </w:r>
          </w:p>
        </w:tc>
        <w:tc>
          <w:tcPr>
            <w:tcW w:w="673" w:type="pct"/>
            <w:vAlign w:val="center"/>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36</w:t>
            </w:r>
          </w:p>
        </w:tc>
        <w:tc>
          <w:tcPr>
            <w:tcW w:w="1154" w:type="pct"/>
            <w:vAlign w:val="center"/>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144</w:t>
            </w:r>
          </w:p>
        </w:tc>
        <w:tc>
          <w:tcPr>
            <w:tcW w:w="1155" w:type="pct"/>
            <w:vAlign w:val="center"/>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Собеседование</w:t>
            </w:r>
          </w:p>
        </w:tc>
      </w:tr>
    </w:tbl>
    <w:p w:rsidR="005C34D2" w:rsidRDefault="005C34D2">
      <w:pPr>
        <w:rPr>
          <w:rFonts w:ascii="Times New Roman" w:hAnsi="Times New Roman" w:cs="Times New Roman"/>
          <w:sz w:val="26"/>
          <w:szCs w:val="26"/>
        </w:rPr>
      </w:pPr>
      <w:bookmarkStart w:id="2" w:name="_Toc495905590"/>
      <w:bookmarkStart w:id="3" w:name="_Toc6254710"/>
      <w:r>
        <w:rPr>
          <w:rFonts w:ascii="Times New Roman" w:hAnsi="Times New Roman" w:cs="Times New Roman"/>
          <w:sz w:val="26"/>
          <w:szCs w:val="26"/>
        </w:rPr>
        <w:br w:type="page"/>
      </w:r>
    </w:p>
    <w:p w:rsidR="00007135" w:rsidRPr="007C3CDD" w:rsidRDefault="00007135" w:rsidP="007C3CDD">
      <w:pPr>
        <w:pStyle w:val="2"/>
        <w:widowControl w:val="0"/>
        <w:spacing w:before="0" w:line="240" w:lineRule="auto"/>
        <w:jc w:val="both"/>
        <w:rPr>
          <w:rFonts w:ascii="Times New Roman" w:hAnsi="Times New Roman" w:cs="Times New Roman"/>
          <w:color w:val="auto"/>
        </w:rPr>
      </w:pPr>
      <w:r w:rsidRPr="007C3CDD">
        <w:rPr>
          <w:rFonts w:ascii="Times New Roman" w:hAnsi="Times New Roman" w:cs="Times New Roman"/>
          <w:color w:val="auto"/>
        </w:rPr>
        <w:lastRenderedPageBreak/>
        <w:t>Содержание учебной программы</w:t>
      </w:r>
      <w:bookmarkEnd w:id="2"/>
      <w:bookmarkEnd w:id="3"/>
    </w:p>
    <w:p w:rsidR="004E3BC2" w:rsidRPr="007C3CDD" w:rsidRDefault="004E3BC2" w:rsidP="007C3CDD">
      <w:pPr>
        <w:widowControl w:val="0"/>
        <w:spacing w:after="0" w:line="240" w:lineRule="auto"/>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1134"/>
        <w:gridCol w:w="9638"/>
        <w:gridCol w:w="1134"/>
        <w:gridCol w:w="1304"/>
        <w:gridCol w:w="1531"/>
      </w:tblGrid>
      <w:tr w:rsidR="00605F58" w:rsidRPr="007C3CDD" w:rsidTr="00E16F9D">
        <w:trPr>
          <w:trHeight w:val="283"/>
          <w:jc w:val="center"/>
        </w:trPr>
        <w:tc>
          <w:tcPr>
            <w:tcW w:w="1134" w:type="dxa"/>
            <w:vMerge w:val="restart"/>
            <w:vAlign w:val="center"/>
          </w:tcPr>
          <w:p w:rsidR="00605F58" w:rsidRPr="007C3CDD" w:rsidRDefault="00605F58" w:rsidP="007C3CDD">
            <w:pPr>
              <w:pStyle w:val="21"/>
              <w:shd w:val="clear" w:color="auto" w:fill="auto"/>
              <w:tabs>
                <w:tab w:val="left" w:pos="851"/>
                <w:tab w:val="left" w:pos="979"/>
              </w:tabs>
              <w:spacing w:before="0" w:after="0" w:line="240" w:lineRule="auto"/>
              <w:ind w:firstLine="0"/>
              <w:jc w:val="center"/>
              <w:rPr>
                <w:b/>
                <w:sz w:val="26"/>
                <w:szCs w:val="26"/>
              </w:rPr>
            </w:pPr>
            <w:r w:rsidRPr="007C3CDD">
              <w:rPr>
                <w:b/>
                <w:sz w:val="26"/>
                <w:szCs w:val="26"/>
              </w:rPr>
              <w:t xml:space="preserve">№ </w:t>
            </w:r>
            <w:proofErr w:type="gramStart"/>
            <w:r w:rsidRPr="007C3CDD">
              <w:rPr>
                <w:b/>
                <w:sz w:val="26"/>
                <w:szCs w:val="26"/>
              </w:rPr>
              <w:t>п</w:t>
            </w:r>
            <w:proofErr w:type="gramEnd"/>
            <w:r w:rsidRPr="007C3CDD">
              <w:rPr>
                <w:b/>
                <w:sz w:val="26"/>
                <w:szCs w:val="26"/>
              </w:rPr>
              <w:t>/п</w:t>
            </w:r>
          </w:p>
        </w:tc>
        <w:tc>
          <w:tcPr>
            <w:tcW w:w="9638" w:type="dxa"/>
            <w:vMerge w:val="restart"/>
            <w:vAlign w:val="center"/>
          </w:tcPr>
          <w:p w:rsidR="00605F58" w:rsidRPr="007C3CDD" w:rsidRDefault="00605F58"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Наименование разделов и тем.</w:t>
            </w:r>
          </w:p>
          <w:p w:rsidR="00605F58" w:rsidRPr="007C3CDD" w:rsidRDefault="00605F58"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Содержание (перечень учебных вопросов</w:t>
            </w:r>
            <w:r w:rsidR="00E16F9D" w:rsidRPr="007C3CDD">
              <w:rPr>
                <w:rFonts w:ascii="Times New Roman" w:hAnsi="Times New Roman" w:cs="Times New Roman"/>
                <w:b/>
                <w:sz w:val="26"/>
                <w:szCs w:val="26"/>
              </w:rPr>
              <w:t>)</w:t>
            </w:r>
          </w:p>
        </w:tc>
        <w:tc>
          <w:tcPr>
            <w:tcW w:w="3969" w:type="dxa"/>
            <w:gridSpan w:val="3"/>
            <w:tcBorders>
              <w:top w:val="single" w:sz="4" w:space="0" w:color="auto"/>
            </w:tcBorders>
            <w:vAlign w:val="center"/>
          </w:tcPr>
          <w:p w:rsidR="00605F58" w:rsidRPr="007C3CDD" w:rsidRDefault="00605F58" w:rsidP="007C3CDD">
            <w:pPr>
              <w:pStyle w:val="21"/>
              <w:tabs>
                <w:tab w:val="left" w:pos="851"/>
                <w:tab w:val="left" w:pos="979"/>
              </w:tabs>
              <w:spacing w:before="0" w:after="0" w:line="240" w:lineRule="auto"/>
              <w:ind w:firstLine="0"/>
              <w:jc w:val="center"/>
              <w:rPr>
                <w:b/>
                <w:sz w:val="26"/>
                <w:szCs w:val="26"/>
              </w:rPr>
            </w:pPr>
            <w:r w:rsidRPr="007C3CDD">
              <w:rPr>
                <w:b/>
                <w:sz w:val="26"/>
                <w:szCs w:val="26"/>
              </w:rPr>
              <w:t>Распределение часов</w:t>
            </w:r>
          </w:p>
        </w:tc>
      </w:tr>
      <w:tr w:rsidR="00007135" w:rsidRPr="007C3CDD" w:rsidTr="00E16F9D">
        <w:trPr>
          <w:trHeight w:val="283"/>
          <w:jc w:val="center"/>
        </w:trPr>
        <w:tc>
          <w:tcPr>
            <w:tcW w:w="1134" w:type="dxa"/>
            <w:vMerge/>
          </w:tcPr>
          <w:p w:rsidR="00007135" w:rsidRPr="007C3CDD" w:rsidRDefault="00007135" w:rsidP="007C3CDD">
            <w:pPr>
              <w:pStyle w:val="21"/>
              <w:shd w:val="clear" w:color="auto" w:fill="auto"/>
              <w:tabs>
                <w:tab w:val="left" w:pos="851"/>
                <w:tab w:val="left" w:pos="979"/>
              </w:tabs>
              <w:spacing w:before="0" w:after="0" w:line="240" w:lineRule="auto"/>
              <w:ind w:firstLine="0"/>
              <w:rPr>
                <w:b/>
                <w:sz w:val="26"/>
                <w:szCs w:val="26"/>
              </w:rPr>
            </w:pPr>
          </w:p>
        </w:tc>
        <w:tc>
          <w:tcPr>
            <w:tcW w:w="9638" w:type="dxa"/>
            <w:vMerge/>
          </w:tcPr>
          <w:p w:rsidR="00007135" w:rsidRPr="007C3CDD" w:rsidRDefault="00007135" w:rsidP="007C3CDD">
            <w:pPr>
              <w:widowControl w:val="0"/>
              <w:rPr>
                <w:rFonts w:ascii="Times New Roman" w:hAnsi="Times New Roman" w:cs="Times New Roman"/>
                <w:sz w:val="26"/>
                <w:szCs w:val="26"/>
              </w:rPr>
            </w:pPr>
          </w:p>
        </w:tc>
        <w:tc>
          <w:tcPr>
            <w:tcW w:w="1134" w:type="dxa"/>
            <w:tcBorders>
              <w:top w:val="single" w:sz="4" w:space="0" w:color="auto"/>
            </w:tcBorders>
            <w:vAlign w:val="center"/>
          </w:tcPr>
          <w:p w:rsidR="00007135" w:rsidRPr="007C3CDD" w:rsidRDefault="00007135" w:rsidP="007C3CDD">
            <w:pPr>
              <w:pStyle w:val="21"/>
              <w:tabs>
                <w:tab w:val="left" w:pos="851"/>
                <w:tab w:val="left" w:pos="979"/>
              </w:tabs>
              <w:spacing w:before="0" w:after="0" w:line="240" w:lineRule="auto"/>
              <w:ind w:firstLine="0"/>
              <w:jc w:val="center"/>
              <w:rPr>
                <w:b/>
                <w:sz w:val="26"/>
                <w:szCs w:val="26"/>
              </w:rPr>
            </w:pPr>
            <w:r w:rsidRPr="007C3CDD">
              <w:rPr>
                <w:b/>
                <w:sz w:val="26"/>
                <w:szCs w:val="26"/>
              </w:rPr>
              <w:t>Теория</w:t>
            </w:r>
          </w:p>
        </w:tc>
        <w:tc>
          <w:tcPr>
            <w:tcW w:w="1304" w:type="dxa"/>
            <w:tcBorders>
              <w:top w:val="single" w:sz="4" w:space="0" w:color="auto"/>
            </w:tcBorders>
            <w:vAlign w:val="center"/>
          </w:tcPr>
          <w:p w:rsidR="00007135" w:rsidRPr="007C3CDD" w:rsidRDefault="00007135" w:rsidP="007C3CDD">
            <w:pPr>
              <w:pStyle w:val="21"/>
              <w:shd w:val="clear" w:color="auto" w:fill="auto"/>
              <w:tabs>
                <w:tab w:val="left" w:pos="851"/>
                <w:tab w:val="left" w:pos="979"/>
              </w:tabs>
              <w:spacing w:before="0" w:after="0" w:line="240" w:lineRule="auto"/>
              <w:ind w:firstLine="0"/>
              <w:jc w:val="center"/>
              <w:rPr>
                <w:b/>
                <w:sz w:val="26"/>
                <w:szCs w:val="26"/>
              </w:rPr>
            </w:pPr>
            <w:r w:rsidRPr="007C3CDD">
              <w:rPr>
                <w:b/>
                <w:sz w:val="26"/>
                <w:szCs w:val="26"/>
              </w:rPr>
              <w:t>Семинар</w:t>
            </w:r>
          </w:p>
        </w:tc>
        <w:tc>
          <w:tcPr>
            <w:tcW w:w="1531" w:type="dxa"/>
            <w:tcBorders>
              <w:top w:val="single" w:sz="4" w:space="0" w:color="auto"/>
            </w:tcBorders>
            <w:vAlign w:val="center"/>
          </w:tcPr>
          <w:p w:rsidR="00007135" w:rsidRPr="007C3CDD" w:rsidRDefault="00007135" w:rsidP="007C3CDD">
            <w:pPr>
              <w:pStyle w:val="21"/>
              <w:tabs>
                <w:tab w:val="left" w:pos="851"/>
                <w:tab w:val="left" w:pos="979"/>
              </w:tabs>
              <w:spacing w:before="0" w:after="0" w:line="240" w:lineRule="auto"/>
              <w:ind w:firstLine="0"/>
              <w:jc w:val="center"/>
              <w:rPr>
                <w:b/>
                <w:sz w:val="26"/>
                <w:szCs w:val="26"/>
              </w:rPr>
            </w:pPr>
            <w:r w:rsidRPr="007C3CDD">
              <w:rPr>
                <w:b/>
                <w:sz w:val="26"/>
                <w:szCs w:val="26"/>
              </w:rPr>
              <w:t>Практика</w:t>
            </w:r>
          </w:p>
        </w:tc>
      </w:tr>
      <w:tr w:rsidR="00007135" w:rsidRPr="007C3CDD" w:rsidTr="00E16F9D">
        <w:trPr>
          <w:trHeight w:val="567"/>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b/>
                <w:sz w:val="26"/>
                <w:szCs w:val="26"/>
              </w:rPr>
            </w:pPr>
            <w:r w:rsidRPr="007C3CDD">
              <w:rPr>
                <w:b/>
                <w:sz w:val="26"/>
                <w:szCs w:val="26"/>
              </w:rPr>
              <w:t>1. УМ.1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Коммуникационное и информационное взаимодействие в профессиональной деятельности</w:t>
            </w:r>
          </w:p>
        </w:tc>
        <w:tc>
          <w:tcPr>
            <w:tcW w:w="1134" w:type="dxa"/>
            <w:tcBorders>
              <w:top w:val="single" w:sz="4" w:space="0" w:color="auto"/>
            </w:tcBorders>
          </w:tcPr>
          <w:p w:rsidR="00007135" w:rsidRPr="007C3CDD" w:rsidRDefault="00007135" w:rsidP="007C3CDD">
            <w:pPr>
              <w:pStyle w:val="21"/>
              <w:tabs>
                <w:tab w:val="left" w:pos="851"/>
                <w:tab w:val="left" w:pos="979"/>
              </w:tabs>
              <w:spacing w:before="0" w:after="0" w:line="240" w:lineRule="auto"/>
              <w:ind w:firstLine="0"/>
              <w:jc w:val="center"/>
              <w:rPr>
                <w:b/>
                <w:sz w:val="26"/>
                <w:szCs w:val="26"/>
              </w:rPr>
            </w:pPr>
          </w:p>
        </w:tc>
        <w:tc>
          <w:tcPr>
            <w:tcW w:w="1304" w:type="dxa"/>
            <w:tcBorders>
              <w:top w:val="single" w:sz="4" w:space="0" w:color="auto"/>
            </w:tcBorders>
          </w:tcPr>
          <w:p w:rsidR="00007135" w:rsidRPr="007C3CDD" w:rsidRDefault="00007135" w:rsidP="007C3CDD">
            <w:pPr>
              <w:pStyle w:val="21"/>
              <w:shd w:val="clear" w:color="auto" w:fill="auto"/>
              <w:tabs>
                <w:tab w:val="left" w:pos="851"/>
                <w:tab w:val="left" w:pos="979"/>
              </w:tabs>
              <w:spacing w:before="0" w:after="0" w:line="240" w:lineRule="auto"/>
              <w:ind w:firstLine="0"/>
              <w:jc w:val="center"/>
              <w:rPr>
                <w:b/>
                <w:sz w:val="26"/>
                <w:szCs w:val="26"/>
              </w:rPr>
            </w:pPr>
          </w:p>
        </w:tc>
        <w:tc>
          <w:tcPr>
            <w:tcW w:w="1531" w:type="dxa"/>
            <w:tcBorders>
              <w:top w:val="single" w:sz="4" w:space="0" w:color="auto"/>
            </w:tcBorders>
          </w:tcPr>
          <w:p w:rsidR="00007135" w:rsidRPr="007C3CDD" w:rsidRDefault="00007135" w:rsidP="007C3CDD">
            <w:pPr>
              <w:pStyle w:val="21"/>
              <w:tabs>
                <w:tab w:val="left" w:pos="851"/>
                <w:tab w:val="left" w:pos="979"/>
              </w:tabs>
              <w:spacing w:before="0" w:after="0" w:line="240" w:lineRule="auto"/>
              <w:ind w:firstLine="0"/>
              <w:jc w:val="center"/>
              <w:rPr>
                <w:b/>
                <w:sz w:val="26"/>
                <w:szCs w:val="26"/>
              </w:rPr>
            </w:pP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1.1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Понятие «здоровье», основные факторы здоровья. Основопо</w:t>
            </w:r>
            <w:r w:rsidRPr="007C3CDD">
              <w:rPr>
                <w:rFonts w:ascii="Times New Roman" w:hAnsi="Times New Roman" w:cs="Times New Roman"/>
                <w:sz w:val="26"/>
                <w:szCs w:val="26"/>
              </w:rPr>
              <w:softHyphen/>
              <w:t>лагающие документы, регламентирующие здоровье населения. Документы, регламентирующие деятельность средних медицинских кадров в области формирования, сохранения и укрепления здоровья населения. Роль санпросвет, работы в охране здоровья. Статистические показатели, характеризующие состояние здоровья населения и деятельности учреждений здравоохранения.</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1.2.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Государственная программа РФ «Развитие здравоохранения» (</w:t>
            </w:r>
            <w:r w:rsidR="009B1E57" w:rsidRPr="007C3CDD">
              <w:rPr>
                <w:rFonts w:ascii="Times New Roman" w:hAnsi="Times New Roman" w:cs="Times New Roman"/>
                <w:sz w:val="26"/>
                <w:szCs w:val="26"/>
              </w:rPr>
              <w:t>в период с 2018 г. по 2025 г.</w:t>
            </w:r>
            <w:r w:rsidRPr="007C3CDD">
              <w:rPr>
                <w:rFonts w:ascii="Times New Roman" w:hAnsi="Times New Roman" w:cs="Times New Roman"/>
                <w:sz w:val="26"/>
                <w:szCs w:val="26"/>
              </w:rPr>
              <w:t>)</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и приоритетные направления здравоохранения в России.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1.3.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Основы законодательства и права в здравоохранении. Общечеловеческие этические нормы и принципы. Этика и деонтология медицинского работника.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Основы законодательства и права в здравоохранении. Трудовое право. Основные положения Этического Кодекса Международного Совета медицинских сестер и Этического Кодекса медицинских сестер России.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Юридическая защита и юридическая ответственность деятельности медицинской сестры. Охрана труда и здоровья работников здравоохранения</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1.4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Актуальные вопросы </w:t>
            </w:r>
            <w:proofErr w:type="gramStart"/>
            <w:r w:rsidRPr="007C3CDD">
              <w:rPr>
                <w:rFonts w:ascii="Times New Roman" w:hAnsi="Times New Roman" w:cs="Times New Roman"/>
                <w:sz w:val="26"/>
                <w:szCs w:val="26"/>
              </w:rPr>
              <w:t>дополнительного профессионального</w:t>
            </w:r>
            <w:proofErr w:type="gramEnd"/>
            <w:r w:rsidRPr="007C3CDD">
              <w:rPr>
                <w:rFonts w:ascii="Times New Roman" w:hAnsi="Times New Roman" w:cs="Times New Roman"/>
                <w:sz w:val="26"/>
                <w:szCs w:val="26"/>
              </w:rPr>
              <w:t xml:space="preserve"> образования.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Модернизация системы </w:t>
            </w:r>
            <w:proofErr w:type="gramStart"/>
            <w:r w:rsidRPr="007C3CDD">
              <w:rPr>
                <w:rFonts w:ascii="Times New Roman" w:hAnsi="Times New Roman" w:cs="Times New Roman"/>
                <w:sz w:val="26"/>
                <w:szCs w:val="26"/>
              </w:rPr>
              <w:t>дополнительного профессионального</w:t>
            </w:r>
            <w:proofErr w:type="gramEnd"/>
            <w:r w:rsidRPr="007C3CDD">
              <w:rPr>
                <w:rFonts w:ascii="Times New Roman" w:hAnsi="Times New Roman" w:cs="Times New Roman"/>
                <w:sz w:val="26"/>
                <w:szCs w:val="26"/>
              </w:rPr>
              <w:t xml:space="preserve"> образования. Внедрение непрерывного медицинского образования (НМО) в систему </w:t>
            </w:r>
            <w:proofErr w:type="spellStart"/>
            <w:r w:rsidRPr="007C3CDD">
              <w:rPr>
                <w:rFonts w:ascii="Times New Roman" w:hAnsi="Times New Roman" w:cs="Times New Roman"/>
                <w:sz w:val="26"/>
                <w:szCs w:val="26"/>
              </w:rPr>
              <w:t>постдипломного</w:t>
            </w:r>
            <w:proofErr w:type="spellEnd"/>
            <w:r w:rsidRPr="007C3CDD">
              <w:rPr>
                <w:rFonts w:ascii="Times New Roman" w:hAnsi="Times New Roman" w:cs="Times New Roman"/>
                <w:sz w:val="26"/>
                <w:szCs w:val="26"/>
              </w:rPr>
              <w:t xml:space="preserve"> образования специалистов со средним медицинским образованием. Аккредитация специалистов, этапы аккредитации специалистов здравоохранения со средним медицинским образованием. Государственная система аттестации специалистов со средним медицинским образованием. Квалификационная характеристика специалиста со средним медицинским образованием.</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lastRenderedPageBreak/>
              <w:t>1.5</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Психологические аспекты  профессиональной  деятельности  медработника.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 Общение как средство сестринской помощи и социальной поддержки. Психология профессионального общения в стрессовых ситуациях поставленной цели (целей). Организация работы среднего медперсонала в МО.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Психологические аспекты деятельности среднего мед</w:t>
            </w:r>
            <w:proofErr w:type="gramStart"/>
            <w:r w:rsidRPr="007C3CDD">
              <w:rPr>
                <w:rFonts w:ascii="Times New Roman" w:hAnsi="Times New Roman" w:cs="Times New Roman"/>
                <w:sz w:val="26"/>
                <w:szCs w:val="26"/>
              </w:rPr>
              <w:t>.</w:t>
            </w:r>
            <w:proofErr w:type="gram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п</w:t>
            </w:r>
            <w:proofErr w:type="gramEnd"/>
            <w:r w:rsidRPr="007C3CDD">
              <w:rPr>
                <w:rFonts w:ascii="Times New Roman" w:hAnsi="Times New Roman" w:cs="Times New Roman"/>
                <w:sz w:val="26"/>
                <w:szCs w:val="26"/>
              </w:rPr>
              <w:t xml:space="preserve">ерсонала. Сотрудничество-основа взаимоотношения с пациентами. Навыки профессионального общения. </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1.6</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Медицинская ин</w:t>
            </w:r>
            <w:r w:rsidR="00763EB9">
              <w:rPr>
                <w:rFonts w:ascii="Times New Roman" w:hAnsi="Times New Roman" w:cs="Times New Roman"/>
                <w:sz w:val="26"/>
                <w:szCs w:val="26"/>
              </w:rPr>
              <w:t>форматика. Применение ПЭВМ</w:t>
            </w:r>
            <w:r w:rsidRPr="007C3CDD">
              <w:rPr>
                <w:rFonts w:ascii="Times New Roman" w:hAnsi="Times New Roman" w:cs="Times New Roman"/>
                <w:sz w:val="26"/>
                <w:szCs w:val="26"/>
              </w:rPr>
              <w:t xml:space="preserve"> медицине.</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 Устройство, принципы работы компьютера, подготовка компьютера к работе, программное обеспечение; возможности компьютера на современном уровне; основные понятия о локальных и глобальных (мировых) компьютерных сетях, системы Интернет, телекоммуникационные системы передачи информации, дистанционная связь, </w:t>
            </w:r>
            <w:proofErr w:type="spellStart"/>
            <w:r w:rsidRPr="007C3CDD">
              <w:rPr>
                <w:rFonts w:ascii="Times New Roman" w:hAnsi="Times New Roman" w:cs="Times New Roman"/>
                <w:sz w:val="26"/>
                <w:szCs w:val="26"/>
              </w:rPr>
              <w:t>мультимедийные</w:t>
            </w:r>
            <w:proofErr w:type="spellEnd"/>
            <w:r w:rsidRPr="007C3CDD">
              <w:rPr>
                <w:rFonts w:ascii="Times New Roman" w:hAnsi="Times New Roman" w:cs="Times New Roman"/>
                <w:sz w:val="26"/>
                <w:szCs w:val="26"/>
              </w:rPr>
              <w:t xml:space="preserve"> программы. Понятие «информатики», «медицинской информатике», как средств общения с окружающим миром на современном этапе развития общества. Техника безопасности при работе с компьютером в ЛПУ.</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Состав технических средств. Основные направления использования компьютерных технологий в медицине. Ведение медицинской электронной документации.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4</w:t>
            </w:r>
          </w:p>
        </w:tc>
      </w:tr>
      <w:tr w:rsidR="00007135" w:rsidRPr="007C3CDD" w:rsidTr="00FA3310">
        <w:trPr>
          <w:trHeight w:val="283"/>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b/>
                <w:sz w:val="26"/>
                <w:szCs w:val="26"/>
              </w:rPr>
            </w:pPr>
            <w:r w:rsidRPr="007C3CDD">
              <w:rPr>
                <w:b/>
                <w:sz w:val="26"/>
                <w:szCs w:val="26"/>
              </w:rPr>
              <w:t>2. УМ.2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Участие в обеспечении безопасной среды медицинской организации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2.1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Понятие о ИСМП. Источник, механизм передачи, факторы, способствующие возникновению и развитию ИСМП. Санитарно-эпидемиологический режим  отделений МО. Профилактика ИСМП.</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ИСМП: определение; причины роста; источники возбудителей инфекции; факторы и пути передачи. Роль среднего медицинского персонала в профилактике ИСМП. Регламентирующие приказы и инструкции по профилактике ИСМП.</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Организация работы среднего медперсонала по обеспечению санитарно-противоэпидемического режима в отделении. Система инфекционного контроля, инфекционной безопасности пациентов и персонала медицинского; система взаимодействия лечебно-профилактических учреждений с учреждениями санитарно-эпидемиологического профиля. </w:t>
            </w:r>
            <w:proofErr w:type="spellStart"/>
            <w:r w:rsidRPr="007C3CDD">
              <w:rPr>
                <w:rFonts w:ascii="Times New Roman" w:hAnsi="Times New Roman" w:cs="Times New Roman"/>
                <w:sz w:val="26"/>
                <w:szCs w:val="26"/>
              </w:rPr>
              <w:t>Санитарно-эпедимический</w:t>
            </w:r>
            <w:proofErr w:type="spellEnd"/>
            <w:r w:rsidRPr="007C3CDD">
              <w:rPr>
                <w:rFonts w:ascii="Times New Roman" w:hAnsi="Times New Roman" w:cs="Times New Roman"/>
                <w:sz w:val="26"/>
                <w:szCs w:val="26"/>
              </w:rPr>
              <w:t xml:space="preserve"> режим в </w:t>
            </w:r>
            <w:proofErr w:type="spellStart"/>
            <w:r w:rsidRPr="007C3CDD">
              <w:rPr>
                <w:rFonts w:ascii="Times New Roman" w:hAnsi="Times New Roman" w:cs="Times New Roman"/>
                <w:sz w:val="26"/>
                <w:szCs w:val="26"/>
              </w:rPr>
              <w:t>водотеплолечебнице</w:t>
            </w:r>
            <w:proofErr w:type="spellEnd"/>
            <w:r w:rsidRPr="007C3CDD">
              <w:rPr>
                <w:rFonts w:ascii="Times New Roman" w:hAnsi="Times New Roman" w:cs="Times New Roman"/>
                <w:sz w:val="26"/>
                <w:szCs w:val="26"/>
              </w:rPr>
              <w:t xml:space="preserve">. Общее представление о госпитальных инфекциях. Источники, пути передачи инфекции. </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2.2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Санитарно-эпидемиологический режим медицинских организаций. Проведение генеральной уборки, обработка рук медперсонала. Обработка изделий медицинского назначения. Этапы. Дезинфекция, методы и средства.  Классификация </w:t>
            </w:r>
            <w:proofErr w:type="spellStart"/>
            <w:r w:rsidRPr="007C3CDD">
              <w:rPr>
                <w:rFonts w:ascii="Times New Roman" w:hAnsi="Times New Roman" w:cs="Times New Roman"/>
                <w:sz w:val="26"/>
                <w:szCs w:val="26"/>
              </w:rPr>
              <w:t>дез</w:t>
            </w:r>
            <w:proofErr w:type="spellEnd"/>
            <w:r w:rsidRPr="007C3CDD">
              <w:rPr>
                <w:rFonts w:ascii="Times New Roman" w:hAnsi="Times New Roman" w:cs="Times New Roman"/>
                <w:sz w:val="26"/>
                <w:szCs w:val="26"/>
              </w:rPr>
              <w:t xml:space="preserve">. средств. </w:t>
            </w:r>
            <w:r w:rsidR="006A3D5C">
              <w:rPr>
                <w:rFonts w:ascii="Times New Roman" w:hAnsi="Times New Roman" w:cs="Times New Roman"/>
                <w:sz w:val="26"/>
                <w:szCs w:val="26"/>
              </w:rPr>
              <w:lastRenderedPageBreak/>
              <w:t xml:space="preserve">Этапы ПСО. </w:t>
            </w:r>
            <w:r w:rsidRPr="007C3CDD">
              <w:rPr>
                <w:rFonts w:ascii="Times New Roman" w:hAnsi="Times New Roman" w:cs="Times New Roman"/>
                <w:sz w:val="26"/>
                <w:szCs w:val="26"/>
              </w:rPr>
              <w:t>Контроль качества проведе</w:t>
            </w:r>
            <w:r w:rsidR="006A3D5C">
              <w:rPr>
                <w:rFonts w:ascii="Times New Roman" w:hAnsi="Times New Roman" w:cs="Times New Roman"/>
                <w:sz w:val="26"/>
                <w:szCs w:val="26"/>
              </w:rPr>
              <w:t xml:space="preserve">ния дезинфекции </w:t>
            </w:r>
            <w:r w:rsidRPr="007C3CDD">
              <w:rPr>
                <w:rFonts w:ascii="Times New Roman" w:hAnsi="Times New Roman" w:cs="Times New Roman"/>
                <w:sz w:val="26"/>
                <w:szCs w:val="26"/>
              </w:rPr>
              <w:t>и ПСО. Ст</w:t>
            </w:r>
            <w:r w:rsidR="006A3D5C">
              <w:rPr>
                <w:rFonts w:ascii="Times New Roman" w:hAnsi="Times New Roman" w:cs="Times New Roman"/>
                <w:sz w:val="26"/>
                <w:szCs w:val="26"/>
              </w:rPr>
              <w:t xml:space="preserve">ерилизация, методы и средства. </w:t>
            </w:r>
            <w:r w:rsidRPr="007C3CDD">
              <w:rPr>
                <w:rFonts w:ascii="Times New Roman" w:hAnsi="Times New Roman" w:cs="Times New Roman"/>
                <w:sz w:val="26"/>
                <w:szCs w:val="26"/>
              </w:rPr>
              <w:t>Контроль качес</w:t>
            </w:r>
            <w:r w:rsidR="006A3D5C">
              <w:rPr>
                <w:rFonts w:ascii="Times New Roman" w:hAnsi="Times New Roman" w:cs="Times New Roman"/>
                <w:sz w:val="26"/>
                <w:szCs w:val="26"/>
              </w:rPr>
              <w:t xml:space="preserve">тва стерилизации. Нормативные </w:t>
            </w:r>
            <w:r w:rsidRPr="007C3CDD">
              <w:rPr>
                <w:rFonts w:ascii="Times New Roman" w:hAnsi="Times New Roman" w:cs="Times New Roman"/>
                <w:sz w:val="26"/>
                <w:szCs w:val="26"/>
              </w:rPr>
              <w:t>документы.</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Понятие о дезинфекции. Методы и приемы проведения дезинфекционных мероприятий. Общие требования к дезинфекционному режиму в МО. Приказы, регламентирующие способы, режимы и средства для дезинфекции, </w:t>
            </w:r>
            <w:proofErr w:type="spellStart"/>
            <w:r w:rsidRPr="007C3CDD">
              <w:rPr>
                <w:rFonts w:ascii="Times New Roman" w:hAnsi="Times New Roman" w:cs="Times New Roman"/>
                <w:sz w:val="26"/>
                <w:szCs w:val="26"/>
              </w:rPr>
              <w:t>предстерилизационной</w:t>
            </w:r>
            <w:proofErr w:type="spellEnd"/>
            <w:r w:rsidRPr="007C3CDD">
              <w:rPr>
                <w:rFonts w:ascii="Times New Roman" w:hAnsi="Times New Roman" w:cs="Times New Roman"/>
                <w:sz w:val="26"/>
                <w:szCs w:val="26"/>
              </w:rPr>
              <w:t xml:space="preserve"> очистки и стерилизации. Характеристика современных средств дезинфекции. Меры предосторожности при работе с </w:t>
            </w:r>
            <w:proofErr w:type="spellStart"/>
            <w:r w:rsidRPr="007C3CDD">
              <w:rPr>
                <w:rFonts w:ascii="Times New Roman" w:hAnsi="Times New Roman" w:cs="Times New Roman"/>
                <w:sz w:val="26"/>
                <w:szCs w:val="26"/>
              </w:rPr>
              <w:t>дезсредствами</w:t>
            </w:r>
            <w:proofErr w:type="spellEnd"/>
            <w:r w:rsidRPr="007C3CDD">
              <w:rPr>
                <w:rFonts w:ascii="Times New Roman" w:hAnsi="Times New Roman" w:cs="Times New Roman"/>
                <w:sz w:val="26"/>
                <w:szCs w:val="26"/>
              </w:rPr>
              <w:t xml:space="preserve"> и первая медицинская помощь при случайных отравлениях </w:t>
            </w:r>
            <w:proofErr w:type="spellStart"/>
            <w:r w:rsidRPr="007C3CDD">
              <w:rPr>
                <w:rFonts w:ascii="Times New Roman" w:hAnsi="Times New Roman" w:cs="Times New Roman"/>
                <w:sz w:val="26"/>
                <w:szCs w:val="26"/>
              </w:rPr>
              <w:t>дезсредствами</w:t>
            </w:r>
            <w:proofErr w:type="spellEnd"/>
            <w:r w:rsidRPr="007C3CDD">
              <w:rPr>
                <w:rFonts w:ascii="Times New Roman" w:hAnsi="Times New Roman" w:cs="Times New Roman"/>
                <w:sz w:val="26"/>
                <w:szCs w:val="26"/>
              </w:rPr>
              <w:t xml:space="preserve">. Этапы обработки изделий медицинского назначения и предметов ухода. </w:t>
            </w:r>
            <w:proofErr w:type="spellStart"/>
            <w:r w:rsidRPr="007C3CDD">
              <w:rPr>
                <w:rFonts w:ascii="Times New Roman" w:hAnsi="Times New Roman" w:cs="Times New Roman"/>
                <w:sz w:val="26"/>
                <w:szCs w:val="26"/>
              </w:rPr>
              <w:t>Предстерилизационная</w:t>
            </w:r>
            <w:proofErr w:type="spellEnd"/>
            <w:r w:rsidRPr="007C3CDD">
              <w:rPr>
                <w:rFonts w:ascii="Times New Roman" w:hAnsi="Times New Roman" w:cs="Times New Roman"/>
                <w:sz w:val="26"/>
                <w:szCs w:val="26"/>
              </w:rPr>
              <w:t xml:space="preserve"> очистка. Стерилизация: методы; режимы.</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lastRenderedPageBreak/>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4</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lastRenderedPageBreak/>
              <w:t>2.3.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Санитарно-эпидемиологические требования к обращению с </w:t>
            </w:r>
            <w:proofErr w:type="gramStart"/>
            <w:r w:rsidRPr="007C3CDD">
              <w:rPr>
                <w:rFonts w:ascii="Times New Roman" w:hAnsi="Times New Roman" w:cs="Times New Roman"/>
                <w:sz w:val="26"/>
                <w:szCs w:val="26"/>
              </w:rPr>
              <w:t>медицинскими</w:t>
            </w:r>
            <w:proofErr w:type="gramEnd"/>
            <w:r w:rsidRPr="007C3CDD">
              <w:rPr>
                <w:rFonts w:ascii="Times New Roman" w:hAnsi="Times New Roman" w:cs="Times New Roman"/>
                <w:sz w:val="26"/>
                <w:szCs w:val="26"/>
              </w:rPr>
              <w:t xml:space="preserve"> отходам.</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Структура и классификация медицинских отходов. Правила сбора, хранения и удаления отходов лечебно-профилактических учреждений Инфекционный контроль. Меры профессиональной безопасности.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Borders>
              <w:top w:val="single" w:sz="4" w:space="0" w:color="auto"/>
            </w:tcBorders>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2.4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Профилактика парентеральных инфекций  в медицинских организациях. </w:t>
            </w:r>
            <w:proofErr w:type="spellStart"/>
            <w:r w:rsidRPr="007C3CDD">
              <w:rPr>
                <w:rFonts w:ascii="Times New Roman" w:hAnsi="Times New Roman" w:cs="Times New Roman"/>
                <w:sz w:val="26"/>
                <w:szCs w:val="26"/>
              </w:rPr>
              <w:t>Катетер-ассоциированные</w:t>
            </w:r>
            <w:proofErr w:type="spellEnd"/>
            <w:r w:rsidRPr="007C3CDD">
              <w:rPr>
                <w:rFonts w:ascii="Times New Roman" w:hAnsi="Times New Roman" w:cs="Times New Roman"/>
                <w:sz w:val="26"/>
                <w:szCs w:val="26"/>
              </w:rPr>
              <w:t xml:space="preserve"> инфекции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Возбудитель ВИЧ-инфекции, социальные факторы, пути передачи. Свойства возбудителей вирусных гепатитов и ВИЧ. Эпидемиологические особенности гепатитов и ВИЧ. Клинические проявления гепатитов и ВИЧ, исходы. Особенности сестринской деятельности при </w:t>
            </w:r>
            <w:proofErr w:type="spellStart"/>
            <w:r w:rsidRPr="007C3CDD">
              <w:rPr>
                <w:rFonts w:ascii="Times New Roman" w:hAnsi="Times New Roman" w:cs="Times New Roman"/>
                <w:sz w:val="26"/>
                <w:szCs w:val="26"/>
              </w:rPr>
              <w:t>гемоконтактных</w:t>
            </w:r>
            <w:proofErr w:type="spellEnd"/>
            <w:r w:rsidRPr="007C3CDD">
              <w:rPr>
                <w:rFonts w:ascii="Times New Roman" w:hAnsi="Times New Roman" w:cs="Times New Roman"/>
                <w:sz w:val="26"/>
                <w:szCs w:val="26"/>
              </w:rPr>
              <w:t xml:space="preserve"> гепатитах и ВИЧ. Правила безопасности при выполнении манипуляций больным с </w:t>
            </w:r>
            <w:proofErr w:type="spellStart"/>
            <w:r w:rsidRPr="007C3CDD">
              <w:rPr>
                <w:rFonts w:ascii="Times New Roman" w:hAnsi="Times New Roman" w:cs="Times New Roman"/>
                <w:sz w:val="26"/>
                <w:szCs w:val="26"/>
              </w:rPr>
              <w:t>гемоконтактными</w:t>
            </w:r>
            <w:proofErr w:type="spellEnd"/>
            <w:r w:rsidRPr="007C3CDD">
              <w:rPr>
                <w:rFonts w:ascii="Times New Roman" w:hAnsi="Times New Roman" w:cs="Times New Roman"/>
                <w:sz w:val="26"/>
                <w:szCs w:val="26"/>
              </w:rPr>
              <w:t xml:space="preserve"> инфекциями.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2.5</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Зачет по инфекционной безопасности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b/>
                <w:sz w:val="26"/>
                <w:szCs w:val="26"/>
              </w:rPr>
            </w:pPr>
            <w:r w:rsidRPr="007C3CDD">
              <w:rPr>
                <w:b/>
                <w:sz w:val="26"/>
                <w:szCs w:val="26"/>
              </w:rPr>
              <w:t>3. УМ.3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Оказание экстренной и неотложной медицинской помощи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Современные принципы медицинского обеспечения населения при чрезвычайных ситуациях.</w:t>
            </w:r>
          </w:p>
          <w:p w:rsidR="00FA3310"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Определение понятий «чрезвычайное ситуация» и «катастрофа». Единая государственная система предупреждения и ликвидации последствий ЧС. Задачи и структуру службы медицины катаст</w:t>
            </w:r>
            <w:r w:rsidRPr="007C3CDD">
              <w:rPr>
                <w:rFonts w:ascii="Times New Roman" w:hAnsi="Times New Roman" w:cs="Times New Roman"/>
                <w:sz w:val="26"/>
                <w:szCs w:val="26"/>
              </w:rPr>
              <w:softHyphen/>
              <w:t>роф. Этапы медицинского обеспечения. Обязанности мед</w:t>
            </w:r>
            <w:proofErr w:type="gramStart"/>
            <w:r w:rsidRPr="007C3CDD">
              <w:rPr>
                <w:rFonts w:ascii="Times New Roman" w:hAnsi="Times New Roman" w:cs="Times New Roman"/>
                <w:sz w:val="26"/>
                <w:szCs w:val="26"/>
              </w:rPr>
              <w:t>.</w:t>
            </w:r>
            <w:proofErr w:type="gram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р</w:t>
            </w:r>
            <w:proofErr w:type="gramEnd"/>
            <w:r w:rsidRPr="007C3CDD">
              <w:rPr>
                <w:rFonts w:ascii="Times New Roman" w:hAnsi="Times New Roman" w:cs="Times New Roman"/>
                <w:sz w:val="26"/>
                <w:szCs w:val="26"/>
              </w:rPr>
              <w:t>аботников при ЧС в зависимости от фазы развития ЧС. Виды медицинской сортировки, характеристика сортировочных групп.</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Основы сердечно-легочной реанимации, неотложная помощь при внезапной смерти.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Нормативно-правовая база первой медицинской помощи. Этапы умирания. Признаки клинической и биологической смерти. Показания и противопоказания к </w:t>
            </w:r>
            <w:r w:rsidRPr="007C3CDD">
              <w:rPr>
                <w:rFonts w:ascii="Times New Roman" w:hAnsi="Times New Roman" w:cs="Times New Roman"/>
                <w:sz w:val="26"/>
                <w:szCs w:val="26"/>
              </w:rPr>
              <w:lastRenderedPageBreak/>
              <w:t>проведению сердечно-легочной реанимации. Алгоритм проведения сердечно-легочной реанимации. Осложнения при проведении сердечно-легочной реанимации.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lastRenderedPageBreak/>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lastRenderedPageBreak/>
              <w:t>3.3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Неотложная помощь и особенности проведения реанимационных мероприятий при экстремальных воздействиях (при ожогах и </w:t>
            </w:r>
            <w:proofErr w:type="spellStart"/>
            <w:r w:rsidRPr="007C3CDD">
              <w:rPr>
                <w:rFonts w:ascii="Times New Roman" w:hAnsi="Times New Roman" w:cs="Times New Roman"/>
                <w:sz w:val="26"/>
                <w:szCs w:val="26"/>
              </w:rPr>
              <w:t>отморожениях</w:t>
            </w:r>
            <w:proofErr w:type="gramStart"/>
            <w:r w:rsidRPr="007C3CDD">
              <w:rPr>
                <w:rFonts w:ascii="Times New Roman" w:hAnsi="Times New Roman" w:cs="Times New Roman"/>
                <w:sz w:val="26"/>
                <w:szCs w:val="26"/>
              </w:rPr>
              <w:t>,у</w:t>
            </w:r>
            <w:proofErr w:type="gramEnd"/>
            <w:r w:rsidRPr="007C3CDD">
              <w:rPr>
                <w:rFonts w:ascii="Times New Roman" w:hAnsi="Times New Roman" w:cs="Times New Roman"/>
                <w:sz w:val="26"/>
                <w:szCs w:val="26"/>
              </w:rPr>
              <w:t>топлении</w:t>
            </w:r>
            <w:proofErr w:type="spellEnd"/>
            <w:r w:rsidRPr="007C3CDD">
              <w:rPr>
                <w:rFonts w:ascii="Times New Roman" w:hAnsi="Times New Roman" w:cs="Times New Roman"/>
                <w:sz w:val="26"/>
                <w:szCs w:val="26"/>
              </w:rPr>
              <w:t xml:space="preserve">, удушении, </w:t>
            </w:r>
            <w:proofErr w:type="spellStart"/>
            <w:r w:rsidRPr="007C3CDD">
              <w:rPr>
                <w:rFonts w:ascii="Times New Roman" w:hAnsi="Times New Roman" w:cs="Times New Roman"/>
                <w:sz w:val="26"/>
                <w:szCs w:val="26"/>
              </w:rPr>
              <w:t>электротравме</w:t>
            </w:r>
            <w:proofErr w:type="spellEnd"/>
            <w:r w:rsidRPr="007C3CDD">
              <w:rPr>
                <w:rFonts w:ascii="Times New Roman" w:hAnsi="Times New Roman" w:cs="Times New Roman"/>
                <w:sz w:val="26"/>
                <w:szCs w:val="26"/>
              </w:rPr>
              <w:t xml:space="preserve"> и асфиксии) </w:t>
            </w:r>
          </w:p>
          <w:p w:rsidR="00007135" w:rsidRPr="007C3CDD" w:rsidRDefault="006A3D5C" w:rsidP="007C3CDD">
            <w:pPr>
              <w:widowControl w:val="0"/>
              <w:rPr>
                <w:rFonts w:ascii="Times New Roman" w:hAnsi="Times New Roman" w:cs="Times New Roman"/>
                <w:sz w:val="26"/>
                <w:szCs w:val="26"/>
              </w:rPr>
            </w:pPr>
            <w:r>
              <w:rPr>
                <w:rFonts w:ascii="Times New Roman" w:hAnsi="Times New Roman" w:cs="Times New Roman"/>
                <w:sz w:val="26"/>
                <w:szCs w:val="26"/>
              </w:rPr>
              <w:t xml:space="preserve">Неотложная помощь </w:t>
            </w:r>
            <w:r w:rsidR="00007135" w:rsidRPr="007C3CDD">
              <w:rPr>
                <w:rFonts w:ascii="Times New Roman" w:hAnsi="Times New Roman" w:cs="Times New Roman"/>
                <w:sz w:val="26"/>
                <w:szCs w:val="26"/>
              </w:rPr>
              <w:t>при ожогах и отморожениях, общ</w:t>
            </w:r>
            <w:r>
              <w:rPr>
                <w:rFonts w:ascii="Times New Roman" w:hAnsi="Times New Roman" w:cs="Times New Roman"/>
                <w:sz w:val="26"/>
                <w:szCs w:val="26"/>
              </w:rPr>
              <w:t xml:space="preserve">ем охлаждении </w:t>
            </w:r>
            <w:r w:rsidR="00007135" w:rsidRPr="007C3CDD">
              <w:rPr>
                <w:rFonts w:ascii="Times New Roman" w:hAnsi="Times New Roman" w:cs="Times New Roman"/>
                <w:sz w:val="26"/>
                <w:szCs w:val="26"/>
              </w:rPr>
              <w:t>и тепловом ударе</w:t>
            </w:r>
            <w:r w:rsidR="00605F58" w:rsidRPr="007C3CDD">
              <w:rPr>
                <w:rFonts w:ascii="Times New Roman" w:hAnsi="Times New Roman" w:cs="Times New Roman"/>
                <w:sz w:val="26"/>
                <w:szCs w:val="26"/>
              </w:rPr>
              <w:t xml:space="preserve">. Профилактика ожогового шока. </w:t>
            </w:r>
            <w:r w:rsidR="00007135" w:rsidRPr="007C3CDD">
              <w:rPr>
                <w:rFonts w:ascii="Times New Roman" w:hAnsi="Times New Roman" w:cs="Times New Roman"/>
                <w:sz w:val="26"/>
                <w:szCs w:val="26"/>
              </w:rPr>
              <w:t>Особенности реанимационных</w:t>
            </w:r>
            <w:r w:rsidR="00605F58" w:rsidRPr="007C3CDD">
              <w:rPr>
                <w:rFonts w:ascii="Times New Roman" w:hAnsi="Times New Roman" w:cs="Times New Roman"/>
                <w:sz w:val="26"/>
                <w:szCs w:val="26"/>
              </w:rPr>
              <w:t xml:space="preserve"> мероприятий при утоплении, уду</w:t>
            </w:r>
            <w:r w:rsidR="00007135" w:rsidRPr="007C3CDD">
              <w:rPr>
                <w:rFonts w:ascii="Times New Roman" w:hAnsi="Times New Roman" w:cs="Times New Roman"/>
                <w:sz w:val="26"/>
                <w:szCs w:val="26"/>
              </w:rPr>
              <w:t xml:space="preserve">шении, </w:t>
            </w:r>
            <w:proofErr w:type="spellStart"/>
            <w:r w:rsidR="00007135" w:rsidRPr="007C3CDD">
              <w:rPr>
                <w:rFonts w:ascii="Times New Roman" w:hAnsi="Times New Roman" w:cs="Times New Roman"/>
                <w:sz w:val="26"/>
                <w:szCs w:val="26"/>
              </w:rPr>
              <w:t>электротравме</w:t>
            </w:r>
            <w:proofErr w:type="spellEnd"/>
            <w:r w:rsidR="00007135" w:rsidRPr="007C3CDD">
              <w:rPr>
                <w:rFonts w:ascii="Times New Roman" w:hAnsi="Times New Roman" w:cs="Times New Roman"/>
                <w:sz w:val="26"/>
                <w:szCs w:val="26"/>
              </w:rPr>
              <w:t>. Реанимационные мероприятия при асфиксии.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Доврачебная мед</w:t>
            </w:r>
            <w:proofErr w:type="gramStart"/>
            <w:r w:rsidRPr="007C3CDD">
              <w:rPr>
                <w:rFonts w:ascii="Times New Roman" w:hAnsi="Times New Roman" w:cs="Times New Roman"/>
                <w:sz w:val="26"/>
                <w:szCs w:val="26"/>
              </w:rPr>
              <w:t>.</w:t>
            </w:r>
            <w:proofErr w:type="gram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п</w:t>
            </w:r>
            <w:proofErr w:type="gramEnd"/>
            <w:r w:rsidRPr="007C3CDD">
              <w:rPr>
                <w:rFonts w:ascii="Times New Roman" w:hAnsi="Times New Roman" w:cs="Times New Roman"/>
                <w:sz w:val="26"/>
                <w:szCs w:val="26"/>
              </w:rPr>
              <w:t>омощь при неотложных состояниях в клинике внутренних болезней (при приступе стенокардии, инфаркт</w:t>
            </w:r>
            <w:r w:rsidR="006A3D5C">
              <w:rPr>
                <w:rFonts w:ascii="Times New Roman" w:hAnsi="Times New Roman" w:cs="Times New Roman"/>
                <w:sz w:val="26"/>
                <w:szCs w:val="26"/>
              </w:rPr>
              <w:t xml:space="preserve">е миокарда, </w:t>
            </w:r>
            <w:proofErr w:type="spellStart"/>
            <w:r w:rsidR="006A3D5C">
              <w:rPr>
                <w:rFonts w:ascii="Times New Roman" w:hAnsi="Times New Roman" w:cs="Times New Roman"/>
                <w:sz w:val="26"/>
                <w:szCs w:val="26"/>
              </w:rPr>
              <w:t>кардиогенном</w:t>
            </w:r>
            <w:proofErr w:type="spellEnd"/>
            <w:r w:rsidR="006A3D5C">
              <w:rPr>
                <w:rFonts w:ascii="Times New Roman" w:hAnsi="Times New Roman" w:cs="Times New Roman"/>
                <w:sz w:val="26"/>
                <w:szCs w:val="26"/>
              </w:rPr>
              <w:t xml:space="preserve"> шоке, </w:t>
            </w:r>
            <w:r w:rsidRPr="007C3CDD">
              <w:rPr>
                <w:rFonts w:ascii="Times New Roman" w:hAnsi="Times New Roman" w:cs="Times New Roman"/>
                <w:sz w:val="26"/>
                <w:szCs w:val="26"/>
              </w:rPr>
              <w:t>острой сосудистой недостаточности, гипертоническом кризе, острой дыхательной недостаточности, «остром животе»)</w:t>
            </w:r>
          </w:p>
          <w:p w:rsidR="00007135" w:rsidRPr="007C3CDD" w:rsidRDefault="006A3D5C" w:rsidP="007C3CDD">
            <w:pPr>
              <w:widowControl w:val="0"/>
              <w:rPr>
                <w:rFonts w:ascii="Times New Roman" w:hAnsi="Times New Roman" w:cs="Times New Roman"/>
                <w:sz w:val="26"/>
                <w:szCs w:val="26"/>
              </w:rPr>
            </w:pPr>
            <w:r>
              <w:rPr>
                <w:rFonts w:ascii="Times New Roman" w:hAnsi="Times New Roman" w:cs="Times New Roman"/>
                <w:sz w:val="26"/>
                <w:szCs w:val="26"/>
              </w:rPr>
              <w:t>Стандарт оказания доврачеб</w:t>
            </w:r>
            <w:r w:rsidR="00007135" w:rsidRPr="007C3CDD">
              <w:rPr>
                <w:rFonts w:ascii="Times New Roman" w:hAnsi="Times New Roman" w:cs="Times New Roman"/>
                <w:sz w:val="26"/>
                <w:szCs w:val="26"/>
              </w:rPr>
              <w:t xml:space="preserve">ной помощи пациенту в коматозном состоянии. </w:t>
            </w:r>
            <w:proofErr w:type="gramStart"/>
            <w:r w:rsidR="00007135" w:rsidRPr="007C3CDD">
              <w:rPr>
                <w:rFonts w:ascii="Times New Roman" w:hAnsi="Times New Roman" w:cs="Times New Roman"/>
                <w:sz w:val="26"/>
                <w:szCs w:val="26"/>
              </w:rPr>
              <w:t>Угрожающие жизни неотложные состояния и острые заболевания: острая коронарная, острая сосудистая недостаточность, гипертонический криз, судорожный синдром, острые хирургические заболевани</w:t>
            </w:r>
            <w:r>
              <w:rPr>
                <w:rFonts w:ascii="Times New Roman" w:hAnsi="Times New Roman" w:cs="Times New Roman"/>
                <w:sz w:val="26"/>
                <w:szCs w:val="26"/>
              </w:rPr>
              <w:t>я брюшной полости - диагностиче</w:t>
            </w:r>
            <w:r w:rsidR="00007135" w:rsidRPr="007C3CDD">
              <w:rPr>
                <w:rFonts w:ascii="Times New Roman" w:hAnsi="Times New Roman" w:cs="Times New Roman"/>
                <w:sz w:val="26"/>
                <w:szCs w:val="26"/>
              </w:rPr>
              <w:t>ские критерии, неотложная помощь и дальнейшая тактика.</w:t>
            </w:r>
            <w:proofErr w:type="gramEnd"/>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3.5</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Неотложная помощь при кровотечениях, геморрагическом шоке. Особенности оказания помощи пострадавшим в коматозном состоянии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Виды кровотечений. Способы остановки наружных кровотечений. Основные механизмы развития геморрагич</w:t>
            </w:r>
            <w:r w:rsidR="006A3D5C">
              <w:rPr>
                <w:rFonts w:ascii="Times New Roman" w:hAnsi="Times New Roman" w:cs="Times New Roman"/>
                <w:sz w:val="26"/>
                <w:szCs w:val="26"/>
              </w:rPr>
              <w:t>еско</w:t>
            </w:r>
            <w:r w:rsidRPr="007C3CDD">
              <w:rPr>
                <w:rFonts w:ascii="Times New Roman" w:hAnsi="Times New Roman" w:cs="Times New Roman"/>
                <w:sz w:val="26"/>
                <w:szCs w:val="26"/>
              </w:rPr>
              <w:t>го шока; клиника, диагностические</w:t>
            </w:r>
            <w:r w:rsidR="006A3D5C">
              <w:rPr>
                <w:rFonts w:ascii="Times New Roman" w:hAnsi="Times New Roman" w:cs="Times New Roman"/>
                <w:sz w:val="26"/>
                <w:szCs w:val="26"/>
              </w:rPr>
              <w:t xml:space="preserve"> критерии и неотложная помощь.</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Обследование больных с кровотечениями, оценка тяжести кровопотери.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Наложение кровоостанавливающего жгута-закрутки и пальце</w:t>
            </w:r>
            <w:r w:rsidR="006A3D5C">
              <w:rPr>
                <w:rFonts w:ascii="Times New Roman" w:hAnsi="Times New Roman" w:cs="Times New Roman"/>
                <w:sz w:val="26"/>
                <w:szCs w:val="26"/>
              </w:rPr>
              <w:t>вое прижатие магистральных арте</w:t>
            </w:r>
            <w:r w:rsidRPr="007C3CDD">
              <w:rPr>
                <w:rFonts w:ascii="Times New Roman" w:hAnsi="Times New Roman" w:cs="Times New Roman"/>
                <w:sz w:val="26"/>
                <w:szCs w:val="26"/>
              </w:rPr>
              <w:t>рий.</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3.6</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Неотложная помощь при травмах и травматическом шоке, особенности оказания помощи при чрезвычайных ситуациях (виды травм, ЧМТ, травмы опорно-двигательного аппарата</w:t>
            </w:r>
            <w:r w:rsidR="00605F58" w:rsidRPr="007C3CDD">
              <w:rPr>
                <w:rFonts w:ascii="Times New Roman" w:hAnsi="Times New Roman" w:cs="Times New Roman"/>
                <w:sz w:val="26"/>
                <w:szCs w:val="26"/>
              </w:rPr>
              <w:t xml:space="preserve">, </w:t>
            </w:r>
            <w:r w:rsidRPr="007C3CDD">
              <w:rPr>
                <w:rFonts w:ascii="Times New Roman" w:hAnsi="Times New Roman" w:cs="Times New Roman"/>
                <w:sz w:val="26"/>
                <w:szCs w:val="26"/>
              </w:rPr>
              <w:t xml:space="preserve">травмы живота и грудной клетки, </w:t>
            </w:r>
            <w:proofErr w:type="spellStart"/>
            <w:r w:rsidRPr="007C3CDD">
              <w:rPr>
                <w:rFonts w:ascii="Times New Roman" w:hAnsi="Times New Roman" w:cs="Times New Roman"/>
                <w:sz w:val="26"/>
                <w:szCs w:val="26"/>
              </w:rPr>
              <w:t>ЛОР-органов</w:t>
            </w:r>
            <w:proofErr w:type="spellEnd"/>
            <w:r w:rsidRPr="007C3CDD">
              <w:rPr>
                <w:rFonts w:ascii="Times New Roman" w:hAnsi="Times New Roman" w:cs="Times New Roman"/>
                <w:sz w:val="26"/>
                <w:szCs w:val="26"/>
              </w:rPr>
              <w:t xml:space="preserve">, глаз)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Определение понятия «травма», виды травм. Механизмы развития травматического шока. Диагностические критерии, клиника, профилактика травматического шока и его лечение. Объем помощи пострадавшим с травмами глаз и Л0P - органов, ампутационной травме и синдроме длительного сдавливания.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Наложение бинтовых повязок на различные части тела.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lastRenderedPageBreak/>
              <w:t xml:space="preserve">Обследование больных с травмами, используя диагностические критерии травм </w:t>
            </w:r>
            <w:r w:rsidR="00605F58" w:rsidRPr="007C3CDD">
              <w:rPr>
                <w:rFonts w:ascii="Times New Roman" w:hAnsi="Times New Roman" w:cs="Times New Roman"/>
                <w:sz w:val="26"/>
                <w:szCs w:val="26"/>
              </w:rPr>
              <w:t>опорно-двигательного</w:t>
            </w:r>
            <w:r w:rsidRPr="007C3CDD">
              <w:rPr>
                <w:rFonts w:ascii="Times New Roman" w:hAnsi="Times New Roman" w:cs="Times New Roman"/>
                <w:sz w:val="26"/>
                <w:szCs w:val="26"/>
              </w:rPr>
              <w:t xml:space="preserve"> аппарата, черепно-мозговых травм, травм грудной клетки и живота.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Иммобилизация при травмах опорно-двигательного аппарата.</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lastRenderedPageBreak/>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lastRenderedPageBreak/>
              <w:t>3.7</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Неотложная помощь при острых отравлениях.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Определение понятия «острое отравление», пути поступления яда в организм человека; стадии острого отравления; принципы лечения. </w:t>
            </w:r>
            <w:proofErr w:type="gramStart"/>
            <w:r w:rsidRPr="007C3CDD">
              <w:rPr>
                <w:rFonts w:ascii="Times New Roman" w:hAnsi="Times New Roman" w:cs="Times New Roman"/>
                <w:sz w:val="26"/>
                <w:szCs w:val="26"/>
              </w:rPr>
              <w:t xml:space="preserve">Методы активной </w:t>
            </w:r>
            <w:proofErr w:type="spellStart"/>
            <w:r w:rsidRPr="007C3CDD">
              <w:rPr>
                <w:rFonts w:ascii="Times New Roman" w:hAnsi="Times New Roman" w:cs="Times New Roman"/>
                <w:sz w:val="26"/>
                <w:szCs w:val="26"/>
              </w:rPr>
              <w:t>детоксикации</w:t>
            </w:r>
            <w:proofErr w:type="spellEnd"/>
            <w:r w:rsidRPr="007C3CDD">
              <w:rPr>
                <w:rFonts w:ascii="Times New Roman" w:hAnsi="Times New Roman" w:cs="Times New Roman"/>
                <w:sz w:val="26"/>
                <w:szCs w:val="26"/>
              </w:rPr>
              <w:t>, применяемые на I этапе лечебно-эвакуационного обеспечения.</w:t>
            </w:r>
            <w:proofErr w:type="gram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Посиндромная</w:t>
            </w:r>
            <w:proofErr w:type="spellEnd"/>
            <w:r w:rsidRPr="007C3CDD">
              <w:rPr>
                <w:rFonts w:ascii="Times New Roman" w:hAnsi="Times New Roman" w:cs="Times New Roman"/>
                <w:sz w:val="26"/>
                <w:szCs w:val="26"/>
              </w:rPr>
              <w:t xml:space="preserve"> помощь при острых отравлениях</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3.8</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Неотложная доврачебная помощь при острых аллергических реакциях.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Клинические формы острых аллергических реакций. Основные патологические механизмы, лежащие в основе развития аллер</w:t>
            </w:r>
            <w:r w:rsidR="00980CB8" w:rsidRPr="007C3CDD">
              <w:rPr>
                <w:rFonts w:ascii="Times New Roman" w:hAnsi="Times New Roman" w:cs="Times New Roman"/>
                <w:sz w:val="26"/>
                <w:szCs w:val="26"/>
              </w:rPr>
              <w:t>гических реакций. Клиника, диаг</w:t>
            </w:r>
            <w:r w:rsidRPr="007C3CDD">
              <w:rPr>
                <w:rFonts w:ascii="Times New Roman" w:hAnsi="Times New Roman" w:cs="Times New Roman"/>
                <w:sz w:val="26"/>
                <w:szCs w:val="26"/>
              </w:rPr>
              <w:t>ностические критерии и неотложная помощь при различных вариантах анафилаксии. Профилактика острых аллергических реакций.</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FA3310">
        <w:trPr>
          <w:jc w:val="center"/>
        </w:trPr>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rPr>
                <w:sz w:val="26"/>
                <w:szCs w:val="26"/>
              </w:rPr>
            </w:pPr>
            <w:r w:rsidRPr="007C3CDD">
              <w:rPr>
                <w:sz w:val="26"/>
                <w:szCs w:val="26"/>
              </w:rPr>
              <w:t>3.9</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Зачет</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r w:rsidRPr="007C3CDD">
              <w:rPr>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b/>
                <w:sz w:val="26"/>
                <w:szCs w:val="26"/>
              </w:rPr>
              <w:t xml:space="preserve"> 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Специальный </w:t>
            </w:r>
            <w:proofErr w:type="spellStart"/>
            <w:r w:rsidRPr="007C3CDD">
              <w:rPr>
                <w:rFonts w:ascii="Times New Roman" w:hAnsi="Times New Roman" w:cs="Times New Roman"/>
                <w:sz w:val="26"/>
                <w:szCs w:val="26"/>
              </w:rPr>
              <w:t>модуль</w:t>
            </w:r>
            <w:proofErr w:type="gramStart"/>
            <w:r w:rsidRPr="007C3CDD">
              <w:rPr>
                <w:rFonts w:ascii="Times New Roman" w:hAnsi="Times New Roman" w:cs="Times New Roman"/>
                <w:sz w:val="26"/>
                <w:szCs w:val="26"/>
              </w:rPr>
              <w:t>.У</w:t>
            </w:r>
            <w:proofErr w:type="gramEnd"/>
            <w:r w:rsidRPr="007C3CDD">
              <w:rPr>
                <w:rFonts w:ascii="Times New Roman" w:hAnsi="Times New Roman" w:cs="Times New Roman"/>
                <w:sz w:val="26"/>
                <w:szCs w:val="26"/>
              </w:rPr>
              <w:t>частие</w:t>
            </w:r>
            <w:proofErr w:type="spellEnd"/>
            <w:r w:rsidRPr="007C3CDD">
              <w:rPr>
                <w:rFonts w:ascii="Times New Roman" w:hAnsi="Times New Roman" w:cs="Times New Roman"/>
                <w:sz w:val="26"/>
                <w:szCs w:val="26"/>
              </w:rPr>
              <w:t xml:space="preserve"> в лечебно-диагностической деятельности</w:t>
            </w:r>
          </w:p>
        </w:tc>
        <w:tc>
          <w:tcPr>
            <w:tcW w:w="113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304"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c>
          <w:tcPr>
            <w:tcW w:w="1531" w:type="dxa"/>
          </w:tcPr>
          <w:p w:rsidR="00007135" w:rsidRPr="007C3CDD" w:rsidRDefault="00007135" w:rsidP="007C3CDD">
            <w:pPr>
              <w:pStyle w:val="21"/>
              <w:shd w:val="clear" w:color="auto" w:fill="auto"/>
              <w:tabs>
                <w:tab w:val="left" w:pos="851"/>
                <w:tab w:val="left" w:pos="979"/>
              </w:tabs>
              <w:spacing w:before="0" w:after="0" w:line="240" w:lineRule="auto"/>
              <w:ind w:firstLine="0"/>
              <w:jc w:val="center"/>
              <w:rPr>
                <w:sz w:val="26"/>
                <w:szCs w:val="26"/>
              </w:rPr>
            </w:pPr>
          </w:p>
        </w:tc>
      </w:tr>
      <w:tr w:rsidR="00007135" w:rsidRPr="007C3CDD" w:rsidTr="00605F58">
        <w:trPr>
          <w:trHeight w:val="283"/>
          <w:jc w:val="center"/>
        </w:trPr>
        <w:tc>
          <w:tcPr>
            <w:tcW w:w="1134" w:type="dxa"/>
          </w:tcPr>
          <w:p w:rsidR="00007135" w:rsidRPr="007C3CDD" w:rsidRDefault="00007135" w:rsidP="007C3CDD">
            <w:pPr>
              <w:widowControl w:val="0"/>
              <w:rPr>
                <w:rFonts w:ascii="Times New Roman" w:hAnsi="Times New Roman" w:cs="Times New Roman"/>
                <w:bCs/>
                <w:i/>
                <w:sz w:val="26"/>
                <w:szCs w:val="26"/>
              </w:rPr>
            </w:pPr>
            <w:proofErr w:type="gramStart"/>
            <w:r w:rsidRPr="007C3CDD">
              <w:rPr>
                <w:rFonts w:ascii="Times New Roman" w:hAnsi="Times New Roman" w:cs="Times New Roman"/>
                <w:b/>
                <w:sz w:val="26"/>
                <w:szCs w:val="26"/>
              </w:rPr>
              <w:t>СМ</w:t>
            </w:r>
            <w:proofErr w:type="gramEnd"/>
            <w:r w:rsidR="00605F58" w:rsidRPr="007C3CDD">
              <w:rPr>
                <w:rFonts w:ascii="Times New Roman" w:hAnsi="Times New Roman" w:cs="Times New Roman"/>
                <w:b/>
                <w:sz w:val="26"/>
                <w:szCs w:val="26"/>
              </w:rPr>
              <w:t xml:space="preserve"> </w:t>
            </w:r>
            <w:r w:rsidRPr="007C3CDD">
              <w:rPr>
                <w:rFonts w:ascii="Times New Roman" w:hAnsi="Times New Roman" w:cs="Times New Roman"/>
                <w:bCs/>
                <w:i/>
                <w:sz w:val="26"/>
                <w:szCs w:val="26"/>
              </w:rPr>
              <w:t>4.1.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Технологии и стандарты профессиональной деятельности</w:t>
            </w:r>
          </w:p>
        </w:tc>
        <w:tc>
          <w:tcPr>
            <w:tcW w:w="1134" w:type="dxa"/>
          </w:tcPr>
          <w:p w:rsidR="00007135" w:rsidRPr="007C3CDD" w:rsidRDefault="00007135" w:rsidP="007C3CDD">
            <w:pPr>
              <w:widowControl w:val="0"/>
              <w:jc w:val="center"/>
              <w:rPr>
                <w:rFonts w:ascii="Times New Roman" w:hAnsi="Times New Roman" w:cs="Times New Roman"/>
                <w:b/>
                <w:bCs/>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
                <w:bCs/>
                <w:sz w:val="26"/>
                <w:szCs w:val="26"/>
              </w:rPr>
            </w:pPr>
          </w:p>
        </w:tc>
      </w:tr>
      <w:tr w:rsidR="00007135" w:rsidRPr="007C3CDD" w:rsidTr="00FA3310">
        <w:trPr>
          <w:jc w:val="center"/>
        </w:trPr>
        <w:tc>
          <w:tcPr>
            <w:tcW w:w="1134" w:type="dxa"/>
          </w:tcPr>
          <w:p w:rsidR="00605F58" w:rsidRPr="007C3CDD" w:rsidRDefault="00007135" w:rsidP="007C3CDD">
            <w:pPr>
              <w:widowControl w:val="0"/>
              <w:rPr>
                <w:rFonts w:ascii="Times New Roman" w:hAnsi="Times New Roman" w:cs="Times New Roman"/>
                <w:b/>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Философия сестринского дела.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Представление о сущности современной концепции мирового сестринского дела, философии сестринского дела, уровнях деятельности медицинской сестры. Предмет и объект сестринского дела как науки. Современные теории и модели сестринского дела.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уход (процесс). Организационная структура сестринского ухода (процесса). Основные этапы сестринского ухода (процесса). Планирование сестринской помощи. Сестринские вмешательства. Качества ухода.</w:t>
            </w:r>
          </w:p>
        </w:tc>
        <w:tc>
          <w:tcPr>
            <w:tcW w:w="1134"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
                <w:bCs/>
                <w:i/>
                <w:sz w:val="26"/>
                <w:szCs w:val="26"/>
              </w:rPr>
            </w:pPr>
          </w:p>
        </w:tc>
      </w:tr>
      <w:tr w:rsidR="00007135" w:rsidRPr="007C3CDD" w:rsidTr="00FA3310">
        <w:trPr>
          <w:jc w:val="center"/>
        </w:trPr>
        <w:tc>
          <w:tcPr>
            <w:tcW w:w="1134" w:type="dxa"/>
          </w:tcPr>
          <w:p w:rsidR="00605F58"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Современные </w:t>
            </w:r>
            <w:r w:rsidR="00763EB9">
              <w:rPr>
                <w:rFonts w:ascii="Times New Roman" w:hAnsi="Times New Roman" w:cs="Times New Roman"/>
                <w:sz w:val="26"/>
                <w:szCs w:val="26"/>
              </w:rPr>
              <w:t xml:space="preserve">технологии в сестринском деле. </w:t>
            </w:r>
            <w:r w:rsidRPr="007C3CDD">
              <w:rPr>
                <w:rFonts w:ascii="Times New Roman" w:hAnsi="Times New Roman" w:cs="Times New Roman"/>
                <w:sz w:val="26"/>
                <w:szCs w:val="26"/>
              </w:rPr>
              <w:t>Стандарты в сестринском деле.</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Основные технологии в сестринском деле. Направления повышения эффективности сестринского ухода. Виды медицинских стандартов. Принципы стандартизации в здравоохранении. Направления стандартизации в системе здравоо</w:t>
            </w:r>
            <w:r w:rsidR="00763EB9">
              <w:rPr>
                <w:rFonts w:ascii="Times New Roman" w:hAnsi="Times New Roman" w:cs="Times New Roman"/>
                <w:sz w:val="26"/>
                <w:szCs w:val="26"/>
              </w:rPr>
              <w:t xml:space="preserve">хранения. Понятие о стандартах </w:t>
            </w:r>
            <w:r w:rsidRPr="007C3CDD">
              <w:rPr>
                <w:rFonts w:ascii="Times New Roman" w:hAnsi="Times New Roman" w:cs="Times New Roman"/>
                <w:sz w:val="26"/>
                <w:szCs w:val="26"/>
              </w:rPr>
              <w:t xml:space="preserve">и стандартизации в здравоохранении. Определение терминологии: стандартные планы, протокол, инструкция, стандарт процедуры. Определение "медицинская услуга", "область стандартизации". Классификация медицинских услуг. Цель стандартизации медицинских услуг. Основные задачи в области стандартизации медицинских услуг. </w:t>
            </w:r>
            <w:proofErr w:type="gramStart"/>
            <w:r w:rsidRPr="007C3CDD">
              <w:rPr>
                <w:rFonts w:ascii="Times New Roman" w:hAnsi="Times New Roman" w:cs="Times New Roman"/>
                <w:sz w:val="26"/>
                <w:szCs w:val="26"/>
              </w:rPr>
              <w:t>Основные принципы</w:t>
            </w:r>
            <w:proofErr w:type="gramEnd"/>
            <w:r w:rsidRPr="007C3CDD">
              <w:rPr>
                <w:rFonts w:ascii="Times New Roman" w:hAnsi="Times New Roman" w:cs="Times New Roman"/>
                <w:sz w:val="26"/>
                <w:szCs w:val="26"/>
              </w:rPr>
              <w:t xml:space="preserve"> стандартизации. </w:t>
            </w:r>
            <w:proofErr w:type="gramStart"/>
            <w:r w:rsidRPr="007C3CDD">
              <w:rPr>
                <w:rFonts w:ascii="Times New Roman" w:hAnsi="Times New Roman" w:cs="Times New Roman"/>
                <w:sz w:val="26"/>
                <w:szCs w:val="26"/>
              </w:rPr>
              <w:lastRenderedPageBreak/>
              <w:t>Структура системы комплексной стандартизации медицинских у услуг (СКС  МУ).</w:t>
            </w:r>
            <w:proofErr w:type="gram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Нормативные СКС МУ</w:t>
            </w:r>
            <w:proofErr w:type="gramEnd"/>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605F58"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lastRenderedPageBreak/>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Организация работы медицинских сестер офтальмологических отделений и кабинетов. Функциональные обязанности </w:t>
            </w:r>
            <w:proofErr w:type="spellStart"/>
            <w:proofErr w:type="gramStart"/>
            <w:r w:rsidRPr="007C3CDD">
              <w:rPr>
                <w:rFonts w:ascii="Times New Roman" w:hAnsi="Times New Roman" w:cs="Times New Roman"/>
                <w:sz w:val="26"/>
                <w:szCs w:val="26"/>
              </w:rPr>
              <w:t>м</w:t>
            </w:r>
            <w:proofErr w:type="gramEnd"/>
            <w:r w:rsidRPr="007C3CDD">
              <w:rPr>
                <w:rFonts w:ascii="Times New Roman" w:hAnsi="Times New Roman" w:cs="Times New Roman"/>
                <w:sz w:val="26"/>
                <w:szCs w:val="26"/>
              </w:rPr>
              <w:t>\с</w:t>
            </w:r>
            <w:proofErr w:type="spellEnd"/>
            <w:r w:rsidRPr="007C3CDD">
              <w:rPr>
                <w:rFonts w:ascii="Times New Roman" w:hAnsi="Times New Roman" w:cs="Times New Roman"/>
                <w:sz w:val="26"/>
                <w:szCs w:val="26"/>
              </w:rPr>
              <w:t xml:space="preserve">, внутренний распорядок работы отделений.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Заболеваемость населения Российской Федерации заболеваниями органа зрения. Современные лечебно-организационные формы работы в офтальмологии. Основные функции офтальмологических центров. Функциональные обязанности среднего медицинского персонала офтальмологического отделения стационара и глазного кабинета поликлиники. Приказы, регламентирующие работу среднего медицинского персонала офтальмологической службы. Документация. Оснащение, оборудование. </w:t>
            </w:r>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605F58"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Нормативные документы, регламентирующие работу с лекарственными препаратами. Правила выписывания, хранения, использования лекарственных средств, подлежащих предметно-количественному учету.</w:t>
            </w:r>
          </w:p>
          <w:p w:rsidR="00605F58" w:rsidRPr="007C3CDD" w:rsidRDefault="00007135" w:rsidP="00763EB9">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Правила выписки и хранения лекарственных средств. Ведение учетной текущей документации в соответствии с регламентирующими инструктивными материалами. Правила хранения и использования ядовитых и наркотических лекарственных средств. Перечень лекарственных средств, подлежащих предметно-количественному учету в лечебно-профилактических учреждениях. Перечень наркотических лекарственных средств (извлечение из списка наркотических средств), подлежащих предметно-количественному учету. </w:t>
            </w:r>
            <w:proofErr w:type="spellStart"/>
            <w:r w:rsidRPr="007C3CDD">
              <w:rPr>
                <w:rFonts w:ascii="Times New Roman" w:hAnsi="Times New Roman" w:cs="Times New Roman"/>
                <w:sz w:val="26"/>
                <w:szCs w:val="26"/>
              </w:rPr>
              <w:t>Прекурсоры</w:t>
            </w:r>
            <w:proofErr w:type="spellEnd"/>
            <w:r w:rsidRPr="007C3CDD">
              <w:rPr>
                <w:rFonts w:ascii="Times New Roman" w:hAnsi="Times New Roman" w:cs="Times New Roman"/>
                <w:sz w:val="26"/>
                <w:szCs w:val="26"/>
              </w:rPr>
              <w:t>. Высшие разовые и суточные дозы медикаментов группы "А". Срок годности лекарственных средств, изготовленных в аптеке. Лекарственные средства, подлежащие хранению в холодильнике. Лекарственные средства, несовместимые в одном шприце. Список медикаментов, необходимых для оказания экстренной помощи. Наборы лекарственных сре</w:t>
            </w:r>
            <w:proofErr w:type="gramStart"/>
            <w:r w:rsidRPr="007C3CDD">
              <w:rPr>
                <w:rFonts w:ascii="Times New Roman" w:hAnsi="Times New Roman" w:cs="Times New Roman"/>
                <w:sz w:val="26"/>
                <w:szCs w:val="26"/>
              </w:rPr>
              <w:t>дств дл</w:t>
            </w:r>
            <w:proofErr w:type="gramEnd"/>
            <w:r w:rsidRPr="007C3CDD">
              <w:rPr>
                <w:rFonts w:ascii="Times New Roman" w:hAnsi="Times New Roman" w:cs="Times New Roman"/>
                <w:sz w:val="26"/>
                <w:szCs w:val="26"/>
              </w:rPr>
              <w:t xml:space="preserve">я оказания </w:t>
            </w:r>
            <w:proofErr w:type="spellStart"/>
            <w:r w:rsidRPr="007C3CDD">
              <w:rPr>
                <w:rFonts w:ascii="Times New Roman" w:hAnsi="Times New Roman" w:cs="Times New Roman"/>
                <w:sz w:val="26"/>
                <w:szCs w:val="26"/>
              </w:rPr>
              <w:t>посиндромной</w:t>
            </w:r>
            <w:proofErr w:type="spellEnd"/>
            <w:r w:rsidRPr="007C3CDD">
              <w:rPr>
                <w:rFonts w:ascii="Times New Roman" w:hAnsi="Times New Roman" w:cs="Times New Roman"/>
                <w:sz w:val="26"/>
                <w:szCs w:val="26"/>
              </w:rPr>
              <w:t xml:space="preserve"> неотложной помощи, порядок пополнения, учет, хранение и размещение. Алгоритм действия медицинской сестры в обращении с лекарственными средствами.</w:t>
            </w:r>
          </w:p>
        </w:tc>
        <w:tc>
          <w:tcPr>
            <w:tcW w:w="1134"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p>
        </w:tc>
      </w:tr>
      <w:tr w:rsidR="00007135" w:rsidRPr="007C3CDD" w:rsidTr="00FA3310">
        <w:trPr>
          <w:jc w:val="center"/>
        </w:trPr>
        <w:tc>
          <w:tcPr>
            <w:tcW w:w="1134" w:type="dxa"/>
          </w:tcPr>
          <w:p w:rsidR="00605F58"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4.1.5.</w:t>
            </w:r>
          </w:p>
        </w:tc>
        <w:tc>
          <w:tcPr>
            <w:tcW w:w="9638" w:type="dxa"/>
          </w:tcPr>
          <w:p w:rsidR="00007135" w:rsidRPr="007C3CDD" w:rsidRDefault="00763EB9" w:rsidP="007C3CDD">
            <w:pPr>
              <w:widowControl w:val="0"/>
              <w:rPr>
                <w:rFonts w:ascii="Times New Roman" w:hAnsi="Times New Roman" w:cs="Times New Roman"/>
                <w:sz w:val="26"/>
                <w:szCs w:val="26"/>
              </w:rPr>
            </w:pPr>
            <w:r>
              <w:rPr>
                <w:rFonts w:ascii="Times New Roman" w:hAnsi="Times New Roman" w:cs="Times New Roman"/>
                <w:sz w:val="26"/>
                <w:szCs w:val="26"/>
              </w:rPr>
              <w:t xml:space="preserve">Регистрация </w:t>
            </w:r>
            <w:r w:rsidR="00007135" w:rsidRPr="007C3CDD">
              <w:rPr>
                <w:rFonts w:ascii="Times New Roman" w:hAnsi="Times New Roman" w:cs="Times New Roman"/>
                <w:sz w:val="26"/>
                <w:szCs w:val="26"/>
              </w:rPr>
              <w:t>электрокардиографии.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Понятие о механизме биопотенциалов сердца. Функции сердечной мышцы. Устройство электрокардиографа и условия съемки ЭКГ. Правила наложения электродов. Отведения: стационарные, усиленные и грудные. Техника безопасности при съемке ЭКГ. Определение правильности режима на ЭКГ. Требования к оформлению ЭКГ пленки и значение своевременной доставки врачу на </w:t>
            </w:r>
            <w:r w:rsidRPr="007C3CDD">
              <w:rPr>
                <w:rFonts w:ascii="Times New Roman" w:hAnsi="Times New Roman" w:cs="Times New Roman"/>
                <w:sz w:val="26"/>
                <w:szCs w:val="26"/>
              </w:rPr>
              <w:lastRenderedPageBreak/>
              <w:t>расшифровку. Настоящие, приоритетные проблемы пациентов до, во время и после снятия ЭКГ и пути их решения.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Подготовить электрокардиограф к работе. Подготовить пациента к снятию электрокардиограммы и объяснить сущность обследования и тактику поведения пациента при снятии ЭКГ. Выявить проблемы пациентов, возникшие при снятии ЭКГ и их решение. Соблюдать правила работы и технику безопасности при съемке ЭКГ. Наложить электроды и снять ЭКГ в 12 отведениях. Распознать технические погрешности при снятии ЭКГ. Определить ритм ЭКГ. Оформить </w:t>
            </w:r>
            <w:proofErr w:type="spellStart"/>
            <w:r w:rsidRPr="007C3CDD">
              <w:rPr>
                <w:rFonts w:ascii="Times New Roman" w:hAnsi="Times New Roman" w:cs="Times New Roman"/>
                <w:sz w:val="26"/>
                <w:szCs w:val="26"/>
              </w:rPr>
              <w:t>ЭКГ-пленку</w:t>
            </w:r>
            <w:proofErr w:type="spellEnd"/>
            <w:r w:rsidRPr="007C3CDD">
              <w:rPr>
                <w:rFonts w:ascii="Times New Roman" w:hAnsi="Times New Roman" w:cs="Times New Roman"/>
                <w:sz w:val="26"/>
                <w:szCs w:val="26"/>
              </w:rPr>
              <w:t xml:space="preserve"> и своевременно доставить врачу на расшифровку.</w:t>
            </w:r>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lastRenderedPageBreak/>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4.1.6.</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Сестринские технологии подготовки пациента к исследованиям.</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Установить психологический контакт с пациентом. Своевременно информировать пациента о предстоящем исследовании и получить его согласие. Объяснять пациенту (при необходимости членам семьи) сущность обследования. Подготовить оснащение с учетом конкретного исследования. Выявлять и решить проблемы пациента, связанные с подготовкой к исследованию. Подготовить пациента к назначенному врачом конкретному виду исследования (клиническое, биохимическое, бактериологическое, рентгенологическое, радиоизотопное, эндоскопическое ультразвуковое) согласно последовательности действий медсестры с умением обосновать каждый этап подготовки (действий медсестры) и документировать выполненное. Обеспечить уход и наблюдение за состоянием пациента после исследования (при необходимости).</w:t>
            </w:r>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4.1.7</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Применение лекарственных средств. Парентеральное введение лекарственных веществ. Технологии выполнения простой медицинской услуги «Подкожное, внутрикожное, внутримышечное, внутривенное введение лекарственных средств». Технология введения </w:t>
            </w:r>
            <w:proofErr w:type="spellStart"/>
            <w:r w:rsidRPr="007C3CDD">
              <w:rPr>
                <w:rFonts w:ascii="Times New Roman" w:hAnsi="Times New Roman" w:cs="Times New Roman"/>
                <w:sz w:val="26"/>
                <w:szCs w:val="26"/>
              </w:rPr>
              <w:t>цитостатиков</w:t>
            </w:r>
            <w:proofErr w:type="spellEnd"/>
            <w:r w:rsidRPr="007C3CDD">
              <w:rPr>
                <w:rFonts w:ascii="Times New Roman" w:hAnsi="Times New Roman" w:cs="Times New Roman"/>
                <w:sz w:val="26"/>
                <w:szCs w:val="26"/>
              </w:rPr>
              <w:t>.</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Осуществить сестринский процесс при парентеральном введении лекарственных веществ: установить психологический контакт с пациентом, выявить проблемы пациента, связанные с </w:t>
            </w:r>
            <w:proofErr w:type="spellStart"/>
            <w:r w:rsidRPr="007C3CDD">
              <w:rPr>
                <w:rFonts w:ascii="Times New Roman" w:hAnsi="Times New Roman" w:cs="Times New Roman"/>
                <w:sz w:val="26"/>
                <w:szCs w:val="26"/>
              </w:rPr>
              <w:t>инъкцией</w:t>
            </w:r>
            <w:proofErr w:type="spellEnd"/>
            <w:r w:rsidRPr="007C3CDD">
              <w:rPr>
                <w:rFonts w:ascii="Times New Roman" w:hAnsi="Times New Roman" w:cs="Times New Roman"/>
                <w:sz w:val="26"/>
                <w:szCs w:val="26"/>
              </w:rPr>
              <w:t xml:space="preserve">, решить их. Соблюдать алгоритм действий медицинской сестры в обращении с лекарственными средствами. Обработать руки. Собрать </w:t>
            </w:r>
            <w:proofErr w:type="gramStart"/>
            <w:r w:rsidRPr="007C3CDD">
              <w:rPr>
                <w:rFonts w:ascii="Times New Roman" w:hAnsi="Times New Roman" w:cs="Times New Roman"/>
                <w:sz w:val="26"/>
                <w:szCs w:val="26"/>
              </w:rPr>
              <w:t>шприц</w:t>
            </w:r>
            <w:proofErr w:type="gramEnd"/>
            <w:r w:rsidRPr="007C3CDD">
              <w:rPr>
                <w:rFonts w:ascii="Times New Roman" w:hAnsi="Times New Roman" w:cs="Times New Roman"/>
                <w:sz w:val="26"/>
                <w:szCs w:val="26"/>
              </w:rPr>
              <w:t xml:space="preserve"> упакованный в </w:t>
            </w:r>
            <w:proofErr w:type="spellStart"/>
            <w:r w:rsidRPr="007C3CDD">
              <w:rPr>
                <w:rFonts w:ascii="Times New Roman" w:hAnsi="Times New Roman" w:cs="Times New Roman"/>
                <w:sz w:val="26"/>
                <w:szCs w:val="26"/>
              </w:rPr>
              <w:t>крафт-пакет</w:t>
            </w:r>
            <w:proofErr w:type="spellEnd"/>
            <w:r w:rsidRPr="007C3CDD">
              <w:rPr>
                <w:rFonts w:ascii="Times New Roman" w:hAnsi="Times New Roman" w:cs="Times New Roman"/>
                <w:sz w:val="26"/>
                <w:szCs w:val="26"/>
              </w:rPr>
              <w:t xml:space="preserve">, со стерильного стола. Набрать раствор из ампулы и флакона. Проводить подкожные, внутримышечные, в/венные инъекции по технологии выполнения инъекций: подготовка к процедуре, выполнение процедуры, окончание процедуры. Заполнить систему для внутривенных </w:t>
            </w:r>
            <w:proofErr w:type="spellStart"/>
            <w:r w:rsidRPr="007C3CDD">
              <w:rPr>
                <w:rFonts w:ascii="Times New Roman" w:hAnsi="Times New Roman" w:cs="Times New Roman"/>
                <w:sz w:val="26"/>
                <w:szCs w:val="26"/>
              </w:rPr>
              <w:t>инфузий</w:t>
            </w:r>
            <w:proofErr w:type="spellEnd"/>
            <w:r w:rsidRPr="007C3CDD">
              <w:rPr>
                <w:rFonts w:ascii="Times New Roman" w:hAnsi="Times New Roman" w:cs="Times New Roman"/>
                <w:sz w:val="26"/>
                <w:szCs w:val="26"/>
              </w:rPr>
              <w:t xml:space="preserve"> и выполнять </w:t>
            </w:r>
            <w:proofErr w:type="spellStart"/>
            <w:r w:rsidRPr="007C3CDD">
              <w:rPr>
                <w:rFonts w:ascii="Times New Roman" w:hAnsi="Times New Roman" w:cs="Times New Roman"/>
                <w:sz w:val="26"/>
                <w:szCs w:val="26"/>
              </w:rPr>
              <w:t>внутривенныеинфузии</w:t>
            </w:r>
            <w:proofErr w:type="spell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согласно</w:t>
            </w:r>
            <w:proofErr w:type="gramEnd"/>
            <w:r w:rsidRPr="007C3CDD">
              <w:rPr>
                <w:rFonts w:ascii="Times New Roman" w:hAnsi="Times New Roman" w:cs="Times New Roman"/>
                <w:sz w:val="26"/>
                <w:szCs w:val="26"/>
              </w:rPr>
              <w:t xml:space="preserve"> стандартизированных сестринских </w:t>
            </w:r>
            <w:r w:rsidRPr="007C3CDD">
              <w:rPr>
                <w:rFonts w:ascii="Times New Roman" w:hAnsi="Times New Roman" w:cs="Times New Roman"/>
                <w:sz w:val="26"/>
                <w:szCs w:val="26"/>
              </w:rPr>
              <w:lastRenderedPageBreak/>
              <w:t>технологий. Оказать доврачебную помощь при осложнениях инъекций и побочных действиях лекарственных средств.</w:t>
            </w:r>
          </w:p>
        </w:tc>
        <w:tc>
          <w:tcPr>
            <w:tcW w:w="1134" w:type="dxa"/>
          </w:tcPr>
          <w:p w:rsidR="00007135" w:rsidRPr="007C3CDD" w:rsidRDefault="00007135" w:rsidP="007C3CDD">
            <w:pPr>
              <w:widowControl w:val="0"/>
              <w:jc w:val="center"/>
              <w:rPr>
                <w:rFonts w:ascii="Times New Roman" w:hAnsi="Times New Roman" w:cs="Times New Roman"/>
                <w:b/>
                <w:bCs/>
                <w:i/>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lastRenderedPageBreak/>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4.1.8.</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Переливание крови, её  компонентов и кровезаменителей. Правила переливания. Пробы, проводимые перед трансфузией. Посттрансфузионные осложнения и реакции.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Знакомство с кабинетом или отделением переливания крови. Работа в процедурном кабинете. Подготовка наборов для определения групп крови, резус-фактора. Знакомство с техникой проведения серологических проб.</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Анализ работы медицинской сестры по соблюдению инфекционной безопасности пациента и медицинского персонала при работе с кровью.</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Решение профессиональных задач по оказанию неотложной доврачебной помощи при посттрансфузионных осложнениях.</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Проведение сестринской диагностики и выявление проблем пациента, планирование сестринского ухода, выбор модели ухода.</w:t>
            </w:r>
          </w:p>
        </w:tc>
        <w:tc>
          <w:tcPr>
            <w:tcW w:w="1134" w:type="dxa"/>
          </w:tcPr>
          <w:p w:rsidR="00007135" w:rsidRPr="007C3CDD" w:rsidRDefault="00007135" w:rsidP="007C3CDD">
            <w:pPr>
              <w:widowControl w:val="0"/>
              <w:jc w:val="center"/>
              <w:rPr>
                <w:rFonts w:ascii="Times New Roman" w:hAnsi="Times New Roman" w:cs="Times New Roman"/>
                <w:b/>
                <w:bCs/>
                <w:i/>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
                <w:sz w:val="26"/>
                <w:szCs w:val="26"/>
              </w:rPr>
              <w:t>СМ</w:t>
            </w:r>
          </w:p>
          <w:p w:rsidR="00007135" w:rsidRPr="007C3CDD" w:rsidRDefault="00007135" w:rsidP="007C3CDD">
            <w:pPr>
              <w:widowControl w:val="0"/>
              <w:rPr>
                <w:rFonts w:ascii="Times New Roman" w:hAnsi="Times New Roman" w:cs="Times New Roman"/>
                <w:bCs/>
                <w:sz w:val="26"/>
                <w:szCs w:val="26"/>
              </w:rPr>
            </w:pPr>
            <w:r w:rsidRPr="007C3CDD">
              <w:rPr>
                <w:rFonts w:ascii="Times New Roman" w:hAnsi="Times New Roman" w:cs="Times New Roman"/>
                <w:bCs/>
                <w:sz w:val="26"/>
                <w:szCs w:val="26"/>
              </w:rPr>
              <w:t>4.1.9.</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Участие медицинской сестры в организации обучения пациента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Особенности сестринского обучения в условиях школы здоровья, принципы разработки методического обеспечения занятий с пациентами. </w:t>
            </w:r>
            <w:proofErr w:type="gramStart"/>
            <w:r w:rsidRPr="007C3CDD">
              <w:rPr>
                <w:rFonts w:ascii="Times New Roman" w:hAnsi="Times New Roman" w:cs="Times New Roman"/>
                <w:sz w:val="26"/>
                <w:szCs w:val="26"/>
              </w:rPr>
              <w:t>Организовать учебное занятие в условиях школы здоровья с учетом специфики заболевания, возраста и других особенностей пациентов, разработать учебный план и конспекты занятий в школе здоровья, подготовить методический материал в школе здоровья</w:t>
            </w:r>
            <w:proofErr w:type="gramEnd"/>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bCs/>
                <w:sz w:val="26"/>
                <w:szCs w:val="26"/>
              </w:rPr>
              <w:t xml:space="preserve"> 4.1.10.</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Безопасность медсестры на рабочем месте. Физическая нагрузка. Техника перекладывания пациента.</w:t>
            </w:r>
          </w:p>
          <w:p w:rsidR="00605F58" w:rsidRPr="007C3CDD" w:rsidRDefault="00007135" w:rsidP="00763EB9">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Безопасность медсестры на рабочем месте. Физическая нагрузка. Техника перекладывания пациента. Факторы, составляющих угрозу безопасности и здоровью медицинских </w:t>
            </w:r>
            <w:proofErr w:type="spellStart"/>
            <w:r w:rsidRPr="007C3CDD">
              <w:rPr>
                <w:rFonts w:ascii="Times New Roman" w:hAnsi="Times New Roman" w:cs="Times New Roman"/>
                <w:sz w:val="26"/>
                <w:szCs w:val="26"/>
              </w:rPr>
              <w:t>сестер</w:t>
            </w:r>
            <w:proofErr w:type="gramStart"/>
            <w:r w:rsidRPr="007C3CDD">
              <w:rPr>
                <w:rFonts w:ascii="Times New Roman" w:hAnsi="Times New Roman" w:cs="Times New Roman"/>
                <w:sz w:val="26"/>
                <w:szCs w:val="26"/>
              </w:rPr>
              <w:t>.В</w:t>
            </w:r>
            <w:proofErr w:type="gramEnd"/>
            <w:r w:rsidRPr="007C3CDD">
              <w:rPr>
                <w:rFonts w:ascii="Times New Roman" w:hAnsi="Times New Roman" w:cs="Times New Roman"/>
                <w:sz w:val="26"/>
                <w:szCs w:val="26"/>
              </w:rPr>
              <w:t>озможные</w:t>
            </w:r>
            <w:proofErr w:type="spellEnd"/>
            <w:r w:rsidRPr="007C3CDD">
              <w:rPr>
                <w:rFonts w:ascii="Times New Roman" w:hAnsi="Times New Roman" w:cs="Times New Roman"/>
                <w:sz w:val="26"/>
                <w:szCs w:val="26"/>
              </w:rPr>
              <w:t xml:space="preserve"> проблемы обездвиженного пациента. Биомеханика. Различные положения пациента в постели: на спине, на боку, на животе, в положении </w:t>
            </w:r>
            <w:proofErr w:type="spellStart"/>
            <w:r w:rsidRPr="007C3CDD">
              <w:rPr>
                <w:rFonts w:ascii="Times New Roman" w:hAnsi="Times New Roman" w:cs="Times New Roman"/>
                <w:sz w:val="26"/>
                <w:szCs w:val="26"/>
              </w:rPr>
              <w:t>Симса</w:t>
            </w:r>
            <w:proofErr w:type="spellEnd"/>
            <w:r w:rsidRPr="007C3CDD">
              <w:rPr>
                <w:rFonts w:ascii="Times New Roman" w:hAnsi="Times New Roman" w:cs="Times New Roman"/>
                <w:sz w:val="26"/>
                <w:szCs w:val="26"/>
              </w:rPr>
              <w:t>.</w:t>
            </w:r>
          </w:p>
        </w:tc>
        <w:tc>
          <w:tcPr>
            <w:tcW w:w="1134" w:type="dxa"/>
          </w:tcPr>
          <w:p w:rsidR="00007135" w:rsidRPr="007C3CDD" w:rsidRDefault="00007135" w:rsidP="007C3CDD">
            <w:pPr>
              <w:widowControl w:val="0"/>
              <w:jc w:val="center"/>
              <w:rPr>
                <w:rFonts w:ascii="Times New Roman" w:hAnsi="Times New Roman" w:cs="Times New Roman"/>
                <w:bCs/>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sz w:val="26"/>
                <w:szCs w:val="26"/>
              </w:rPr>
              <w:t xml:space="preserve"> 4.1.11.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Оценка функционального состояния пациента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 (исследование АД, ЧСС, ЧДД, температуры, суточный диурез). Помощь пациенту в осуществлении личной  гигиены. Технологии выполнения простой медицинской услуги «Уход за волосами, ногтями, полостью рта, носом, глазами, бритьё тяжелобольного, «Уход за  промежностью и наружными половыми органами тяжелобольных», «Уход за респираторным трактом в условиях ИВЛ», «Уход за </w:t>
            </w:r>
            <w:proofErr w:type="spellStart"/>
            <w:r w:rsidRPr="007C3CDD">
              <w:rPr>
                <w:rFonts w:ascii="Times New Roman" w:hAnsi="Times New Roman" w:cs="Times New Roman"/>
                <w:sz w:val="26"/>
                <w:szCs w:val="26"/>
              </w:rPr>
              <w:t>назогастральным</w:t>
            </w:r>
            <w:proofErr w:type="spellEnd"/>
            <w:r w:rsidRPr="007C3CDD">
              <w:rPr>
                <w:rFonts w:ascii="Times New Roman" w:hAnsi="Times New Roman" w:cs="Times New Roman"/>
                <w:sz w:val="26"/>
                <w:szCs w:val="26"/>
              </w:rPr>
              <w:t xml:space="preserve"> зондом, носовыми канюлями и катетером». «Приготовление и </w:t>
            </w:r>
            <w:r w:rsidRPr="007C3CDD">
              <w:rPr>
                <w:rFonts w:ascii="Times New Roman" w:hAnsi="Times New Roman" w:cs="Times New Roman"/>
                <w:sz w:val="26"/>
                <w:szCs w:val="26"/>
              </w:rPr>
              <w:lastRenderedPageBreak/>
              <w:t>смена постельного белья тяжелобольному», «Пособие по смене белья и одежды тяжелобольному»</w:t>
            </w:r>
          </w:p>
        </w:tc>
        <w:tc>
          <w:tcPr>
            <w:tcW w:w="1134" w:type="dxa"/>
          </w:tcPr>
          <w:p w:rsidR="00007135" w:rsidRPr="007C3CDD" w:rsidRDefault="00007135" w:rsidP="007C3CDD">
            <w:pPr>
              <w:widowControl w:val="0"/>
              <w:jc w:val="center"/>
              <w:rPr>
                <w:rFonts w:ascii="Times New Roman" w:hAnsi="Times New Roman" w:cs="Times New Roman"/>
                <w:b/>
                <w:bCs/>
                <w:i/>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proofErr w:type="gramStart"/>
            <w:r w:rsidRPr="007C3CDD">
              <w:rPr>
                <w:rFonts w:ascii="Times New Roman" w:hAnsi="Times New Roman" w:cs="Times New Roman"/>
                <w:b/>
                <w:sz w:val="26"/>
                <w:szCs w:val="26"/>
              </w:rPr>
              <w:lastRenderedPageBreak/>
              <w:t>СМ</w:t>
            </w:r>
            <w:proofErr w:type="gramEnd"/>
            <w:r w:rsidRPr="007C3CDD">
              <w:rPr>
                <w:rFonts w:ascii="Times New Roman" w:hAnsi="Times New Roman" w:cs="Times New Roman"/>
                <w:sz w:val="26"/>
                <w:szCs w:val="26"/>
              </w:rPr>
              <w:t xml:space="preserve"> 4.1.12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Организация ухода за пациентами.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ГОСТ </w:t>
            </w:r>
            <w:proofErr w:type="gramStart"/>
            <w:r w:rsidRPr="007C3CDD">
              <w:rPr>
                <w:rFonts w:ascii="Times New Roman" w:hAnsi="Times New Roman" w:cs="Times New Roman"/>
                <w:sz w:val="26"/>
                <w:szCs w:val="26"/>
              </w:rPr>
              <w:t>Р</w:t>
            </w:r>
            <w:proofErr w:type="gramEnd"/>
            <w:r w:rsidRPr="007C3CDD">
              <w:rPr>
                <w:rFonts w:ascii="Times New Roman" w:hAnsi="Times New Roman" w:cs="Times New Roman"/>
                <w:sz w:val="26"/>
                <w:szCs w:val="26"/>
              </w:rPr>
              <w:t xml:space="preserve"> 56819- 2015 Надлежащая медицинская практика. Инфологическая модель. Профилактика пролежней.  Профилактика падений. Технологии выполнения простой медицинской услуги «Перемещение и размещение тяжелобольного в постели», «Оценка интенсивности боли»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Профилактика пролежней. Отраслевой стандарт «Протокол ведения больных. Пролежни». Профилактика падений. Технологии выполнения простой медицинской услуги «Перемещение и размещение тяжелобольного в постели», «Оценка интенсивности боли».</w:t>
            </w:r>
          </w:p>
        </w:tc>
        <w:tc>
          <w:tcPr>
            <w:tcW w:w="1134" w:type="dxa"/>
          </w:tcPr>
          <w:p w:rsidR="00007135" w:rsidRPr="007C3CDD" w:rsidRDefault="00007135" w:rsidP="007C3CDD">
            <w:pPr>
              <w:widowControl w:val="0"/>
              <w:jc w:val="center"/>
              <w:rPr>
                <w:rFonts w:ascii="Times New Roman" w:hAnsi="Times New Roman" w:cs="Times New Roman"/>
                <w:b/>
                <w:bCs/>
                <w:i/>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bCs/>
                <w:sz w:val="26"/>
                <w:szCs w:val="26"/>
              </w:rPr>
              <w:t xml:space="preserve"> 4.1.13.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Технологии выполнения простой медицинской услуги Простейшие физиотерапевтические </w:t>
            </w:r>
            <w:proofErr w:type="spellStart"/>
            <w:r w:rsidRPr="007C3CDD">
              <w:rPr>
                <w:rFonts w:ascii="Times New Roman" w:hAnsi="Times New Roman" w:cs="Times New Roman"/>
                <w:sz w:val="26"/>
                <w:szCs w:val="26"/>
              </w:rPr>
              <w:t>процедуры</w:t>
            </w:r>
            <w:proofErr w:type="gramStart"/>
            <w:r w:rsidRPr="007C3CDD">
              <w:rPr>
                <w:rFonts w:ascii="Times New Roman" w:hAnsi="Times New Roman" w:cs="Times New Roman"/>
                <w:sz w:val="26"/>
                <w:szCs w:val="26"/>
              </w:rPr>
              <w:t>:в</w:t>
            </w:r>
            <w:proofErr w:type="gramEnd"/>
            <w:r w:rsidRPr="007C3CDD">
              <w:rPr>
                <w:rFonts w:ascii="Times New Roman" w:hAnsi="Times New Roman" w:cs="Times New Roman"/>
                <w:sz w:val="26"/>
                <w:szCs w:val="26"/>
              </w:rPr>
              <w:t>анна</w:t>
            </w:r>
            <w:proofErr w:type="spellEnd"/>
            <w:r w:rsidRPr="007C3CDD">
              <w:rPr>
                <w:rFonts w:ascii="Times New Roman" w:hAnsi="Times New Roman" w:cs="Times New Roman"/>
                <w:sz w:val="26"/>
                <w:szCs w:val="26"/>
              </w:rPr>
              <w:t>, горчичники, банки, грелка, пузырь со льдом, компрессы, оксигенотерапия.</w:t>
            </w:r>
          </w:p>
          <w:p w:rsidR="00605F58" w:rsidRPr="007C3CDD" w:rsidRDefault="00007135" w:rsidP="00763EB9">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Оценка функционального состояния пациента (исследование АД, ЧСС, ЧДД, температуры, суточный диурез). Помощь пациенту в осуществлении личной  гигиены. Технологии выполнения простой медицинской услуги «Уход за волосами, ногтями, полостью рта, носом, глазами, бритьё тяжелобольного, «Уход за  промежностью и наружными половыми органами тяжелобольных», «Уход за респираторным трактом в условиях ИВЛ», «Уход за </w:t>
            </w:r>
            <w:proofErr w:type="spellStart"/>
            <w:r w:rsidRPr="007C3CDD">
              <w:rPr>
                <w:rFonts w:ascii="Times New Roman" w:hAnsi="Times New Roman" w:cs="Times New Roman"/>
                <w:sz w:val="26"/>
                <w:szCs w:val="26"/>
              </w:rPr>
              <w:t>назогастральным</w:t>
            </w:r>
            <w:proofErr w:type="spellEnd"/>
            <w:r w:rsidRPr="007C3CDD">
              <w:rPr>
                <w:rFonts w:ascii="Times New Roman" w:hAnsi="Times New Roman" w:cs="Times New Roman"/>
                <w:sz w:val="26"/>
                <w:szCs w:val="26"/>
              </w:rPr>
              <w:t xml:space="preserve"> зондом, носовыми канюлями и катетером». Технологии выполнения простой медицинской услуги «Кормление тяжелобольного через рот и </w:t>
            </w:r>
            <w:proofErr w:type="spellStart"/>
            <w:r w:rsidRPr="007C3CDD">
              <w:rPr>
                <w:rFonts w:ascii="Times New Roman" w:hAnsi="Times New Roman" w:cs="Times New Roman"/>
                <w:sz w:val="26"/>
                <w:szCs w:val="26"/>
              </w:rPr>
              <w:t>назогастральный</w:t>
            </w:r>
            <w:proofErr w:type="spellEnd"/>
            <w:r w:rsidRPr="007C3CDD">
              <w:rPr>
                <w:rFonts w:ascii="Times New Roman" w:hAnsi="Times New Roman" w:cs="Times New Roman"/>
                <w:sz w:val="26"/>
                <w:szCs w:val="26"/>
              </w:rPr>
              <w:t xml:space="preserve"> зонд», «Приготовление и смена постельного белья тяжелобольному», «Пособие по смене белья и одежды тяжелобольному» Технологии выполнения простой медицинской услуги Простейшие физиотерапевтические </w:t>
            </w:r>
            <w:proofErr w:type="spellStart"/>
            <w:r w:rsidRPr="007C3CDD">
              <w:rPr>
                <w:rFonts w:ascii="Times New Roman" w:hAnsi="Times New Roman" w:cs="Times New Roman"/>
                <w:sz w:val="26"/>
                <w:szCs w:val="26"/>
              </w:rPr>
              <w:t>процедуры</w:t>
            </w:r>
            <w:proofErr w:type="gramStart"/>
            <w:r w:rsidRPr="007C3CDD">
              <w:rPr>
                <w:rFonts w:ascii="Times New Roman" w:hAnsi="Times New Roman" w:cs="Times New Roman"/>
                <w:sz w:val="26"/>
                <w:szCs w:val="26"/>
              </w:rPr>
              <w:t>:в</w:t>
            </w:r>
            <w:proofErr w:type="gramEnd"/>
            <w:r w:rsidRPr="007C3CDD">
              <w:rPr>
                <w:rFonts w:ascii="Times New Roman" w:hAnsi="Times New Roman" w:cs="Times New Roman"/>
                <w:sz w:val="26"/>
                <w:szCs w:val="26"/>
              </w:rPr>
              <w:t>анна</w:t>
            </w:r>
            <w:proofErr w:type="spellEnd"/>
            <w:r w:rsidRPr="007C3CDD">
              <w:rPr>
                <w:rFonts w:ascii="Times New Roman" w:hAnsi="Times New Roman" w:cs="Times New Roman"/>
                <w:sz w:val="26"/>
                <w:szCs w:val="26"/>
              </w:rPr>
              <w:t>, горчичники, банки, грелка, пузырь со льдом, компрессы, оксигенотерапия.</w:t>
            </w:r>
          </w:p>
        </w:tc>
        <w:tc>
          <w:tcPr>
            <w:tcW w:w="1134" w:type="dxa"/>
          </w:tcPr>
          <w:p w:rsidR="00007135" w:rsidRPr="007C3CDD" w:rsidRDefault="00007135" w:rsidP="007C3CDD">
            <w:pPr>
              <w:widowControl w:val="0"/>
              <w:jc w:val="center"/>
              <w:rPr>
                <w:rFonts w:ascii="Times New Roman" w:hAnsi="Times New Roman" w:cs="Times New Roman"/>
                <w:b/>
                <w:i/>
                <w:sz w:val="26"/>
                <w:szCs w:val="26"/>
              </w:rPr>
            </w:pPr>
          </w:p>
        </w:tc>
        <w:tc>
          <w:tcPr>
            <w:tcW w:w="1304" w:type="dxa"/>
          </w:tcPr>
          <w:p w:rsidR="00007135" w:rsidRPr="007C3CDD" w:rsidRDefault="00007135" w:rsidP="007C3CDD">
            <w:pPr>
              <w:widowControl w:val="0"/>
              <w:jc w:val="center"/>
              <w:rPr>
                <w:rFonts w:ascii="Times New Roman" w:hAnsi="Times New Roman" w:cs="Times New Roman"/>
                <w:b/>
                <w:i/>
                <w:sz w:val="26"/>
                <w:szCs w:val="26"/>
              </w:rPr>
            </w:pPr>
          </w:p>
        </w:tc>
        <w:tc>
          <w:tcPr>
            <w:tcW w:w="153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r>
      <w:tr w:rsidR="00007135" w:rsidRPr="007C3CDD" w:rsidTr="00FA3310">
        <w:trPr>
          <w:jc w:val="center"/>
        </w:trPr>
        <w:tc>
          <w:tcPr>
            <w:tcW w:w="1134" w:type="dxa"/>
          </w:tcPr>
          <w:p w:rsidR="00007135" w:rsidRPr="007C3CDD" w:rsidRDefault="00007135" w:rsidP="007C3CDD">
            <w:pPr>
              <w:widowControl w:val="0"/>
              <w:rPr>
                <w:rFonts w:ascii="Times New Roman" w:hAnsi="Times New Roman" w:cs="Times New Roman"/>
                <w:bCs/>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bCs/>
                <w:sz w:val="26"/>
                <w:szCs w:val="26"/>
              </w:rPr>
              <w:t xml:space="preserve"> 4.1.14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Технологии выполнения простой медицинской услуги «Промывание желудка», «Введение лекарственных сре</w:t>
            </w:r>
            <w:proofErr w:type="gramStart"/>
            <w:r w:rsidRPr="007C3CDD">
              <w:rPr>
                <w:rFonts w:ascii="Times New Roman" w:hAnsi="Times New Roman" w:cs="Times New Roman"/>
                <w:sz w:val="26"/>
                <w:szCs w:val="26"/>
              </w:rPr>
              <w:t>дств с п</w:t>
            </w:r>
            <w:proofErr w:type="gramEnd"/>
            <w:r w:rsidRPr="007C3CDD">
              <w:rPr>
                <w:rFonts w:ascii="Times New Roman" w:hAnsi="Times New Roman" w:cs="Times New Roman"/>
                <w:sz w:val="26"/>
                <w:szCs w:val="26"/>
              </w:rPr>
              <w:t>омощью клизмы»  Применение газоотводной трубки.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Технологии выполнения простой медицинской услуги «Пособие при </w:t>
            </w:r>
            <w:proofErr w:type="spellStart"/>
            <w:r w:rsidRPr="007C3CDD">
              <w:rPr>
                <w:rFonts w:ascii="Times New Roman" w:hAnsi="Times New Roman" w:cs="Times New Roman"/>
                <w:sz w:val="26"/>
                <w:szCs w:val="26"/>
              </w:rPr>
              <w:t>гастростомах</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иелостоме</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стомах</w:t>
            </w:r>
            <w:proofErr w:type="spellEnd"/>
            <w:r w:rsidRPr="007C3CDD">
              <w:rPr>
                <w:rFonts w:ascii="Times New Roman" w:hAnsi="Times New Roman" w:cs="Times New Roman"/>
                <w:sz w:val="26"/>
                <w:szCs w:val="26"/>
              </w:rPr>
              <w:t xml:space="preserve"> толстого кишечника». «Пособие при дефекации тяжелого больного». «Удаление </w:t>
            </w:r>
            <w:proofErr w:type="spellStart"/>
            <w:r w:rsidRPr="007C3CDD">
              <w:rPr>
                <w:rFonts w:ascii="Times New Roman" w:hAnsi="Times New Roman" w:cs="Times New Roman"/>
                <w:sz w:val="26"/>
                <w:szCs w:val="26"/>
              </w:rPr>
              <w:t>капролита</w:t>
            </w:r>
            <w:proofErr w:type="spellEnd"/>
            <w:r w:rsidRPr="007C3CDD">
              <w:rPr>
                <w:rFonts w:ascii="Times New Roman" w:hAnsi="Times New Roman" w:cs="Times New Roman"/>
                <w:sz w:val="26"/>
                <w:szCs w:val="26"/>
              </w:rPr>
              <w:t xml:space="preserve">». «Пособие при мочеиспускании тяжёлого больного», «Уход за постоянным и внешним мочевым катетером», «Уход за дренажами», Уход за </w:t>
            </w:r>
            <w:proofErr w:type="spellStart"/>
            <w:r w:rsidRPr="007C3CDD">
              <w:rPr>
                <w:rFonts w:ascii="Times New Roman" w:hAnsi="Times New Roman" w:cs="Times New Roman"/>
                <w:sz w:val="26"/>
                <w:szCs w:val="26"/>
              </w:rPr>
              <w:t>стомами</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трахе</w:t>
            </w:r>
            <w:proofErr w:type="gramStart"/>
            <w:r w:rsidRPr="007C3CDD">
              <w:rPr>
                <w:rFonts w:ascii="Times New Roman" w:hAnsi="Times New Roman" w:cs="Times New Roman"/>
                <w:sz w:val="26"/>
                <w:szCs w:val="26"/>
              </w:rPr>
              <w:t>о</w:t>
            </w:r>
            <w:proofErr w:type="spellEnd"/>
            <w:r w:rsidRPr="007C3CDD">
              <w:rPr>
                <w:rFonts w:ascii="Times New Roman" w:hAnsi="Times New Roman" w:cs="Times New Roman"/>
                <w:sz w:val="26"/>
                <w:szCs w:val="26"/>
              </w:rPr>
              <w:t>-</w:t>
            </w:r>
            <w:proofErr w:type="gram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гастро</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цисто</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илео</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колостомой</w:t>
            </w:r>
            <w:proofErr w:type="spellEnd"/>
            <w:r w:rsidRPr="007C3CDD">
              <w:rPr>
                <w:rFonts w:ascii="Times New Roman" w:hAnsi="Times New Roman" w:cs="Times New Roman"/>
                <w:sz w:val="26"/>
                <w:szCs w:val="26"/>
              </w:rPr>
              <w:t>).</w:t>
            </w:r>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p>
        </w:tc>
        <w:tc>
          <w:tcPr>
            <w:tcW w:w="153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i/>
                <w:sz w:val="26"/>
                <w:szCs w:val="26"/>
              </w:rPr>
            </w:pPr>
            <w:proofErr w:type="gramStart"/>
            <w:r w:rsidRPr="007C3CDD">
              <w:rPr>
                <w:rFonts w:ascii="Times New Roman" w:hAnsi="Times New Roman" w:cs="Times New Roman"/>
                <w:b/>
                <w:sz w:val="26"/>
                <w:szCs w:val="26"/>
              </w:rPr>
              <w:lastRenderedPageBreak/>
              <w:t>СМ</w:t>
            </w:r>
            <w:proofErr w:type="gramEnd"/>
            <w:r w:rsidRPr="007C3CDD">
              <w:rPr>
                <w:rFonts w:ascii="Times New Roman" w:hAnsi="Times New Roman" w:cs="Times New Roman"/>
                <w:b/>
                <w:sz w:val="26"/>
                <w:szCs w:val="26"/>
              </w:rPr>
              <w:t xml:space="preserve"> </w:t>
            </w:r>
            <w:r w:rsidRPr="007C3CDD">
              <w:rPr>
                <w:rFonts w:ascii="Times New Roman" w:hAnsi="Times New Roman" w:cs="Times New Roman"/>
                <w:i/>
                <w:sz w:val="26"/>
                <w:szCs w:val="26"/>
              </w:rPr>
              <w:t>4.3.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Методы исследования глаза и его придатков.</w:t>
            </w:r>
          </w:p>
        </w:tc>
        <w:tc>
          <w:tcPr>
            <w:tcW w:w="1134" w:type="dxa"/>
          </w:tcPr>
          <w:p w:rsidR="00007135" w:rsidRPr="007C3CDD" w:rsidRDefault="00007135" w:rsidP="007C3CDD">
            <w:pPr>
              <w:widowControl w:val="0"/>
              <w:jc w:val="center"/>
              <w:rPr>
                <w:rFonts w:ascii="Times New Roman" w:hAnsi="Times New Roman" w:cs="Times New Roman"/>
                <w:b/>
                <w:bCs/>
                <w:sz w:val="26"/>
                <w:szCs w:val="26"/>
              </w:rPr>
            </w:pPr>
          </w:p>
        </w:tc>
        <w:tc>
          <w:tcPr>
            <w:tcW w:w="1304" w:type="dxa"/>
          </w:tcPr>
          <w:p w:rsidR="00007135" w:rsidRPr="007C3CDD" w:rsidRDefault="00007135" w:rsidP="007C3CDD">
            <w:pPr>
              <w:widowControl w:val="0"/>
              <w:jc w:val="center"/>
              <w:rPr>
                <w:rFonts w:ascii="Times New Roman" w:hAnsi="Times New Roman" w:cs="Times New Roman"/>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4.3.1.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Методики исследования органа зрения.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Наружный осмотр глаз. Определение степени выстояния глазного яблока при патологических процессах в орбите. Исследование методом бокового освещения. Сущность методики исследования проходящим светом. Понятие об обратной офтальмоскопии, офтальмоскопия в прямом виде. </w:t>
            </w:r>
            <w:proofErr w:type="spellStart"/>
            <w:r w:rsidRPr="007C3CDD">
              <w:rPr>
                <w:rFonts w:ascii="Times New Roman" w:hAnsi="Times New Roman" w:cs="Times New Roman"/>
                <w:sz w:val="26"/>
                <w:szCs w:val="26"/>
              </w:rPr>
              <w:t>Биомикроскопия</w:t>
            </w:r>
            <w:proofErr w:type="spellEnd"/>
            <w:r w:rsidRPr="007C3CDD">
              <w:rPr>
                <w:rFonts w:ascii="Times New Roman" w:hAnsi="Times New Roman" w:cs="Times New Roman"/>
                <w:sz w:val="26"/>
                <w:szCs w:val="26"/>
              </w:rPr>
              <w:t xml:space="preserve">. Виды освещения при </w:t>
            </w:r>
            <w:proofErr w:type="spellStart"/>
            <w:r w:rsidRPr="007C3CDD">
              <w:rPr>
                <w:rFonts w:ascii="Times New Roman" w:hAnsi="Times New Roman" w:cs="Times New Roman"/>
                <w:sz w:val="26"/>
                <w:szCs w:val="26"/>
              </w:rPr>
              <w:t>биомикроскопии</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Гониоскопическое</w:t>
            </w:r>
            <w:proofErr w:type="spellEnd"/>
            <w:r w:rsidRPr="007C3CDD">
              <w:rPr>
                <w:rFonts w:ascii="Times New Roman" w:hAnsi="Times New Roman" w:cs="Times New Roman"/>
                <w:sz w:val="26"/>
                <w:szCs w:val="26"/>
              </w:rPr>
              <w:t xml:space="preserve"> исследование. Показания и противопоказания для </w:t>
            </w:r>
            <w:proofErr w:type="spellStart"/>
            <w:r w:rsidRPr="007C3CDD">
              <w:rPr>
                <w:rFonts w:ascii="Times New Roman" w:hAnsi="Times New Roman" w:cs="Times New Roman"/>
                <w:sz w:val="26"/>
                <w:szCs w:val="26"/>
              </w:rPr>
              <w:t>гониоскопического</w:t>
            </w:r>
            <w:proofErr w:type="spellEnd"/>
            <w:r w:rsidRPr="007C3CDD">
              <w:rPr>
                <w:rFonts w:ascii="Times New Roman" w:hAnsi="Times New Roman" w:cs="Times New Roman"/>
                <w:sz w:val="26"/>
                <w:szCs w:val="26"/>
              </w:rPr>
              <w:t xml:space="preserve"> исследования. Понятие о диафаноскопии. </w:t>
            </w:r>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i/>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4.3.2.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Измерение внутриглазного давления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Исследование внутриглазного давления. </w:t>
            </w:r>
            <w:proofErr w:type="spellStart"/>
            <w:r w:rsidRPr="007C3CDD">
              <w:rPr>
                <w:rFonts w:ascii="Times New Roman" w:hAnsi="Times New Roman" w:cs="Times New Roman"/>
                <w:sz w:val="26"/>
                <w:szCs w:val="26"/>
              </w:rPr>
              <w:t>Эластотонометрия</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Тонография</w:t>
            </w:r>
            <w:proofErr w:type="spellEnd"/>
            <w:r w:rsidRPr="007C3CDD">
              <w:rPr>
                <w:rFonts w:ascii="Times New Roman" w:hAnsi="Times New Roman" w:cs="Times New Roman"/>
                <w:sz w:val="26"/>
                <w:szCs w:val="26"/>
              </w:rPr>
              <w:t xml:space="preserve">. Методы определения рефракции глаза. Методы скиаскопии. Методика рефрактометрии. Методика офтальмометрии. Понятие об автоматической рефрактометрии, электроретинографии, </w:t>
            </w:r>
            <w:proofErr w:type="spellStart"/>
            <w:r w:rsidRPr="007C3CDD">
              <w:rPr>
                <w:rFonts w:ascii="Times New Roman" w:hAnsi="Times New Roman" w:cs="Times New Roman"/>
                <w:sz w:val="26"/>
                <w:szCs w:val="26"/>
              </w:rPr>
              <w:t>электроокулографии</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реоофтальмографии</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эхографии</w:t>
            </w:r>
            <w:proofErr w:type="spellEnd"/>
            <w:r w:rsidRPr="007C3CDD">
              <w:rPr>
                <w:rFonts w:ascii="Times New Roman" w:hAnsi="Times New Roman" w:cs="Times New Roman"/>
                <w:sz w:val="26"/>
                <w:szCs w:val="26"/>
              </w:rPr>
              <w:t xml:space="preserve">, ангиографии. </w:t>
            </w:r>
            <w:proofErr w:type="spellStart"/>
            <w:r w:rsidRPr="007C3CDD">
              <w:rPr>
                <w:rFonts w:ascii="Times New Roman" w:hAnsi="Times New Roman" w:cs="Times New Roman"/>
                <w:sz w:val="26"/>
                <w:szCs w:val="26"/>
              </w:rPr>
              <w:t>Офтальмодинамометрия</w:t>
            </w:r>
            <w:proofErr w:type="spellEnd"/>
            <w:r w:rsidRPr="007C3CDD">
              <w:rPr>
                <w:rFonts w:ascii="Times New Roman" w:hAnsi="Times New Roman" w:cs="Times New Roman"/>
                <w:sz w:val="26"/>
                <w:szCs w:val="26"/>
              </w:rPr>
              <w:t>. Показания к обзорной и к локализованной рентгенографии и компьютерной томографии орбиты Роль электроэнцефалографии при офтальмоскопическом обследовании.</w:t>
            </w:r>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i/>
                <w:sz w:val="26"/>
                <w:szCs w:val="26"/>
              </w:rPr>
            </w:pPr>
          </w:p>
        </w:tc>
        <w:tc>
          <w:tcPr>
            <w:tcW w:w="153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i/>
                <w:sz w:val="26"/>
                <w:szCs w:val="26"/>
              </w:rPr>
            </w:pPr>
            <w:proofErr w:type="gramStart"/>
            <w:r w:rsidRPr="007C3CDD">
              <w:rPr>
                <w:rFonts w:ascii="Times New Roman" w:hAnsi="Times New Roman" w:cs="Times New Roman"/>
                <w:b/>
                <w:sz w:val="26"/>
                <w:szCs w:val="26"/>
              </w:rPr>
              <w:t>СМ</w:t>
            </w:r>
            <w:proofErr w:type="gramEnd"/>
            <w:r w:rsidRPr="007C3CDD">
              <w:rPr>
                <w:rFonts w:ascii="Times New Roman" w:hAnsi="Times New Roman" w:cs="Times New Roman"/>
                <w:i/>
                <w:sz w:val="26"/>
                <w:szCs w:val="26"/>
              </w:rPr>
              <w:t xml:space="preserve"> 4.4.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органа зрения.</w:t>
            </w:r>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bCs/>
                <w:i/>
                <w:sz w:val="26"/>
                <w:szCs w:val="26"/>
              </w:rPr>
            </w:pPr>
          </w:p>
        </w:tc>
        <w:tc>
          <w:tcPr>
            <w:tcW w:w="1531" w:type="dxa"/>
          </w:tcPr>
          <w:p w:rsidR="00007135" w:rsidRPr="007C3CDD" w:rsidRDefault="00007135" w:rsidP="007C3CDD">
            <w:pPr>
              <w:widowControl w:val="0"/>
              <w:jc w:val="center"/>
              <w:rPr>
                <w:rFonts w:ascii="Times New Roman" w:hAnsi="Times New Roman" w:cs="Times New Roman"/>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4.4.1.</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Сестринский процесс при заболеваниях век.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конъюнктивы и слезных органов</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Заболевания кожного покрова век. Заболевания краев век. Заболевания хряща. Заболевания нейромышечного аппарата. Причины, предрасполагающие факторы. Клинические проявления. Проблемы пациентов при острых и хронических воспалениях век, аллергических и реактивных отеках век. Физиологические и психологические проблемы пациентов при 2 - 11 </w:t>
            </w:r>
            <w:proofErr w:type="spellStart"/>
            <w:r w:rsidRPr="007C3CDD">
              <w:rPr>
                <w:rFonts w:ascii="Times New Roman" w:hAnsi="Times New Roman" w:cs="Times New Roman"/>
                <w:sz w:val="26"/>
                <w:szCs w:val="26"/>
              </w:rPr>
              <w:t>лагофтальме</w:t>
            </w:r>
            <w:proofErr w:type="spellEnd"/>
            <w:r w:rsidRPr="007C3CDD">
              <w:rPr>
                <w:rFonts w:ascii="Times New Roman" w:hAnsi="Times New Roman" w:cs="Times New Roman"/>
                <w:sz w:val="26"/>
                <w:szCs w:val="26"/>
              </w:rPr>
              <w:t xml:space="preserve">, птозе, </w:t>
            </w:r>
            <w:proofErr w:type="spellStart"/>
            <w:r w:rsidRPr="007C3CDD">
              <w:rPr>
                <w:rFonts w:ascii="Times New Roman" w:hAnsi="Times New Roman" w:cs="Times New Roman"/>
                <w:sz w:val="26"/>
                <w:szCs w:val="26"/>
              </w:rPr>
              <w:t>эпикантусе</w:t>
            </w:r>
            <w:proofErr w:type="spellEnd"/>
            <w:r w:rsidRPr="007C3CDD">
              <w:rPr>
                <w:rFonts w:ascii="Times New Roman" w:hAnsi="Times New Roman" w:cs="Times New Roman"/>
                <w:sz w:val="26"/>
                <w:szCs w:val="26"/>
              </w:rPr>
              <w:t>, завороте век, врожденных патологических изменениях век. Принципы диагностики и лечения заболеваний век. Роль медицинской сестры в профилактике гнойных, вторичных осложнений.</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Причины конъюнктивитов, их классификация. </w:t>
            </w:r>
            <w:proofErr w:type="spellStart"/>
            <w:r w:rsidRPr="007C3CDD">
              <w:rPr>
                <w:rFonts w:ascii="Times New Roman" w:hAnsi="Times New Roman" w:cs="Times New Roman"/>
                <w:sz w:val="26"/>
                <w:szCs w:val="26"/>
              </w:rPr>
              <w:t>Паратрахома</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Птеригиум</w:t>
            </w:r>
            <w:proofErr w:type="spellEnd"/>
            <w:r w:rsidRPr="007C3CDD">
              <w:rPr>
                <w:rFonts w:ascii="Times New Roman" w:hAnsi="Times New Roman" w:cs="Times New Roman"/>
                <w:sz w:val="26"/>
                <w:szCs w:val="26"/>
              </w:rPr>
              <w:t>. Слезотечение. Дакриоцистит, флегмона слезного мешка. Клинические проявления. Возможные осложнения. Принципы диагностики и лечения. Профилактика. Принципы лечения и профилактики. Роль медицинской сестры в профилактике</w:t>
            </w:r>
          </w:p>
        </w:tc>
        <w:tc>
          <w:tcPr>
            <w:tcW w:w="1134" w:type="dxa"/>
          </w:tcPr>
          <w:p w:rsidR="00007135" w:rsidRPr="007C3CDD" w:rsidRDefault="00007135" w:rsidP="007C3CDD">
            <w:pPr>
              <w:widowControl w:val="0"/>
              <w:jc w:val="center"/>
              <w:rPr>
                <w:rFonts w:ascii="Times New Roman" w:hAnsi="Times New Roman" w:cs="Times New Roman"/>
                <w:b/>
                <w:bCs/>
                <w:i/>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531" w:type="dxa"/>
          </w:tcPr>
          <w:p w:rsidR="00007135" w:rsidRPr="007C3CDD" w:rsidRDefault="00007135" w:rsidP="007C3CDD">
            <w:pPr>
              <w:widowControl w:val="0"/>
              <w:jc w:val="center"/>
              <w:rPr>
                <w:rFonts w:ascii="Times New Roman" w:hAnsi="Times New Roman" w:cs="Times New Roman"/>
                <w:b/>
                <w:bCs/>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4.4.2.</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роговицы и склеры.</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сосудистого тракта и патологии хрусталика.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Причины болезней роговицы. Кератиты, их классификация. Основные и </w:t>
            </w:r>
            <w:r w:rsidRPr="007C3CDD">
              <w:rPr>
                <w:rFonts w:ascii="Times New Roman" w:hAnsi="Times New Roman" w:cs="Times New Roman"/>
                <w:sz w:val="26"/>
                <w:szCs w:val="26"/>
              </w:rPr>
              <w:lastRenderedPageBreak/>
              <w:t xml:space="preserve">потенциальные проблемы пациентов с язвой роговицы, с </w:t>
            </w:r>
            <w:proofErr w:type="spellStart"/>
            <w:r w:rsidRPr="007C3CDD">
              <w:rPr>
                <w:rFonts w:ascii="Times New Roman" w:hAnsi="Times New Roman" w:cs="Times New Roman"/>
                <w:sz w:val="26"/>
                <w:szCs w:val="26"/>
              </w:rPr>
              <w:t>герпетическими</w:t>
            </w:r>
            <w:proofErr w:type="spellEnd"/>
            <w:r w:rsidRPr="007C3CDD">
              <w:rPr>
                <w:rFonts w:ascii="Times New Roman" w:hAnsi="Times New Roman" w:cs="Times New Roman"/>
                <w:sz w:val="26"/>
                <w:szCs w:val="26"/>
              </w:rPr>
              <w:t xml:space="preserve"> кератитами, </w:t>
            </w:r>
            <w:proofErr w:type="spellStart"/>
            <w:r w:rsidRPr="007C3CDD">
              <w:rPr>
                <w:rFonts w:ascii="Times New Roman" w:hAnsi="Times New Roman" w:cs="Times New Roman"/>
                <w:sz w:val="26"/>
                <w:szCs w:val="26"/>
              </w:rPr>
              <w:t>кератомикозами</w:t>
            </w:r>
            <w:proofErr w:type="spellEnd"/>
            <w:r w:rsidRPr="007C3CDD">
              <w:rPr>
                <w:rFonts w:ascii="Times New Roman" w:hAnsi="Times New Roman" w:cs="Times New Roman"/>
                <w:sz w:val="26"/>
                <w:szCs w:val="26"/>
              </w:rPr>
              <w:t xml:space="preserve"> Особенности течения туберкулезных и токсико-аллергических кератитов. Обследование пациентов с заболеваниями роговицы. Принципы лечения. Возможные осложнения заболеваний роговицы. </w:t>
            </w:r>
            <w:proofErr w:type="spellStart"/>
            <w:r w:rsidRPr="007C3CDD">
              <w:rPr>
                <w:rFonts w:ascii="Times New Roman" w:hAnsi="Times New Roman" w:cs="Times New Roman"/>
                <w:sz w:val="26"/>
                <w:szCs w:val="26"/>
              </w:rPr>
              <w:t>Эписклериты</w:t>
            </w:r>
            <w:proofErr w:type="spellEnd"/>
            <w:r w:rsidRPr="007C3CDD">
              <w:rPr>
                <w:rFonts w:ascii="Times New Roman" w:hAnsi="Times New Roman" w:cs="Times New Roman"/>
                <w:sz w:val="26"/>
                <w:szCs w:val="26"/>
              </w:rPr>
              <w:t>. Склериты. Роль медицинской сестры в профилактике заболеваний роговицы и склер. Понятие о кератопластике. Виды кератопластики. Особенности ухода за послеоперационными больными.</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Причины воспалительных заболеваний сосудистой оболочки Классификация </w:t>
            </w:r>
            <w:proofErr w:type="spellStart"/>
            <w:r w:rsidRPr="007C3CDD">
              <w:rPr>
                <w:rFonts w:ascii="Times New Roman" w:hAnsi="Times New Roman" w:cs="Times New Roman"/>
                <w:sz w:val="26"/>
                <w:szCs w:val="26"/>
              </w:rPr>
              <w:t>увеитов</w:t>
            </w:r>
            <w:proofErr w:type="spellEnd"/>
            <w:r w:rsidRPr="007C3CDD">
              <w:rPr>
                <w:rFonts w:ascii="Times New Roman" w:hAnsi="Times New Roman" w:cs="Times New Roman"/>
                <w:sz w:val="26"/>
                <w:szCs w:val="26"/>
              </w:rPr>
              <w:t>. Принципы диагностики</w:t>
            </w:r>
            <w:bookmarkStart w:id="4" w:name="_GoBack"/>
            <w:bookmarkEnd w:id="4"/>
            <w:r w:rsidRPr="007C3CDD">
              <w:rPr>
                <w:rFonts w:ascii="Times New Roman" w:hAnsi="Times New Roman" w:cs="Times New Roman"/>
                <w:sz w:val="26"/>
                <w:szCs w:val="26"/>
              </w:rPr>
              <w:t xml:space="preserve"> и лечения. Возможные осложнения. Информация, позволяющая медицинской сестре распознать (заподозрить) развитие </w:t>
            </w:r>
            <w:proofErr w:type="spellStart"/>
            <w:r w:rsidRPr="007C3CDD">
              <w:rPr>
                <w:rFonts w:ascii="Times New Roman" w:hAnsi="Times New Roman" w:cs="Times New Roman"/>
                <w:sz w:val="26"/>
                <w:szCs w:val="26"/>
              </w:rPr>
              <w:t>тракционной</w:t>
            </w:r>
            <w:proofErr w:type="spellEnd"/>
            <w:r w:rsidRPr="007C3CDD">
              <w:rPr>
                <w:rFonts w:ascii="Times New Roman" w:hAnsi="Times New Roman" w:cs="Times New Roman"/>
                <w:sz w:val="26"/>
                <w:szCs w:val="26"/>
              </w:rPr>
              <w:t xml:space="preserve"> отслойки сетчатки. Роль медицинской сестры в подготовке больных к исследованиям. Особенности профилактики внутрибольничного заражения пациентов. Определение токсоплазмоза. Эпидемиология токсоплазмоза. Клинические проявления. Принципы диагностики и лечения токсоплазмоза глаза. Профилактика. Роль медицинской сестры в профилактике. </w:t>
            </w:r>
            <w:proofErr w:type="spellStart"/>
            <w:r w:rsidRPr="007C3CDD">
              <w:rPr>
                <w:rFonts w:ascii="Times New Roman" w:hAnsi="Times New Roman" w:cs="Times New Roman"/>
                <w:sz w:val="26"/>
                <w:szCs w:val="26"/>
              </w:rPr>
              <w:t>Эндофташмит</w:t>
            </w:r>
            <w:proofErr w:type="spellEnd"/>
            <w:r w:rsidRPr="007C3CDD">
              <w:rPr>
                <w:rFonts w:ascii="Times New Roman" w:hAnsi="Times New Roman" w:cs="Times New Roman"/>
                <w:sz w:val="26"/>
                <w:szCs w:val="26"/>
              </w:rPr>
              <w:t xml:space="preserve"> и </w:t>
            </w:r>
            <w:proofErr w:type="spellStart"/>
            <w:r w:rsidRPr="007C3CDD">
              <w:rPr>
                <w:rFonts w:ascii="Times New Roman" w:hAnsi="Times New Roman" w:cs="Times New Roman"/>
                <w:sz w:val="26"/>
                <w:szCs w:val="26"/>
              </w:rPr>
              <w:t>панофтальмит</w:t>
            </w:r>
            <w:proofErr w:type="spellEnd"/>
            <w:r w:rsidRPr="007C3CDD">
              <w:rPr>
                <w:rFonts w:ascii="Times New Roman" w:hAnsi="Times New Roman" w:cs="Times New Roman"/>
                <w:sz w:val="26"/>
                <w:szCs w:val="26"/>
              </w:rPr>
              <w:t xml:space="preserve">. Причины Клинические проявления. Понятие о врожденных аномалиях сосудистого тракта. Признаки колобомы радужки, </w:t>
            </w:r>
            <w:proofErr w:type="spellStart"/>
            <w:r w:rsidRPr="007C3CDD">
              <w:rPr>
                <w:rFonts w:ascii="Times New Roman" w:hAnsi="Times New Roman" w:cs="Times New Roman"/>
                <w:sz w:val="26"/>
                <w:szCs w:val="26"/>
              </w:rPr>
              <w:t>хориоидеи</w:t>
            </w:r>
            <w:proofErr w:type="spellEnd"/>
            <w:r w:rsidRPr="007C3CDD">
              <w:rPr>
                <w:rFonts w:ascii="Times New Roman" w:hAnsi="Times New Roman" w:cs="Times New Roman"/>
                <w:sz w:val="26"/>
                <w:szCs w:val="26"/>
              </w:rPr>
              <w:t xml:space="preserve">. Врожденные и приобретенные катаракты. Причины катаракты. Возможные осложнения при прогрессирующей катаракте. Сестринский уход за пациентами с катарактой. Особенности ухода за пациентами при возрастной катаракте </w:t>
            </w:r>
            <w:proofErr w:type="spellStart"/>
            <w:r w:rsidRPr="007C3CDD">
              <w:rPr>
                <w:rFonts w:ascii="Times New Roman" w:hAnsi="Times New Roman" w:cs="Times New Roman"/>
                <w:sz w:val="26"/>
                <w:szCs w:val="26"/>
              </w:rPr>
              <w:t>тальмотонуса</w:t>
            </w:r>
            <w:proofErr w:type="spellEnd"/>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531" w:type="dxa"/>
          </w:tcPr>
          <w:p w:rsidR="00007135" w:rsidRPr="007C3CDD" w:rsidRDefault="00007135" w:rsidP="007C3CDD">
            <w:pPr>
              <w:widowControl w:val="0"/>
              <w:jc w:val="center"/>
              <w:rPr>
                <w:rFonts w:ascii="Times New Roman" w:hAnsi="Times New Roman" w:cs="Times New Roman"/>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lastRenderedPageBreak/>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4.4.3.</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глаукоме.</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Определение понятий «глаукома», «</w:t>
            </w:r>
            <w:proofErr w:type="spellStart"/>
            <w:r w:rsidRPr="007C3CDD">
              <w:rPr>
                <w:rFonts w:ascii="Times New Roman" w:hAnsi="Times New Roman" w:cs="Times New Roman"/>
                <w:sz w:val="26"/>
                <w:szCs w:val="26"/>
              </w:rPr>
              <w:t>тонометрическое</w:t>
            </w:r>
            <w:proofErr w:type="spellEnd"/>
            <w:r w:rsidRPr="007C3CDD">
              <w:rPr>
                <w:rFonts w:ascii="Times New Roman" w:hAnsi="Times New Roman" w:cs="Times New Roman"/>
                <w:sz w:val="26"/>
                <w:szCs w:val="26"/>
              </w:rPr>
              <w:t xml:space="preserve"> давление». </w:t>
            </w:r>
            <w:proofErr w:type="gramStart"/>
            <w:r w:rsidRPr="007C3CDD">
              <w:rPr>
                <w:rFonts w:ascii="Times New Roman" w:hAnsi="Times New Roman" w:cs="Times New Roman"/>
                <w:sz w:val="26"/>
                <w:szCs w:val="26"/>
              </w:rPr>
              <w:t>Средние нормальные</w:t>
            </w:r>
            <w:proofErr w:type="gramEnd"/>
            <w:r w:rsidRPr="007C3CDD">
              <w:rPr>
                <w:rFonts w:ascii="Times New Roman" w:hAnsi="Times New Roman" w:cs="Times New Roman"/>
                <w:sz w:val="26"/>
                <w:szCs w:val="26"/>
              </w:rPr>
              <w:t xml:space="preserve"> величины </w:t>
            </w:r>
            <w:proofErr w:type="spellStart"/>
            <w:r w:rsidRPr="007C3CDD">
              <w:rPr>
                <w:rFonts w:ascii="Times New Roman" w:hAnsi="Times New Roman" w:cs="Times New Roman"/>
                <w:sz w:val="26"/>
                <w:szCs w:val="26"/>
              </w:rPr>
              <w:t>тонометрического</w:t>
            </w:r>
            <w:proofErr w:type="spellEnd"/>
            <w:r w:rsidRPr="007C3CDD">
              <w:rPr>
                <w:rFonts w:ascii="Times New Roman" w:hAnsi="Times New Roman" w:cs="Times New Roman"/>
                <w:sz w:val="26"/>
                <w:szCs w:val="26"/>
              </w:rPr>
              <w:t xml:space="preserve"> и истинного внутриглазного давления. Пути оттока внутриглазной жидкости в норме. Классификация глаукомы. Причины глаукомы. Острый приступ глаукомы. Неотложная помощь. 2 - 13 Обследование пациента с глаукомой. Принципы лечения первичной глаукомы. Механизм действия основных групп лекарственных препаратов. Виды хирургического лечения первичной глаукомы. Осложнения. Врожденная глаукома Профилактика глаукомы. Значение профилактических осмотров и роли генетических исследований в раннем выявлении глаукомы. Диспансерное наблюдение за больными глаукомой. Особенности ухода за больными</w:t>
            </w:r>
          </w:p>
        </w:tc>
        <w:tc>
          <w:tcPr>
            <w:tcW w:w="1134" w:type="dxa"/>
          </w:tcPr>
          <w:p w:rsidR="00007135" w:rsidRPr="007C3CDD" w:rsidRDefault="00007135" w:rsidP="007C3CDD">
            <w:pPr>
              <w:widowControl w:val="0"/>
              <w:jc w:val="center"/>
              <w:rPr>
                <w:rFonts w:ascii="Times New Roman" w:hAnsi="Times New Roman" w:cs="Times New Roman"/>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531" w:type="dxa"/>
          </w:tcPr>
          <w:p w:rsidR="00007135" w:rsidRPr="007C3CDD" w:rsidRDefault="00007135" w:rsidP="007C3CDD">
            <w:pPr>
              <w:widowControl w:val="0"/>
              <w:jc w:val="center"/>
              <w:rPr>
                <w:rFonts w:ascii="Times New Roman" w:hAnsi="Times New Roman" w:cs="Times New Roman"/>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4.4.4.</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Сестринский процесс при косоглазии и </w:t>
            </w:r>
            <w:proofErr w:type="spellStart"/>
            <w:r w:rsidRPr="007C3CDD">
              <w:rPr>
                <w:rFonts w:ascii="Times New Roman" w:hAnsi="Times New Roman" w:cs="Times New Roman"/>
                <w:sz w:val="26"/>
                <w:szCs w:val="26"/>
              </w:rPr>
              <w:t>амблиопии</w:t>
            </w:r>
            <w:proofErr w:type="spellEnd"/>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Методы исследования пациентов с косоглазием и </w:t>
            </w:r>
            <w:proofErr w:type="spellStart"/>
            <w:r w:rsidRPr="007C3CDD">
              <w:rPr>
                <w:rFonts w:ascii="Times New Roman" w:hAnsi="Times New Roman" w:cs="Times New Roman"/>
                <w:sz w:val="26"/>
                <w:szCs w:val="26"/>
              </w:rPr>
              <w:t>амблиопией</w:t>
            </w:r>
            <w:proofErr w:type="spellEnd"/>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lastRenderedPageBreak/>
              <w:t xml:space="preserve">Определение понятия «косоглазие». </w:t>
            </w:r>
            <w:proofErr w:type="spellStart"/>
            <w:r w:rsidRPr="007C3CDD">
              <w:rPr>
                <w:rFonts w:ascii="Times New Roman" w:hAnsi="Times New Roman" w:cs="Times New Roman"/>
                <w:sz w:val="26"/>
                <w:szCs w:val="26"/>
              </w:rPr>
              <w:t>Содружественное</w:t>
            </w:r>
            <w:proofErr w:type="spellEnd"/>
            <w:r w:rsidRPr="007C3CDD">
              <w:rPr>
                <w:rFonts w:ascii="Times New Roman" w:hAnsi="Times New Roman" w:cs="Times New Roman"/>
                <w:sz w:val="26"/>
                <w:szCs w:val="26"/>
              </w:rPr>
              <w:t xml:space="preserve"> и паралитическое косоглазие. Мнимое косоглазие. Угол косоглазия. Измерение угла косоглазия. Обследование пациентов при 2 - 14 патологии </w:t>
            </w:r>
            <w:proofErr w:type="spellStart"/>
            <w:r w:rsidRPr="007C3CDD">
              <w:rPr>
                <w:rFonts w:ascii="Times New Roman" w:hAnsi="Times New Roman" w:cs="Times New Roman"/>
                <w:sz w:val="26"/>
                <w:szCs w:val="26"/>
              </w:rPr>
              <w:t>глазодвигательного</w:t>
            </w:r>
            <w:proofErr w:type="spellEnd"/>
            <w:r w:rsidRPr="007C3CDD">
              <w:rPr>
                <w:rFonts w:ascii="Times New Roman" w:hAnsi="Times New Roman" w:cs="Times New Roman"/>
                <w:sz w:val="26"/>
                <w:szCs w:val="26"/>
              </w:rPr>
              <w:t xml:space="preserve"> аппарата. Психологические и физиологические проблемы пациентов при косоглазии. </w:t>
            </w:r>
            <w:proofErr w:type="spellStart"/>
            <w:r w:rsidRPr="007C3CDD">
              <w:rPr>
                <w:rFonts w:ascii="Times New Roman" w:hAnsi="Times New Roman" w:cs="Times New Roman"/>
                <w:sz w:val="26"/>
                <w:szCs w:val="26"/>
              </w:rPr>
              <w:t>Гетерофория</w:t>
            </w:r>
            <w:proofErr w:type="spellEnd"/>
            <w:r w:rsidRPr="007C3CDD">
              <w:rPr>
                <w:rFonts w:ascii="Times New Roman" w:hAnsi="Times New Roman" w:cs="Times New Roman"/>
                <w:sz w:val="26"/>
                <w:szCs w:val="26"/>
              </w:rPr>
              <w:t xml:space="preserve"> и </w:t>
            </w:r>
            <w:proofErr w:type="spellStart"/>
            <w:r w:rsidRPr="007C3CDD">
              <w:rPr>
                <w:rFonts w:ascii="Times New Roman" w:hAnsi="Times New Roman" w:cs="Times New Roman"/>
                <w:sz w:val="26"/>
                <w:szCs w:val="26"/>
              </w:rPr>
              <w:t>ортофория</w:t>
            </w:r>
            <w:proofErr w:type="spellEnd"/>
            <w:r w:rsidRPr="007C3CDD">
              <w:rPr>
                <w:rFonts w:ascii="Times New Roman" w:hAnsi="Times New Roman" w:cs="Times New Roman"/>
                <w:sz w:val="26"/>
                <w:szCs w:val="26"/>
              </w:rPr>
              <w:t>. Определение характера зрения (</w:t>
            </w:r>
            <w:proofErr w:type="gramStart"/>
            <w:r w:rsidRPr="007C3CDD">
              <w:rPr>
                <w:rFonts w:ascii="Times New Roman" w:hAnsi="Times New Roman" w:cs="Times New Roman"/>
                <w:sz w:val="26"/>
                <w:szCs w:val="26"/>
              </w:rPr>
              <w:t>бинокулярный</w:t>
            </w:r>
            <w:proofErr w:type="gramEnd"/>
            <w:r w:rsidRPr="007C3CDD">
              <w:rPr>
                <w:rFonts w:ascii="Times New Roman" w:hAnsi="Times New Roman" w:cs="Times New Roman"/>
                <w:sz w:val="26"/>
                <w:szCs w:val="26"/>
              </w:rPr>
              <w:t xml:space="preserve"> и монокулярный). Понятие об </w:t>
            </w:r>
            <w:proofErr w:type="spellStart"/>
            <w:r w:rsidRPr="007C3CDD">
              <w:rPr>
                <w:rFonts w:ascii="Times New Roman" w:hAnsi="Times New Roman" w:cs="Times New Roman"/>
                <w:sz w:val="26"/>
                <w:szCs w:val="26"/>
              </w:rPr>
              <w:t>амблиопии</w:t>
            </w:r>
            <w:proofErr w:type="spellEnd"/>
            <w:r w:rsidRPr="007C3CDD">
              <w:rPr>
                <w:rFonts w:ascii="Times New Roman" w:hAnsi="Times New Roman" w:cs="Times New Roman"/>
                <w:sz w:val="26"/>
                <w:szCs w:val="26"/>
              </w:rPr>
              <w:t xml:space="preserve">. Обследование пациентов и лечения с косоглазием и </w:t>
            </w:r>
            <w:proofErr w:type="spellStart"/>
            <w:r w:rsidRPr="007C3CDD">
              <w:rPr>
                <w:rFonts w:ascii="Times New Roman" w:hAnsi="Times New Roman" w:cs="Times New Roman"/>
                <w:sz w:val="26"/>
                <w:szCs w:val="26"/>
              </w:rPr>
              <w:t>амблиопией</w:t>
            </w:r>
            <w:proofErr w:type="spellEnd"/>
            <w:r w:rsidRPr="007C3CDD">
              <w:rPr>
                <w:rFonts w:ascii="Times New Roman" w:hAnsi="Times New Roman" w:cs="Times New Roman"/>
                <w:sz w:val="26"/>
                <w:szCs w:val="26"/>
              </w:rPr>
              <w:t>. Хирургическое лечение косоглазия. Нистагм. Глазной и нейрогенный нистагм. Причины. Проблемы пациентов. Обследование и лечение.</w:t>
            </w:r>
          </w:p>
        </w:tc>
        <w:tc>
          <w:tcPr>
            <w:tcW w:w="1134" w:type="dxa"/>
          </w:tcPr>
          <w:p w:rsidR="00007135" w:rsidRPr="007C3CDD" w:rsidRDefault="00007135" w:rsidP="007C3CDD">
            <w:pPr>
              <w:widowControl w:val="0"/>
              <w:jc w:val="center"/>
              <w:rPr>
                <w:rFonts w:ascii="Times New Roman" w:hAnsi="Times New Roman" w:cs="Times New Roman"/>
                <w:b/>
                <w:i/>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531" w:type="dxa"/>
          </w:tcPr>
          <w:p w:rsidR="00007135" w:rsidRPr="007C3CDD" w:rsidRDefault="00007135" w:rsidP="007C3CDD">
            <w:pPr>
              <w:widowControl w:val="0"/>
              <w:jc w:val="center"/>
              <w:rPr>
                <w:rFonts w:ascii="Times New Roman" w:hAnsi="Times New Roman" w:cs="Times New Roman"/>
                <w:b/>
                <w:i/>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b/>
                <w:sz w:val="26"/>
                <w:szCs w:val="26"/>
              </w:rPr>
              <w:lastRenderedPageBreak/>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4.4.5.</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новообразованиях органа зрения и его придатков.</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повреждениях органа зрения.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Новообразования век доброкачественные (папилломы, старческие бородавки, аденомы) и злокачественные (саркомы, </w:t>
            </w:r>
            <w:proofErr w:type="spellStart"/>
            <w:r w:rsidRPr="007C3CDD">
              <w:rPr>
                <w:rFonts w:ascii="Times New Roman" w:hAnsi="Times New Roman" w:cs="Times New Roman"/>
                <w:sz w:val="26"/>
                <w:szCs w:val="26"/>
              </w:rPr>
              <w:t>базалиомы</w:t>
            </w:r>
            <w:proofErr w:type="spellEnd"/>
            <w:r w:rsidRPr="007C3CDD">
              <w:rPr>
                <w:rFonts w:ascii="Times New Roman" w:hAnsi="Times New Roman" w:cs="Times New Roman"/>
                <w:sz w:val="26"/>
                <w:szCs w:val="26"/>
              </w:rPr>
              <w:t xml:space="preserve">, плоскоклеточный рак). Опухоли конъюнктивы доброкачественные (папилломы, </w:t>
            </w:r>
            <w:proofErr w:type="spellStart"/>
            <w:r w:rsidRPr="007C3CDD">
              <w:rPr>
                <w:rFonts w:ascii="Times New Roman" w:hAnsi="Times New Roman" w:cs="Times New Roman"/>
                <w:sz w:val="26"/>
                <w:szCs w:val="26"/>
              </w:rPr>
              <w:t>невусы</w:t>
            </w:r>
            <w:proofErr w:type="spellEnd"/>
            <w:r w:rsidRPr="007C3CDD">
              <w:rPr>
                <w:rFonts w:ascii="Times New Roman" w:hAnsi="Times New Roman" w:cs="Times New Roman"/>
                <w:sz w:val="26"/>
                <w:szCs w:val="26"/>
              </w:rPr>
              <w:t xml:space="preserve">, кисты, </w:t>
            </w:r>
            <w:proofErr w:type="spellStart"/>
            <w:r w:rsidRPr="007C3CDD">
              <w:rPr>
                <w:rFonts w:ascii="Times New Roman" w:hAnsi="Times New Roman" w:cs="Times New Roman"/>
                <w:sz w:val="26"/>
                <w:szCs w:val="26"/>
              </w:rPr>
              <w:t>гемангиомы</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липодермоиды</w:t>
            </w:r>
            <w:proofErr w:type="spellEnd"/>
            <w:r w:rsidRPr="007C3CDD">
              <w:rPr>
                <w:rFonts w:ascii="Times New Roman" w:hAnsi="Times New Roman" w:cs="Times New Roman"/>
                <w:sz w:val="26"/>
                <w:szCs w:val="26"/>
              </w:rPr>
              <w:t xml:space="preserve">) и злокачественные (рак, меланомы, </w:t>
            </w:r>
            <w:proofErr w:type="spellStart"/>
            <w:r w:rsidRPr="007C3CDD">
              <w:rPr>
                <w:rFonts w:ascii="Times New Roman" w:hAnsi="Times New Roman" w:cs="Times New Roman"/>
                <w:sz w:val="26"/>
                <w:szCs w:val="26"/>
              </w:rPr>
              <w:t>ретиноблостома</w:t>
            </w:r>
            <w:proofErr w:type="spellEnd"/>
            <w:r w:rsidRPr="007C3CDD">
              <w:rPr>
                <w:rFonts w:ascii="Times New Roman" w:hAnsi="Times New Roman" w:cs="Times New Roman"/>
                <w:sz w:val="26"/>
                <w:szCs w:val="26"/>
              </w:rPr>
              <w:t xml:space="preserve">). Новообразования сосудистого тракта доброкачественные (кисты, невриномы, </w:t>
            </w:r>
            <w:proofErr w:type="spellStart"/>
            <w:r w:rsidRPr="007C3CDD">
              <w:rPr>
                <w:rFonts w:ascii="Times New Roman" w:hAnsi="Times New Roman" w:cs="Times New Roman"/>
                <w:sz w:val="26"/>
                <w:szCs w:val="26"/>
              </w:rPr>
              <w:t>невус</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лейомиома</w:t>
            </w:r>
            <w:proofErr w:type="spellEnd"/>
            <w:r w:rsidRPr="007C3CDD">
              <w:rPr>
                <w:rFonts w:ascii="Times New Roman" w:hAnsi="Times New Roman" w:cs="Times New Roman"/>
                <w:sz w:val="26"/>
                <w:szCs w:val="26"/>
              </w:rPr>
              <w:t>) и злокачественные (меланомы). Значение дополнительных методов исследования в диагностике новообразований органа зрения и его придатков. Офтальмологические симптомы при опухолях головного мозга. Проблемы пациентов с новообразованиями органа зрения и его придатков. Принципы лечения. Подготовка к обследованиям.</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Механические повреждения - проникающие и непроникающие ранения глазного яблока. Ожоги - химические, термические, электрические. Комбинированные поражения глаз. Проблемы пациентов при повреждениях органа зрения. Особенности ожога кислотой, щелочью, ожогов, с наличием частиц химических веществ. Неотложная помощь при ожогах кислотой, щелочью, при попадании веществ из газового баллончика или пистолета, термических ожогах, при ожогах фосфором. Особенности поражения органа зрения ультрафиолетовыми лучами (</w:t>
            </w:r>
            <w:proofErr w:type="spellStart"/>
            <w:r w:rsidRPr="007C3CDD">
              <w:rPr>
                <w:rFonts w:ascii="Times New Roman" w:hAnsi="Times New Roman" w:cs="Times New Roman"/>
                <w:sz w:val="26"/>
                <w:szCs w:val="26"/>
              </w:rPr>
              <w:t>электроофтальмия</w:t>
            </w:r>
            <w:proofErr w:type="spellEnd"/>
            <w:r w:rsidRPr="007C3CDD">
              <w:rPr>
                <w:rFonts w:ascii="Times New Roman" w:hAnsi="Times New Roman" w:cs="Times New Roman"/>
                <w:sz w:val="26"/>
                <w:szCs w:val="26"/>
              </w:rPr>
              <w:t>). Общие принципы лечения при ожогах глаз. Уход за пациентами с ожогами глаз. Контузии глазного яблока. Степени тяжести. Проблемы пациентов при контузии легкой, средней и тяжелой степени. Неотложная помощь при ушибах век, повреждениях стенок орбиты, прободных ранениях глазного яблока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врожденной патологии органа зрения</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Клиническая классификация близорукости. Теория происхождения близорукости. Критерии прогнозирования развития близорукости. Прогрессирующая и </w:t>
            </w:r>
            <w:r w:rsidRPr="007C3CDD">
              <w:rPr>
                <w:rFonts w:ascii="Times New Roman" w:hAnsi="Times New Roman" w:cs="Times New Roman"/>
                <w:sz w:val="26"/>
                <w:szCs w:val="26"/>
              </w:rPr>
              <w:lastRenderedPageBreak/>
              <w:t xml:space="preserve">осложненная близорукость. Врожденная близорукость. </w:t>
            </w:r>
            <w:proofErr w:type="spellStart"/>
            <w:r w:rsidRPr="007C3CDD">
              <w:rPr>
                <w:rFonts w:ascii="Times New Roman" w:hAnsi="Times New Roman" w:cs="Times New Roman"/>
                <w:sz w:val="26"/>
                <w:szCs w:val="26"/>
              </w:rPr>
              <w:t>Миопическаяболезнь</w:t>
            </w:r>
            <w:proofErr w:type="spellEnd"/>
            <w:r w:rsidRPr="007C3CDD">
              <w:rPr>
                <w:rFonts w:ascii="Times New Roman" w:hAnsi="Times New Roman" w:cs="Times New Roman"/>
                <w:sz w:val="26"/>
                <w:szCs w:val="26"/>
              </w:rPr>
              <w:t xml:space="preserve">. Проблемы пациентов при близорукости. Особенности сестринского ухода при прогрессирующей и осложненной близорукости. Профилактика. Принципы лечения. Показания к </w:t>
            </w:r>
            <w:proofErr w:type="spellStart"/>
            <w:r w:rsidRPr="007C3CDD">
              <w:rPr>
                <w:rFonts w:ascii="Times New Roman" w:hAnsi="Times New Roman" w:cs="Times New Roman"/>
                <w:sz w:val="26"/>
                <w:szCs w:val="26"/>
              </w:rPr>
              <w:t>склеропластике</w:t>
            </w:r>
            <w:proofErr w:type="spellEnd"/>
            <w:r w:rsidRPr="007C3CDD">
              <w:rPr>
                <w:rFonts w:ascii="Times New Roman" w:hAnsi="Times New Roman" w:cs="Times New Roman"/>
                <w:sz w:val="26"/>
                <w:szCs w:val="26"/>
              </w:rPr>
              <w:t xml:space="preserve"> и </w:t>
            </w:r>
            <w:proofErr w:type="spellStart"/>
            <w:r w:rsidRPr="007C3CDD">
              <w:rPr>
                <w:rFonts w:ascii="Times New Roman" w:hAnsi="Times New Roman" w:cs="Times New Roman"/>
                <w:sz w:val="26"/>
                <w:szCs w:val="26"/>
              </w:rPr>
              <w:t>эксимернолазернойкератотомии</w:t>
            </w:r>
            <w:proofErr w:type="spellEnd"/>
            <w:r w:rsidRPr="007C3CDD">
              <w:rPr>
                <w:rFonts w:ascii="Times New Roman" w:hAnsi="Times New Roman" w:cs="Times New Roman"/>
                <w:sz w:val="26"/>
                <w:szCs w:val="26"/>
              </w:rPr>
              <w:t>.</w:t>
            </w:r>
          </w:p>
        </w:tc>
        <w:tc>
          <w:tcPr>
            <w:tcW w:w="1134" w:type="dxa"/>
          </w:tcPr>
          <w:p w:rsidR="00007135" w:rsidRPr="007C3CDD" w:rsidRDefault="00007135" w:rsidP="007C3CDD">
            <w:pPr>
              <w:widowControl w:val="0"/>
              <w:jc w:val="center"/>
              <w:rPr>
                <w:rFonts w:ascii="Times New Roman" w:hAnsi="Times New Roman" w:cs="Times New Roman"/>
                <w:b/>
                <w:i/>
                <w:sz w:val="26"/>
                <w:szCs w:val="26"/>
              </w:rPr>
            </w:pPr>
          </w:p>
        </w:tc>
        <w:tc>
          <w:tcPr>
            <w:tcW w:w="1304"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531" w:type="dxa"/>
          </w:tcPr>
          <w:p w:rsidR="00007135" w:rsidRPr="007C3CDD" w:rsidRDefault="00007135" w:rsidP="007C3CDD">
            <w:pPr>
              <w:widowControl w:val="0"/>
              <w:jc w:val="center"/>
              <w:rPr>
                <w:rFonts w:ascii="Times New Roman" w:hAnsi="Times New Roman" w:cs="Times New Roman"/>
                <w:b/>
                <w:i/>
                <w:sz w:val="26"/>
                <w:szCs w:val="26"/>
              </w:rPr>
            </w:pPr>
          </w:p>
        </w:tc>
      </w:tr>
      <w:tr w:rsidR="00007135" w:rsidRPr="007C3CDD" w:rsidTr="00FA3310">
        <w:trPr>
          <w:jc w:val="center"/>
        </w:trPr>
        <w:tc>
          <w:tcPr>
            <w:tcW w:w="1134" w:type="dxa"/>
          </w:tcPr>
          <w:p w:rsidR="00007135" w:rsidRPr="007C3CDD" w:rsidRDefault="00007135" w:rsidP="007C3CDD">
            <w:pPr>
              <w:pStyle w:val="a9"/>
              <w:widowControl w:val="0"/>
              <w:spacing w:after="0"/>
              <w:rPr>
                <w:rFonts w:ascii="Times New Roman" w:hAnsi="Times New Roman" w:cs="Times New Roman"/>
                <w:i/>
                <w:sz w:val="26"/>
                <w:szCs w:val="26"/>
              </w:rPr>
            </w:pPr>
            <w:r w:rsidRPr="007C3CDD">
              <w:rPr>
                <w:rFonts w:ascii="Times New Roman" w:hAnsi="Times New Roman" w:cs="Times New Roman"/>
                <w:b/>
                <w:sz w:val="26"/>
                <w:szCs w:val="26"/>
              </w:rPr>
              <w:lastRenderedPageBreak/>
              <w:t>СМ</w:t>
            </w:r>
          </w:p>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i/>
                <w:sz w:val="26"/>
                <w:szCs w:val="26"/>
              </w:rPr>
              <w:t>4.5.</w:t>
            </w:r>
          </w:p>
        </w:tc>
        <w:tc>
          <w:tcPr>
            <w:tcW w:w="9638"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Сестринское дело в гериатрии. Основы геронтологии и гериатрии.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Геронтологический сестринский процесс. Общие принципы ухода за пожилыми больными. Физиологические и психологичес</w:t>
            </w:r>
            <w:r w:rsidRPr="007C3CDD">
              <w:rPr>
                <w:rFonts w:ascii="Times New Roman" w:hAnsi="Times New Roman" w:cs="Times New Roman"/>
                <w:sz w:val="26"/>
                <w:szCs w:val="26"/>
              </w:rPr>
              <w:softHyphen/>
              <w:t>кие особенности пожилых людей. Рациональный уход за телом. Возможные проблемы пожилого человека. Направления работы медицинского работника.</w:t>
            </w:r>
          </w:p>
        </w:tc>
        <w:tc>
          <w:tcPr>
            <w:tcW w:w="1134" w:type="dxa"/>
          </w:tcPr>
          <w:p w:rsidR="00007135" w:rsidRPr="007C3CDD" w:rsidRDefault="00007135" w:rsidP="007C3CDD">
            <w:pPr>
              <w:widowControl w:val="0"/>
              <w:jc w:val="center"/>
              <w:rPr>
                <w:rFonts w:ascii="Times New Roman" w:hAnsi="Times New Roman" w:cs="Times New Roman"/>
                <w:b/>
                <w:bCs/>
                <w:sz w:val="26"/>
                <w:szCs w:val="26"/>
              </w:rPr>
            </w:pPr>
          </w:p>
        </w:tc>
        <w:tc>
          <w:tcPr>
            <w:tcW w:w="1304" w:type="dxa"/>
          </w:tcPr>
          <w:p w:rsidR="00007135" w:rsidRPr="007C3CDD" w:rsidRDefault="00007135" w:rsidP="007C3CDD">
            <w:pPr>
              <w:widowControl w:val="0"/>
              <w:jc w:val="center"/>
              <w:rPr>
                <w:rFonts w:ascii="Times New Roman" w:hAnsi="Times New Roman" w:cs="Times New Roman"/>
                <w:b/>
                <w:bCs/>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r w:rsidR="00007135" w:rsidRPr="007C3CDD" w:rsidTr="00BB511D">
        <w:trPr>
          <w:trHeight w:val="454"/>
          <w:jc w:val="center"/>
        </w:trPr>
        <w:tc>
          <w:tcPr>
            <w:tcW w:w="1134" w:type="dxa"/>
            <w:vAlign w:val="center"/>
          </w:tcPr>
          <w:p w:rsidR="00007135" w:rsidRPr="007C3CDD" w:rsidRDefault="00007135" w:rsidP="00BB511D">
            <w:pPr>
              <w:widowControl w:val="0"/>
              <w:rPr>
                <w:rFonts w:ascii="Times New Roman" w:hAnsi="Times New Roman" w:cs="Times New Roman"/>
                <w:bCs/>
                <w:i/>
                <w:sz w:val="26"/>
                <w:szCs w:val="26"/>
              </w:rPr>
            </w:pPr>
            <w:r w:rsidRPr="007C3CDD">
              <w:rPr>
                <w:rFonts w:ascii="Times New Roman" w:hAnsi="Times New Roman" w:cs="Times New Roman"/>
                <w:bCs/>
                <w:i/>
                <w:sz w:val="26"/>
                <w:szCs w:val="26"/>
              </w:rPr>
              <w:t>4.6.</w:t>
            </w:r>
          </w:p>
        </w:tc>
        <w:tc>
          <w:tcPr>
            <w:tcW w:w="9638" w:type="dxa"/>
            <w:vAlign w:val="center"/>
          </w:tcPr>
          <w:p w:rsidR="00007135" w:rsidRPr="007C3CDD" w:rsidRDefault="00007135" w:rsidP="00BB511D">
            <w:pPr>
              <w:widowControl w:val="0"/>
              <w:rPr>
                <w:rFonts w:ascii="Times New Roman" w:hAnsi="Times New Roman" w:cs="Times New Roman"/>
                <w:sz w:val="26"/>
                <w:szCs w:val="26"/>
              </w:rPr>
            </w:pPr>
            <w:r w:rsidRPr="007C3CDD">
              <w:rPr>
                <w:rFonts w:ascii="Times New Roman" w:hAnsi="Times New Roman" w:cs="Times New Roman"/>
                <w:sz w:val="26"/>
                <w:szCs w:val="26"/>
              </w:rPr>
              <w:t>Зачёт</w:t>
            </w:r>
          </w:p>
        </w:tc>
        <w:tc>
          <w:tcPr>
            <w:tcW w:w="1134" w:type="dxa"/>
          </w:tcPr>
          <w:p w:rsidR="00007135" w:rsidRPr="007C3CDD" w:rsidRDefault="00007135" w:rsidP="007C3CDD">
            <w:pPr>
              <w:widowControl w:val="0"/>
              <w:jc w:val="center"/>
              <w:rPr>
                <w:rFonts w:ascii="Times New Roman" w:hAnsi="Times New Roman" w:cs="Times New Roman"/>
                <w:b/>
                <w:bCs/>
                <w:sz w:val="26"/>
                <w:szCs w:val="26"/>
              </w:rPr>
            </w:pPr>
          </w:p>
        </w:tc>
        <w:tc>
          <w:tcPr>
            <w:tcW w:w="1304" w:type="dxa"/>
          </w:tcPr>
          <w:p w:rsidR="00007135" w:rsidRPr="007C3CDD" w:rsidRDefault="00007135" w:rsidP="007C3CDD">
            <w:pPr>
              <w:widowControl w:val="0"/>
              <w:jc w:val="center"/>
              <w:rPr>
                <w:rFonts w:ascii="Times New Roman" w:hAnsi="Times New Roman" w:cs="Times New Roman"/>
                <w:b/>
                <w:bCs/>
                <w:sz w:val="26"/>
                <w:szCs w:val="26"/>
              </w:rPr>
            </w:pPr>
          </w:p>
        </w:tc>
        <w:tc>
          <w:tcPr>
            <w:tcW w:w="1531" w:type="dxa"/>
          </w:tcPr>
          <w:p w:rsidR="00007135" w:rsidRPr="007C3CDD" w:rsidRDefault="00007135" w:rsidP="007C3CDD">
            <w:pPr>
              <w:widowControl w:val="0"/>
              <w:jc w:val="center"/>
              <w:rPr>
                <w:rFonts w:ascii="Times New Roman" w:hAnsi="Times New Roman" w:cs="Times New Roman"/>
                <w:bCs/>
                <w:sz w:val="26"/>
                <w:szCs w:val="26"/>
              </w:rPr>
            </w:pPr>
            <w:r w:rsidRPr="007C3CDD">
              <w:rPr>
                <w:rFonts w:ascii="Times New Roman" w:hAnsi="Times New Roman" w:cs="Times New Roman"/>
                <w:bCs/>
                <w:sz w:val="26"/>
                <w:szCs w:val="26"/>
              </w:rPr>
              <w:t>2</w:t>
            </w:r>
          </w:p>
        </w:tc>
      </w:tr>
    </w:tbl>
    <w:p w:rsidR="00B2561F" w:rsidRPr="007C3CDD" w:rsidRDefault="00B2561F" w:rsidP="007C3CDD">
      <w:pPr>
        <w:widowControl w:val="0"/>
        <w:spacing w:after="0" w:line="240" w:lineRule="auto"/>
        <w:rPr>
          <w:rFonts w:ascii="Times New Roman" w:hAnsi="Times New Roman" w:cs="Times New Roman"/>
          <w:sz w:val="26"/>
          <w:szCs w:val="26"/>
        </w:rPr>
      </w:pPr>
      <w:bookmarkStart w:id="5" w:name="_Toc6254712"/>
    </w:p>
    <w:p w:rsidR="00007135" w:rsidRPr="007C3CDD" w:rsidRDefault="00007135" w:rsidP="007C3CDD">
      <w:pPr>
        <w:pStyle w:val="2"/>
        <w:widowControl w:val="0"/>
        <w:spacing w:before="0" w:line="240" w:lineRule="auto"/>
        <w:jc w:val="both"/>
        <w:rPr>
          <w:rFonts w:ascii="Times New Roman" w:hAnsi="Times New Roman" w:cs="Times New Roman"/>
          <w:color w:val="auto"/>
        </w:rPr>
      </w:pPr>
      <w:r w:rsidRPr="007C3CDD">
        <w:rPr>
          <w:rFonts w:ascii="Times New Roman" w:hAnsi="Times New Roman" w:cs="Times New Roman"/>
          <w:color w:val="auto"/>
        </w:rPr>
        <w:t>Содержание стажировки</w:t>
      </w:r>
      <w:bookmarkEnd w:id="5"/>
    </w:p>
    <w:p w:rsidR="004E3BC2" w:rsidRPr="007C3CDD" w:rsidRDefault="004E3BC2" w:rsidP="007C3CDD">
      <w:pPr>
        <w:widowControl w:val="0"/>
        <w:spacing w:after="0" w:line="240" w:lineRule="auto"/>
        <w:rPr>
          <w:rFonts w:ascii="Times New Roman" w:hAnsi="Times New Roman" w:cs="Times New Roman"/>
          <w:sz w:val="26"/>
          <w:szCs w:val="26"/>
        </w:rPr>
      </w:pPr>
    </w:p>
    <w:tbl>
      <w:tblPr>
        <w:tblStyle w:val="a4"/>
        <w:tblW w:w="14741" w:type="dxa"/>
        <w:jc w:val="center"/>
        <w:tblLayout w:type="fixed"/>
        <w:tblCellMar>
          <w:left w:w="57" w:type="dxa"/>
          <w:right w:w="57" w:type="dxa"/>
        </w:tblCellMar>
        <w:tblLook w:val="04A0"/>
      </w:tblPr>
      <w:tblGrid>
        <w:gridCol w:w="567"/>
        <w:gridCol w:w="2835"/>
        <w:gridCol w:w="1871"/>
        <w:gridCol w:w="1871"/>
        <w:gridCol w:w="7597"/>
      </w:tblGrid>
      <w:tr w:rsidR="00980CB8" w:rsidRPr="007C3CDD" w:rsidTr="00BB511D">
        <w:trPr>
          <w:trHeight w:val="964"/>
          <w:jc w:val="center"/>
        </w:trPr>
        <w:tc>
          <w:tcPr>
            <w:tcW w:w="567" w:type="dxa"/>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 xml:space="preserve">№ </w:t>
            </w:r>
            <w:proofErr w:type="gramStart"/>
            <w:r w:rsidRPr="007C3CDD">
              <w:rPr>
                <w:rFonts w:ascii="Times New Roman" w:hAnsi="Times New Roman" w:cs="Times New Roman"/>
                <w:b/>
                <w:sz w:val="26"/>
                <w:szCs w:val="26"/>
              </w:rPr>
              <w:t>п</w:t>
            </w:r>
            <w:proofErr w:type="gramEnd"/>
            <w:r w:rsidRPr="007C3CDD">
              <w:rPr>
                <w:rFonts w:ascii="Times New Roman" w:hAnsi="Times New Roman" w:cs="Times New Roman"/>
                <w:b/>
                <w:sz w:val="26"/>
                <w:szCs w:val="26"/>
              </w:rPr>
              <w:t>/п</w:t>
            </w:r>
          </w:p>
        </w:tc>
        <w:tc>
          <w:tcPr>
            <w:tcW w:w="2835" w:type="dxa"/>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Наименование разделов и тем</w:t>
            </w:r>
          </w:p>
        </w:tc>
        <w:tc>
          <w:tcPr>
            <w:tcW w:w="1871" w:type="dxa"/>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Трудоемкость, часов</w:t>
            </w:r>
          </w:p>
        </w:tc>
        <w:tc>
          <w:tcPr>
            <w:tcW w:w="1871" w:type="dxa"/>
            <w:vAlign w:val="center"/>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Место проведения стажировки</w:t>
            </w:r>
          </w:p>
        </w:tc>
        <w:tc>
          <w:tcPr>
            <w:tcW w:w="7597" w:type="dxa"/>
            <w:vAlign w:val="center"/>
          </w:tcPr>
          <w:p w:rsidR="00007135" w:rsidRPr="007C3CDD" w:rsidRDefault="00FA3310" w:rsidP="007C3CDD">
            <w:pPr>
              <w:widowControl w:val="0"/>
              <w:jc w:val="center"/>
              <w:rPr>
                <w:rFonts w:ascii="Times New Roman" w:hAnsi="Times New Roman" w:cs="Times New Roman"/>
                <w:b/>
                <w:sz w:val="26"/>
                <w:szCs w:val="26"/>
              </w:rPr>
            </w:pPr>
            <w:r w:rsidRPr="007C3CDD">
              <w:rPr>
                <w:rFonts w:ascii="Times New Roman" w:hAnsi="Times New Roman" w:cs="Times New Roman"/>
                <w:b/>
                <w:sz w:val="26"/>
                <w:szCs w:val="26"/>
              </w:rPr>
              <w:t>Совершенствуемые</w:t>
            </w:r>
            <w:r w:rsidR="00007135" w:rsidRPr="007C3CDD">
              <w:rPr>
                <w:rFonts w:ascii="Times New Roman" w:hAnsi="Times New Roman" w:cs="Times New Roman"/>
                <w:b/>
                <w:sz w:val="26"/>
                <w:szCs w:val="26"/>
              </w:rPr>
              <w:t xml:space="preserve"> профессиональные умения и навыки</w:t>
            </w:r>
          </w:p>
        </w:tc>
      </w:tr>
      <w:tr w:rsidR="00980CB8" w:rsidRPr="007C3CDD" w:rsidTr="00B2561F">
        <w:trPr>
          <w:jc w:val="center"/>
        </w:trPr>
        <w:tc>
          <w:tcPr>
            <w:tcW w:w="567"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1</w:t>
            </w:r>
          </w:p>
        </w:tc>
        <w:tc>
          <w:tcPr>
            <w:tcW w:w="2835"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Организация работы медицинских сестер офтальмологических отделений и кабинетов. Функциональные обязанности </w:t>
            </w:r>
            <w:proofErr w:type="gramStart"/>
            <w:r w:rsidRPr="007C3CDD">
              <w:rPr>
                <w:rFonts w:ascii="Times New Roman" w:hAnsi="Times New Roman" w:cs="Times New Roman"/>
                <w:sz w:val="26"/>
                <w:szCs w:val="26"/>
              </w:rPr>
              <w:t>м</w:t>
            </w:r>
            <w:proofErr w:type="gramEnd"/>
            <w:r w:rsidRPr="007C3CDD">
              <w:rPr>
                <w:rFonts w:ascii="Times New Roman" w:hAnsi="Times New Roman" w:cs="Times New Roman"/>
                <w:sz w:val="26"/>
                <w:szCs w:val="26"/>
              </w:rPr>
              <w:t xml:space="preserve">\с, внутренний распорядок работы отделений. </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4</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Владеть навыками: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исследования остроты зрения,</w:t>
            </w:r>
          </w:p>
          <w:p w:rsidR="00007135" w:rsidRPr="007C3CDD" w:rsidRDefault="00980CB8"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w:t>
            </w:r>
            <w:r w:rsidR="00007135" w:rsidRPr="007C3CDD">
              <w:rPr>
                <w:rFonts w:ascii="Times New Roman" w:eastAsia="Times New Roman" w:hAnsi="Times New Roman" w:cs="Times New Roman"/>
                <w:sz w:val="26"/>
                <w:szCs w:val="26"/>
              </w:rPr>
              <w:t xml:space="preserve">исследования поля зрения, бинокулярного зрения,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исследования век и глаза при боковом освещении,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исследования слезных органов,</w:t>
            </w:r>
          </w:p>
          <w:p w:rsidR="00007135" w:rsidRPr="007C3CDD" w:rsidRDefault="00FA3310"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w:t>
            </w:r>
            <w:r w:rsidR="00007135" w:rsidRPr="007C3CDD">
              <w:rPr>
                <w:rFonts w:ascii="Times New Roman" w:eastAsia="Times New Roman" w:hAnsi="Times New Roman" w:cs="Times New Roman"/>
                <w:sz w:val="26"/>
                <w:szCs w:val="26"/>
              </w:rPr>
              <w:t xml:space="preserve">измерения внутриглазного давления, </w:t>
            </w:r>
            <w:proofErr w:type="spellStart"/>
            <w:r w:rsidR="00007135" w:rsidRPr="007C3CDD">
              <w:rPr>
                <w:rFonts w:ascii="Times New Roman" w:eastAsia="Times New Roman" w:hAnsi="Times New Roman" w:cs="Times New Roman"/>
                <w:sz w:val="26"/>
                <w:szCs w:val="26"/>
              </w:rPr>
              <w:t>эластотонометрия</w:t>
            </w:r>
            <w:proofErr w:type="spellEnd"/>
            <w:r w:rsidR="00007135" w:rsidRPr="007C3CDD">
              <w:rPr>
                <w:rFonts w:ascii="Times New Roman" w:eastAsia="Times New Roman" w:hAnsi="Times New Roman" w:cs="Times New Roman"/>
                <w:sz w:val="26"/>
                <w:szCs w:val="26"/>
              </w:rPr>
              <w:t xml:space="preserve">,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исследования </w:t>
            </w:r>
            <w:proofErr w:type="spellStart"/>
            <w:r w:rsidRPr="007C3CDD">
              <w:rPr>
                <w:rFonts w:ascii="Times New Roman" w:eastAsia="Times New Roman" w:hAnsi="Times New Roman" w:cs="Times New Roman"/>
                <w:sz w:val="26"/>
                <w:szCs w:val="26"/>
              </w:rPr>
              <w:t>светоощущения</w:t>
            </w:r>
            <w:proofErr w:type="spellEnd"/>
            <w:r w:rsidRPr="007C3CDD">
              <w:rPr>
                <w:rFonts w:ascii="Times New Roman" w:eastAsia="Times New Roman" w:hAnsi="Times New Roman" w:cs="Times New Roman"/>
                <w:sz w:val="26"/>
                <w:szCs w:val="26"/>
              </w:rPr>
              <w:t xml:space="preserve">, подбора очков для работы вблизи,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промывания глаз,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закапывания капель,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закладывания мази,</w:t>
            </w:r>
          </w:p>
          <w:p w:rsidR="00980CB8" w:rsidRPr="007C3CDD" w:rsidRDefault="00FA3310"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w:t>
            </w:r>
            <w:r w:rsidR="00007135" w:rsidRPr="007C3CDD">
              <w:rPr>
                <w:rFonts w:ascii="Times New Roman" w:eastAsia="Times New Roman" w:hAnsi="Times New Roman" w:cs="Times New Roman"/>
                <w:sz w:val="26"/>
                <w:szCs w:val="26"/>
              </w:rPr>
              <w:t>вве</w:t>
            </w:r>
            <w:r w:rsidR="00980CB8" w:rsidRPr="007C3CDD">
              <w:rPr>
                <w:rFonts w:ascii="Times New Roman" w:eastAsia="Times New Roman" w:hAnsi="Times New Roman" w:cs="Times New Roman"/>
                <w:sz w:val="26"/>
                <w:szCs w:val="26"/>
              </w:rPr>
              <w:t>дения лекарств под конъюнктиву,</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удаления инородных тел с роговицы и с конъюнктивы,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наложения повязки на глаз,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оказания первой помощи при ожогах и повреждениях глаз.</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осуществлять сестринский процесс при конкретной патологии. </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помогать врачу при проведении перевязок оперированным б</w:t>
            </w:r>
            <w:r w:rsidR="00023C94" w:rsidRPr="007C3CDD">
              <w:rPr>
                <w:rFonts w:ascii="Times New Roman" w:eastAsia="Times New Roman" w:hAnsi="Times New Roman" w:cs="Times New Roman"/>
                <w:sz w:val="26"/>
                <w:szCs w:val="26"/>
              </w:rPr>
              <w:t xml:space="preserve">ольным и манипуляций, </w:t>
            </w:r>
            <w:proofErr w:type="spellStart"/>
            <w:r w:rsidR="00023C94" w:rsidRPr="007C3CDD">
              <w:rPr>
                <w:rFonts w:ascii="Times New Roman" w:eastAsia="Times New Roman" w:hAnsi="Times New Roman" w:cs="Times New Roman"/>
                <w:sz w:val="26"/>
                <w:szCs w:val="26"/>
              </w:rPr>
              <w:t>разреш-</w:t>
            </w:r>
            <w:r w:rsidRPr="007C3CDD">
              <w:rPr>
                <w:rFonts w:ascii="Times New Roman" w:eastAsia="Times New Roman" w:hAnsi="Times New Roman" w:cs="Times New Roman"/>
                <w:sz w:val="26"/>
                <w:szCs w:val="26"/>
              </w:rPr>
              <w:t>х</w:t>
            </w:r>
            <w:proofErr w:type="spellEnd"/>
            <w:r w:rsidRPr="007C3CDD">
              <w:rPr>
                <w:rFonts w:ascii="Times New Roman" w:eastAsia="Times New Roman" w:hAnsi="Times New Roman" w:cs="Times New Roman"/>
                <w:sz w:val="26"/>
                <w:szCs w:val="26"/>
              </w:rPr>
              <w:t xml:space="preserve"> проведению только врачам.</w:t>
            </w:r>
          </w:p>
          <w:p w:rsidR="00007135" w:rsidRPr="007C3CDD" w:rsidRDefault="00007135" w:rsidP="007C3CDD">
            <w:pPr>
              <w:widowControl w:val="0"/>
              <w:rPr>
                <w:rFonts w:ascii="Times New Roman" w:hAnsi="Times New Roman" w:cs="Times New Roman"/>
                <w:sz w:val="26"/>
                <w:szCs w:val="26"/>
              </w:rPr>
            </w:pPr>
            <w:r w:rsidRPr="007C3CDD">
              <w:rPr>
                <w:rFonts w:ascii="Times New Roman" w:eastAsia="Times New Roman" w:hAnsi="Times New Roman" w:cs="Times New Roman"/>
                <w:sz w:val="26"/>
                <w:szCs w:val="26"/>
              </w:rPr>
              <w:lastRenderedPageBreak/>
              <w:t xml:space="preserve">- выписки, хранения, правильной рекомендации приема назначенных лекарственных препаратов. </w:t>
            </w:r>
          </w:p>
        </w:tc>
      </w:tr>
      <w:tr w:rsidR="00980CB8" w:rsidRPr="007C3CDD" w:rsidTr="00B2561F">
        <w:trPr>
          <w:trHeight w:val="276"/>
          <w:jc w:val="center"/>
        </w:trPr>
        <w:tc>
          <w:tcPr>
            <w:tcW w:w="567"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lastRenderedPageBreak/>
              <w:t>2</w:t>
            </w:r>
          </w:p>
        </w:tc>
        <w:tc>
          <w:tcPr>
            <w:tcW w:w="2835"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Анатомия защитного аппарата глаза и глазного яблока. Функции зрительного анализатора и методы его исследования.</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4</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Навыки: </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определения остроты, поля зрения, цветоощущения и </w:t>
            </w:r>
            <w:proofErr w:type="spellStart"/>
            <w:r w:rsidRPr="007C3CDD">
              <w:rPr>
                <w:rFonts w:ascii="Times New Roman" w:eastAsia="Times New Roman" w:hAnsi="Times New Roman" w:cs="Times New Roman"/>
                <w:sz w:val="26"/>
                <w:szCs w:val="26"/>
              </w:rPr>
              <w:t>бинокулярногозрения</w:t>
            </w:r>
            <w:proofErr w:type="spellEnd"/>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измерения внутриглазного давления</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-проверки остроты зрения вблизи, вдаль по таблицам, ориентировочно</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исследования границы поля зрения контрольным способом, ориентировочно</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w:t>
            </w:r>
            <w:proofErr w:type="spellStart"/>
            <w:r w:rsidRPr="007C3CDD">
              <w:rPr>
                <w:rFonts w:ascii="Times New Roman" w:eastAsia="Times New Roman" w:hAnsi="Times New Roman" w:cs="Times New Roman"/>
                <w:sz w:val="26"/>
                <w:szCs w:val="26"/>
              </w:rPr>
              <w:t>определенияофтальмотонусапальпаторно</w:t>
            </w:r>
            <w:proofErr w:type="spellEnd"/>
            <w:r w:rsidRPr="007C3CDD">
              <w:rPr>
                <w:rFonts w:ascii="Times New Roman" w:eastAsia="Times New Roman" w:hAnsi="Times New Roman" w:cs="Times New Roman"/>
                <w:sz w:val="26"/>
                <w:szCs w:val="26"/>
              </w:rPr>
              <w:t xml:space="preserve"> и с помощью тонометра </w:t>
            </w:r>
            <w:proofErr w:type="spellStart"/>
            <w:r w:rsidRPr="007C3CDD">
              <w:rPr>
                <w:rFonts w:ascii="Times New Roman" w:eastAsia="Times New Roman" w:hAnsi="Times New Roman" w:cs="Times New Roman"/>
                <w:sz w:val="26"/>
                <w:szCs w:val="26"/>
              </w:rPr>
              <w:t>Маклакова</w:t>
            </w:r>
            <w:proofErr w:type="spellEnd"/>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исследования цветового зрения по специальным таблицам</w:t>
            </w:r>
          </w:p>
        </w:tc>
      </w:tr>
      <w:tr w:rsidR="00980CB8" w:rsidRPr="007C3CDD" w:rsidTr="00B2561F">
        <w:trPr>
          <w:jc w:val="center"/>
        </w:trPr>
        <w:tc>
          <w:tcPr>
            <w:tcW w:w="567"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3</w:t>
            </w:r>
          </w:p>
        </w:tc>
        <w:tc>
          <w:tcPr>
            <w:tcW w:w="2835" w:type="dxa"/>
          </w:tcPr>
          <w:p w:rsidR="00007135" w:rsidRPr="007C3CDD" w:rsidRDefault="00007135" w:rsidP="007C3CDD">
            <w:pPr>
              <w:pStyle w:val="1"/>
              <w:widowControl w:val="0"/>
              <w:spacing w:before="0" w:after="0"/>
              <w:outlineLvl w:val="0"/>
              <w:rPr>
                <w:rFonts w:ascii="Times New Roman" w:hAnsi="Times New Roman" w:cs="Times New Roman"/>
                <w:b w:val="0"/>
                <w:sz w:val="26"/>
                <w:szCs w:val="26"/>
              </w:rPr>
            </w:pPr>
            <w:r w:rsidRPr="007C3CDD">
              <w:rPr>
                <w:rFonts w:ascii="Times New Roman" w:hAnsi="Times New Roman" w:cs="Times New Roman"/>
                <w:b w:val="0"/>
                <w:sz w:val="26"/>
                <w:szCs w:val="26"/>
              </w:rPr>
              <w:t>Физиологическая оптика. Рефракция и аккомодация глаза.</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Миопия. Методы хирургического лечения.</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4</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Навыки: </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подбора очков для работы вблизи</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промывания глаз, закапывания капель, мази</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введения лекарств под конъюнктиву, удаление инородных тел с</w:t>
            </w:r>
            <w:r w:rsidR="00023C94" w:rsidRPr="007C3CDD">
              <w:rPr>
                <w:rFonts w:ascii="Times New Roman" w:eastAsia="Times New Roman" w:hAnsi="Times New Roman" w:cs="Times New Roman"/>
                <w:sz w:val="26"/>
                <w:szCs w:val="26"/>
              </w:rPr>
              <w:t xml:space="preserve"> </w:t>
            </w:r>
            <w:r w:rsidRPr="007C3CDD">
              <w:rPr>
                <w:rFonts w:ascii="Times New Roman" w:eastAsia="Times New Roman" w:hAnsi="Times New Roman" w:cs="Times New Roman"/>
                <w:sz w:val="26"/>
                <w:szCs w:val="26"/>
              </w:rPr>
              <w:t>роговицы и с конъюнктивы</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наложения повязки на глаз</w:t>
            </w:r>
          </w:p>
        </w:tc>
      </w:tr>
      <w:tr w:rsidR="00980CB8" w:rsidRPr="007C3CDD" w:rsidTr="00B2561F">
        <w:trPr>
          <w:jc w:val="center"/>
        </w:trPr>
        <w:tc>
          <w:tcPr>
            <w:tcW w:w="567" w:type="dxa"/>
          </w:tcPr>
          <w:p w:rsidR="00007135" w:rsidRPr="007C3CDD" w:rsidRDefault="00007135" w:rsidP="007C3CDD">
            <w:pPr>
              <w:pStyle w:val="a9"/>
              <w:widowControl w:val="0"/>
              <w:spacing w:after="0"/>
              <w:jc w:val="center"/>
              <w:rPr>
                <w:rFonts w:ascii="Times New Roman" w:hAnsi="Times New Roman" w:cs="Times New Roman"/>
                <w:sz w:val="26"/>
                <w:szCs w:val="26"/>
              </w:rPr>
            </w:pPr>
            <w:r w:rsidRPr="007C3CDD">
              <w:rPr>
                <w:rFonts w:ascii="Times New Roman" w:hAnsi="Times New Roman" w:cs="Times New Roman"/>
                <w:sz w:val="26"/>
                <w:szCs w:val="26"/>
              </w:rPr>
              <w:t>4</w:t>
            </w:r>
          </w:p>
        </w:tc>
        <w:tc>
          <w:tcPr>
            <w:tcW w:w="2835"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Сестринский процесс при заболеваниях век. </w:t>
            </w:r>
          </w:p>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конъюнктивы и слезных органов</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Навыки: </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осуществления сестринского процесса при заболеваниях глаза и его придатков</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измерения внутриглазного давления</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w:t>
            </w:r>
            <w:proofErr w:type="spellStart"/>
            <w:r w:rsidRPr="007C3CDD">
              <w:rPr>
                <w:rFonts w:ascii="Times New Roman" w:eastAsia="Times New Roman" w:hAnsi="Times New Roman" w:cs="Times New Roman"/>
                <w:sz w:val="26"/>
                <w:szCs w:val="26"/>
              </w:rPr>
              <w:t>осматра</w:t>
            </w:r>
            <w:proofErr w:type="spellEnd"/>
            <w:r w:rsidRPr="007C3CDD">
              <w:rPr>
                <w:rFonts w:ascii="Times New Roman" w:eastAsia="Times New Roman" w:hAnsi="Times New Roman" w:cs="Times New Roman"/>
                <w:sz w:val="26"/>
                <w:szCs w:val="26"/>
              </w:rPr>
              <w:t xml:space="preserve"> </w:t>
            </w:r>
            <w:proofErr w:type="gramStart"/>
            <w:r w:rsidRPr="007C3CDD">
              <w:rPr>
                <w:rFonts w:ascii="Times New Roman" w:eastAsia="Times New Roman" w:hAnsi="Times New Roman" w:cs="Times New Roman"/>
                <w:sz w:val="26"/>
                <w:szCs w:val="26"/>
              </w:rPr>
              <w:t>верхнее</w:t>
            </w:r>
            <w:proofErr w:type="gramEnd"/>
            <w:r w:rsidRPr="007C3CDD">
              <w:rPr>
                <w:rFonts w:ascii="Times New Roman" w:eastAsia="Times New Roman" w:hAnsi="Times New Roman" w:cs="Times New Roman"/>
                <w:sz w:val="26"/>
                <w:szCs w:val="26"/>
              </w:rPr>
              <w:t xml:space="preserve"> века с его выворачиванием</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-определения ориентировочно чувствительность роговицы</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соблюдения правил</w:t>
            </w:r>
            <w:r w:rsidR="00023C94" w:rsidRPr="007C3CDD">
              <w:rPr>
                <w:rFonts w:ascii="Times New Roman" w:eastAsia="Times New Roman" w:hAnsi="Times New Roman" w:cs="Times New Roman"/>
                <w:sz w:val="26"/>
                <w:szCs w:val="26"/>
              </w:rPr>
              <w:t xml:space="preserve"> </w:t>
            </w:r>
            <w:r w:rsidRPr="007C3CDD">
              <w:rPr>
                <w:rFonts w:ascii="Times New Roman" w:eastAsia="Times New Roman" w:hAnsi="Times New Roman" w:cs="Times New Roman"/>
                <w:sz w:val="26"/>
                <w:szCs w:val="26"/>
              </w:rPr>
              <w:t>санитарии и гигиены</w:t>
            </w:r>
          </w:p>
        </w:tc>
      </w:tr>
      <w:tr w:rsidR="00980CB8" w:rsidRPr="007C3CDD" w:rsidTr="00B2561F">
        <w:trPr>
          <w:jc w:val="center"/>
        </w:trPr>
        <w:tc>
          <w:tcPr>
            <w:tcW w:w="567" w:type="dxa"/>
          </w:tcPr>
          <w:p w:rsidR="00007135" w:rsidRPr="007C3CDD" w:rsidRDefault="00007135" w:rsidP="007C3CDD">
            <w:pPr>
              <w:pStyle w:val="a9"/>
              <w:widowControl w:val="0"/>
              <w:spacing w:after="0"/>
              <w:jc w:val="center"/>
              <w:rPr>
                <w:rFonts w:ascii="Times New Roman" w:hAnsi="Times New Roman" w:cs="Times New Roman"/>
                <w:sz w:val="26"/>
                <w:szCs w:val="26"/>
              </w:rPr>
            </w:pPr>
            <w:r w:rsidRPr="007C3CDD">
              <w:rPr>
                <w:rFonts w:ascii="Times New Roman" w:hAnsi="Times New Roman" w:cs="Times New Roman"/>
                <w:sz w:val="26"/>
                <w:szCs w:val="26"/>
              </w:rPr>
              <w:t>5</w:t>
            </w:r>
          </w:p>
        </w:tc>
        <w:tc>
          <w:tcPr>
            <w:tcW w:w="2835"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роговицы и склеры.</w:t>
            </w:r>
          </w:p>
          <w:p w:rsidR="00007135"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Сестринский процесс при заболеваниях сосудистого тракта и патологии хрусталика.</w:t>
            </w:r>
          </w:p>
          <w:p w:rsidR="00BB511D" w:rsidRPr="007C3CDD" w:rsidRDefault="00BB511D" w:rsidP="007C3CDD">
            <w:pPr>
              <w:widowControl w:val="0"/>
              <w:rPr>
                <w:rFonts w:ascii="Times New Roman" w:hAnsi="Times New Roman" w:cs="Times New Roman"/>
                <w:sz w:val="26"/>
                <w:szCs w:val="26"/>
              </w:rPr>
            </w:pPr>
          </w:p>
        </w:tc>
        <w:tc>
          <w:tcPr>
            <w:tcW w:w="1871" w:type="dxa"/>
          </w:tcPr>
          <w:p w:rsidR="00007135" w:rsidRPr="007C3CDD" w:rsidRDefault="00007135" w:rsidP="007C3CDD">
            <w:pPr>
              <w:widowControl w:val="0"/>
              <w:jc w:val="center"/>
              <w:rPr>
                <w:rFonts w:ascii="Times New Roman" w:hAnsi="Times New Roman" w:cs="Times New Roman"/>
                <w:b/>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Навыки: </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подготовки пациента к обследованию</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подготовки пациента к операции</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ухода  в послеоперационный период</w:t>
            </w:r>
          </w:p>
        </w:tc>
      </w:tr>
      <w:tr w:rsidR="00980CB8" w:rsidRPr="007C3CDD" w:rsidTr="00B2561F">
        <w:trPr>
          <w:jc w:val="center"/>
        </w:trPr>
        <w:tc>
          <w:tcPr>
            <w:tcW w:w="567" w:type="dxa"/>
          </w:tcPr>
          <w:p w:rsidR="00007135" w:rsidRPr="007C3CDD" w:rsidRDefault="00007135" w:rsidP="007C3CDD">
            <w:pPr>
              <w:pStyle w:val="a9"/>
              <w:widowControl w:val="0"/>
              <w:spacing w:after="0"/>
              <w:jc w:val="center"/>
              <w:rPr>
                <w:rFonts w:ascii="Times New Roman" w:hAnsi="Times New Roman" w:cs="Times New Roman"/>
                <w:sz w:val="26"/>
                <w:szCs w:val="26"/>
              </w:rPr>
            </w:pPr>
            <w:r w:rsidRPr="007C3CDD">
              <w:rPr>
                <w:rFonts w:ascii="Times New Roman" w:hAnsi="Times New Roman" w:cs="Times New Roman"/>
                <w:sz w:val="26"/>
                <w:szCs w:val="26"/>
              </w:rPr>
              <w:lastRenderedPageBreak/>
              <w:t>6</w:t>
            </w:r>
          </w:p>
        </w:tc>
        <w:tc>
          <w:tcPr>
            <w:tcW w:w="2835" w:type="dxa"/>
          </w:tcPr>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Сестринский процесс при патологии хрусталика</w:t>
            </w:r>
          </w:p>
          <w:p w:rsidR="00007135" w:rsidRPr="007C3CDD" w:rsidRDefault="00007135" w:rsidP="007C3CDD">
            <w:pPr>
              <w:widowControl w:val="0"/>
              <w:rPr>
                <w:rFonts w:ascii="Times New Roman" w:hAnsi="Times New Roman" w:cs="Times New Roman"/>
                <w:sz w:val="26"/>
                <w:szCs w:val="26"/>
              </w:rPr>
            </w:pPr>
            <w:r w:rsidRPr="007C3CDD">
              <w:rPr>
                <w:rFonts w:ascii="Times New Roman" w:eastAsia="Times New Roman" w:hAnsi="Times New Roman" w:cs="Times New Roman"/>
                <w:sz w:val="26"/>
                <w:szCs w:val="26"/>
              </w:rPr>
              <w:t>Сестринский процесс при глаукоме.</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p>
        </w:tc>
        <w:tc>
          <w:tcPr>
            <w:tcW w:w="7597" w:type="dxa"/>
          </w:tcPr>
          <w:p w:rsidR="00007135" w:rsidRPr="007C3CDD" w:rsidRDefault="00007135" w:rsidP="007C3CDD">
            <w:pPr>
              <w:widowControl w:val="0"/>
              <w:shd w:val="clear" w:color="auto" w:fill="FFFFFF"/>
              <w:rPr>
                <w:rFonts w:ascii="Times New Roman" w:hAnsi="Times New Roman" w:cs="Times New Roman"/>
                <w:sz w:val="26"/>
                <w:szCs w:val="26"/>
              </w:rPr>
            </w:pPr>
            <w:r w:rsidRPr="007C3CDD">
              <w:rPr>
                <w:rFonts w:ascii="Times New Roman" w:hAnsi="Times New Roman" w:cs="Times New Roman"/>
                <w:sz w:val="26"/>
                <w:szCs w:val="26"/>
              </w:rPr>
              <w:t xml:space="preserve">- осуществления </w:t>
            </w:r>
            <w:proofErr w:type="spellStart"/>
            <w:r w:rsidRPr="007C3CDD">
              <w:rPr>
                <w:rFonts w:ascii="Times New Roman" w:hAnsi="Times New Roman" w:cs="Times New Roman"/>
                <w:sz w:val="26"/>
                <w:szCs w:val="26"/>
              </w:rPr>
              <w:t>сестринскогопроцесса</w:t>
            </w:r>
            <w:proofErr w:type="spellEnd"/>
            <w:r w:rsidRPr="007C3CDD">
              <w:rPr>
                <w:rFonts w:ascii="Times New Roman" w:hAnsi="Times New Roman" w:cs="Times New Roman"/>
                <w:sz w:val="26"/>
                <w:szCs w:val="26"/>
              </w:rPr>
              <w:t xml:space="preserve">  при катаракте и глаукоме;</w:t>
            </w:r>
          </w:p>
          <w:p w:rsidR="00007135" w:rsidRPr="007C3CDD" w:rsidRDefault="00007135" w:rsidP="007C3CDD">
            <w:pPr>
              <w:widowControl w:val="0"/>
              <w:shd w:val="clear" w:color="auto" w:fill="FFFFFF"/>
              <w:rPr>
                <w:rFonts w:ascii="Times New Roman" w:hAnsi="Times New Roman" w:cs="Times New Roman"/>
                <w:sz w:val="26"/>
                <w:szCs w:val="26"/>
              </w:rPr>
            </w:pPr>
            <w:r w:rsidRPr="007C3CDD">
              <w:rPr>
                <w:rFonts w:ascii="Times New Roman" w:hAnsi="Times New Roman" w:cs="Times New Roman"/>
                <w:sz w:val="26"/>
                <w:szCs w:val="26"/>
              </w:rPr>
              <w:t>- подготовки к операции;</w:t>
            </w:r>
          </w:p>
          <w:p w:rsidR="00007135" w:rsidRPr="007C3CDD" w:rsidRDefault="00007135" w:rsidP="007C3CDD">
            <w:pPr>
              <w:widowControl w:val="0"/>
              <w:shd w:val="clear" w:color="auto" w:fill="FFFFFF"/>
              <w:rPr>
                <w:rFonts w:ascii="Times New Roman" w:hAnsi="Times New Roman" w:cs="Times New Roman"/>
                <w:sz w:val="26"/>
                <w:szCs w:val="26"/>
              </w:rPr>
            </w:pPr>
            <w:r w:rsidRPr="007C3CDD">
              <w:rPr>
                <w:rFonts w:ascii="Times New Roman" w:hAnsi="Times New Roman" w:cs="Times New Roman"/>
                <w:sz w:val="26"/>
                <w:szCs w:val="26"/>
              </w:rPr>
              <w:t>- обеспечения соответствующего ухода и наблюдения за послеоперационным больным;</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hAnsi="Times New Roman" w:cs="Times New Roman"/>
                <w:sz w:val="26"/>
                <w:szCs w:val="26"/>
              </w:rPr>
              <w:t>- выделять основные проблемы пациента, связанные с его болезнью, предстоящей операцией и решить их.</w:t>
            </w:r>
          </w:p>
        </w:tc>
      </w:tr>
      <w:tr w:rsidR="00980CB8" w:rsidRPr="007C3CDD" w:rsidTr="00B2561F">
        <w:trPr>
          <w:trHeight w:val="1112"/>
          <w:jc w:val="center"/>
        </w:trPr>
        <w:tc>
          <w:tcPr>
            <w:tcW w:w="567" w:type="dxa"/>
          </w:tcPr>
          <w:p w:rsidR="00007135" w:rsidRPr="007C3CDD" w:rsidRDefault="00007135" w:rsidP="007C3CDD">
            <w:pPr>
              <w:pStyle w:val="a9"/>
              <w:widowControl w:val="0"/>
              <w:spacing w:after="0"/>
              <w:jc w:val="center"/>
              <w:rPr>
                <w:rFonts w:ascii="Times New Roman" w:hAnsi="Times New Roman" w:cs="Times New Roman"/>
                <w:sz w:val="26"/>
                <w:szCs w:val="26"/>
              </w:rPr>
            </w:pPr>
            <w:r w:rsidRPr="007C3CDD">
              <w:rPr>
                <w:rFonts w:ascii="Times New Roman" w:hAnsi="Times New Roman" w:cs="Times New Roman"/>
                <w:sz w:val="26"/>
                <w:szCs w:val="26"/>
              </w:rPr>
              <w:t>7</w:t>
            </w:r>
          </w:p>
        </w:tc>
        <w:tc>
          <w:tcPr>
            <w:tcW w:w="2835" w:type="dxa"/>
          </w:tcPr>
          <w:p w:rsidR="00007135" w:rsidRPr="007C3CDD" w:rsidRDefault="00007135" w:rsidP="007C3CDD">
            <w:pPr>
              <w:widowControl w:val="0"/>
              <w:rPr>
                <w:rFonts w:ascii="Times New Roman" w:hAnsi="Times New Roman" w:cs="Times New Roman"/>
                <w:sz w:val="26"/>
                <w:szCs w:val="26"/>
                <w:highlight w:val="yellow"/>
              </w:rPr>
            </w:pPr>
            <w:r w:rsidRPr="007C3CDD">
              <w:rPr>
                <w:rFonts w:ascii="Times New Roman" w:hAnsi="Times New Roman" w:cs="Times New Roman"/>
                <w:sz w:val="26"/>
                <w:szCs w:val="26"/>
              </w:rPr>
              <w:t xml:space="preserve">Сестринский процесс при косоглазии и </w:t>
            </w:r>
            <w:proofErr w:type="spellStart"/>
            <w:r w:rsidRPr="007C3CDD">
              <w:rPr>
                <w:rFonts w:ascii="Times New Roman" w:hAnsi="Times New Roman" w:cs="Times New Roman"/>
                <w:sz w:val="26"/>
                <w:szCs w:val="26"/>
              </w:rPr>
              <w:t>амблиопии</w:t>
            </w:r>
            <w:proofErr w:type="spellEnd"/>
            <w:r w:rsidRPr="007C3CDD">
              <w:rPr>
                <w:rFonts w:ascii="Times New Roman" w:hAnsi="Times New Roman" w:cs="Times New Roman"/>
                <w:sz w:val="26"/>
                <w:szCs w:val="26"/>
              </w:rPr>
              <w:t xml:space="preserve">. Методы исследования пациентов с косоглазием и </w:t>
            </w:r>
            <w:proofErr w:type="spellStart"/>
            <w:r w:rsidRPr="007C3CDD">
              <w:rPr>
                <w:rFonts w:ascii="Times New Roman" w:hAnsi="Times New Roman" w:cs="Times New Roman"/>
                <w:sz w:val="26"/>
                <w:szCs w:val="26"/>
              </w:rPr>
              <w:t>амблиопией</w:t>
            </w:r>
            <w:proofErr w:type="spellEnd"/>
            <w:r w:rsidRPr="007C3CDD">
              <w:rPr>
                <w:rFonts w:ascii="Times New Roman" w:hAnsi="Times New Roman" w:cs="Times New Roman"/>
                <w:sz w:val="26"/>
                <w:szCs w:val="26"/>
              </w:rPr>
              <w:t>.</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pStyle w:val="ab"/>
              <w:widowControl w:val="0"/>
              <w:rPr>
                <w:rFonts w:ascii="Times New Roman" w:hAnsi="Times New Roman" w:cs="Times New Roman"/>
                <w:sz w:val="26"/>
                <w:szCs w:val="26"/>
              </w:rPr>
            </w:pPr>
            <w:r w:rsidRPr="007C3CDD">
              <w:rPr>
                <w:rFonts w:ascii="Times New Roman" w:hAnsi="Times New Roman" w:cs="Times New Roman"/>
                <w:sz w:val="26"/>
                <w:szCs w:val="26"/>
              </w:rPr>
              <w:t xml:space="preserve">- исследования у больных косоглазием и </w:t>
            </w:r>
            <w:proofErr w:type="spellStart"/>
            <w:r w:rsidRPr="007C3CDD">
              <w:rPr>
                <w:rFonts w:ascii="Times New Roman" w:hAnsi="Times New Roman" w:cs="Times New Roman"/>
                <w:sz w:val="26"/>
                <w:szCs w:val="26"/>
              </w:rPr>
              <w:t>амблиопией</w:t>
            </w:r>
            <w:proofErr w:type="spellEnd"/>
            <w:r w:rsidRPr="007C3CDD">
              <w:rPr>
                <w:rFonts w:ascii="Times New Roman" w:hAnsi="Times New Roman" w:cs="Times New Roman"/>
                <w:sz w:val="26"/>
                <w:szCs w:val="26"/>
              </w:rPr>
              <w:t xml:space="preserve"> угол косоглазия, бинокулярное зрение, </w:t>
            </w:r>
            <w:proofErr w:type="spellStart"/>
            <w:r w:rsidRPr="007C3CDD">
              <w:rPr>
                <w:rFonts w:ascii="Times New Roman" w:hAnsi="Times New Roman" w:cs="Times New Roman"/>
                <w:sz w:val="26"/>
                <w:szCs w:val="26"/>
              </w:rPr>
              <w:t>глазодвигательный</w:t>
            </w:r>
            <w:proofErr w:type="spellEnd"/>
            <w:r w:rsidRPr="007C3CDD">
              <w:rPr>
                <w:rFonts w:ascii="Times New Roman" w:hAnsi="Times New Roman" w:cs="Times New Roman"/>
                <w:sz w:val="26"/>
                <w:szCs w:val="26"/>
              </w:rPr>
              <w:t xml:space="preserve"> аппарат, фузионную способность;</w:t>
            </w:r>
          </w:p>
          <w:p w:rsidR="00007135" w:rsidRPr="007C3CDD" w:rsidRDefault="00007135" w:rsidP="007C3CDD">
            <w:pPr>
              <w:pStyle w:val="ab"/>
              <w:widowControl w:val="0"/>
              <w:rPr>
                <w:rFonts w:ascii="Times New Roman" w:hAnsi="Times New Roman" w:cs="Times New Roman"/>
                <w:sz w:val="26"/>
                <w:szCs w:val="26"/>
              </w:rPr>
            </w:pPr>
            <w:r w:rsidRPr="007C3CDD">
              <w:rPr>
                <w:rFonts w:ascii="Times New Roman" w:hAnsi="Times New Roman" w:cs="Times New Roman"/>
                <w:sz w:val="26"/>
                <w:szCs w:val="26"/>
              </w:rPr>
              <w:t>- работы на соответствующих приборах;</w:t>
            </w:r>
          </w:p>
        </w:tc>
      </w:tr>
      <w:tr w:rsidR="00980CB8" w:rsidRPr="007C3CDD" w:rsidTr="00B2561F">
        <w:trPr>
          <w:trHeight w:val="1112"/>
          <w:jc w:val="center"/>
        </w:trPr>
        <w:tc>
          <w:tcPr>
            <w:tcW w:w="567" w:type="dxa"/>
          </w:tcPr>
          <w:p w:rsidR="00007135" w:rsidRPr="007C3CDD" w:rsidRDefault="00007135" w:rsidP="007C3CDD">
            <w:pPr>
              <w:pStyle w:val="a9"/>
              <w:widowControl w:val="0"/>
              <w:spacing w:after="0"/>
              <w:jc w:val="center"/>
              <w:rPr>
                <w:rFonts w:ascii="Times New Roman" w:hAnsi="Times New Roman" w:cs="Times New Roman"/>
                <w:sz w:val="26"/>
                <w:szCs w:val="26"/>
              </w:rPr>
            </w:pPr>
            <w:r w:rsidRPr="007C3CDD">
              <w:rPr>
                <w:rFonts w:ascii="Times New Roman" w:hAnsi="Times New Roman" w:cs="Times New Roman"/>
                <w:sz w:val="26"/>
                <w:szCs w:val="26"/>
              </w:rPr>
              <w:t>8</w:t>
            </w:r>
          </w:p>
        </w:tc>
        <w:tc>
          <w:tcPr>
            <w:tcW w:w="2835" w:type="dxa"/>
          </w:tcPr>
          <w:p w:rsidR="00007135" w:rsidRPr="007C3CDD" w:rsidRDefault="00007135" w:rsidP="007C3CDD">
            <w:pPr>
              <w:pStyle w:val="1"/>
              <w:widowControl w:val="0"/>
              <w:spacing w:before="0" w:after="0"/>
              <w:outlineLvl w:val="0"/>
              <w:rPr>
                <w:rFonts w:ascii="Times New Roman" w:hAnsi="Times New Roman" w:cs="Times New Roman"/>
                <w:b w:val="0"/>
                <w:sz w:val="26"/>
                <w:szCs w:val="26"/>
              </w:rPr>
            </w:pPr>
            <w:r w:rsidRPr="007C3CDD">
              <w:rPr>
                <w:rFonts w:ascii="Times New Roman" w:hAnsi="Times New Roman" w:cs="Times New Roman"/>
                <w:b w:val="0"/>
                <w:sz w:val="26"/>
                <w:szCs w:val="26"/>
              </w:rPr>
              <w:t>Сестринский процесс при новообразованиях органа зрения и его придатков.</w:t>
            </w:r>
          </w:p>
          <w:p w:rsidR="00007135" w:rsidRPr="007C3CDD" w:rsidRDefault="00007135" w:rsidP="007C3CDD">
            <w:pPr>
              <w:widowControl w:val="0"/>
              <w:rPr>
                <w:rFonts w:ascii="Times New Roman" w:eastAsia="Times New Roman" w:hAnsi="Times New Roman" w:cs="Times New Roman"/>
                <w:sz w:val="26"/>
                <w:szCs w:val="26"/>
              </w:rPr>
            </w:pPr>
            <w:r w:rsidRPr="007C3CDD">
              <w:rPr>
                <w:rFonts w:ascii="Times New Roman" w:hAnsi="Times New Roman" w:cs="Times New Roman"/>
                <w:sz w:val="26"/>
                <w:szCs w:val="26"/>
              </w:rPr>
              <w:t>Сестринский процесс при повреждениях органа зрения.</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оказания неотложной доврачебной помощи при острых заболеваниях глаз</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удаления </w:t>
            </w:r>
            <w:proofErr w:type="spellStart"/>
            <w:r w:rsidRPr="007C3CDD">
              <w:rPr>
                <w:rFonts w:ascii="Times New Roman" w:eastAsia="Times New Roman" w:hAnsi="Times New Roman" w:cs="Times New Roman"/>
                <w:sz w:val="26"/>
                <w:szCs w:val="26"/>
              </w:rPr>
              <w:t>инородныхтелх</w:t>
            </w:r>
            <w:proofErr w:type="spellEnd"/>
            <w:r w:rsidRPr="007C3CDD">
              <w:rPr>
                <w:rFonts w:ascii="Times New Roman" w:eastAsia="Times New Roman" w:hAnsi="Times New Roman" w:cs="Times New Roman"/>
                <w:sz w:val="26"/>
                <w:szCs w:val="26"/>
              </w:rPr>
              <w:t xml:space="preserve"> с роговицы и конъюнктивы</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выполнения  повязки на один и оба глаза</w:t>
            </w:r>
          </w:p>
          <w:p w:rsidR="00007135" w:rsidRPr="007C3CDD" w:rsidRDefault="00007135" w:rsidP="007C3CDD">
            <w:pPr>
              <w:widowControl w:val="0"/>
              <w:shd w:val="clear" w:color="auto" w:fill="FFFFFF"/>
              <w:rPr>
                <w:rStyle w:val="105pt0pt"/>
                <w:rFonts w:eastAsiaTheme="minorEastAsia"/>
                <w:color w:val="auto"/>
                <w:spacing w:val="0"/>
                <w:sz w:val="26"/>
                <w:szCs w:val="26"/>
                <w:shd w:val="clear" w:color="auto" w:fill="auto"/>
              </w:rPr>
            </w:pPr>
            <w:r w:rsidRPr="007C3CDD">
              <w:rPr>
                <w:rFonts w:ascii="Times New Roman" w:eastAsia="Times New Roman" w:hAnsi="Times New Roman" w:cs="Times New Roman"/>
                <w:sz w:val="26"/>
                <w:szCs w:val="26"/>
              </w:rPr>
              <w:t>-оказания первой помощи при ожогах и повреждениях глаз</w:t>
            </w:r>
          </w:p>
        </w:tc>
      </w:tr>
      <w:tr w:rsidR="00980CB8" w:rsidRPr="007C3CDD" w:rsidTr="00B2561F">
        <w:trPr>
          <w:trHeight w:val="276"/>
          <w:jc w:val="center"/>
        </w:trPr>
        <w:tc>
          <w:tcPr>
            <w:tcW w:w="567"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9</w:t>
            </w:r>
          </w:p>
        </w:tc>
        <w:tc>
          <w:tcPr>
            <w:tcW w:w="2835" w:type="dxa"/>
          </w:tcPr>
          <w:p w:rsidR="00007135" w:rsidRPr="007C3CDD" w:rsidRDefault="00007135" w:rsidP="007C3CDD">
            <w:pPr>
              <w:pStyle w:val="1"/>
              <w:widowControl w:val="0"/>
              <w:spacing w:before="0" w:after="0"/>
              <w:outlineLvl w:val="0"/>
              <w:rPr>
                <w:rFonts w:ascii="Times New Roman" w:hAnsi="Times New Roman" w:cs="Times New Roman"/>
                <w:b w:val="0"/>
                <w:sz w:val="26"/>
                <w:szCs w:val="26"/>
              </w:rPr>
            </w:pPr>
            <w:r w:rsidRPr="007C3CDD">
              <w:rPr>
                <w:rFonts w:ascii="Times New Roman" w:hAnsi="Times New Roman" w:cs="Times New Roman"/>
                <w:b w:val="0"/>
                <w:sz w:val="26"/>
                <w:szCs w:val="26"/>
              </w:rPr>
              <w:t>Сестринский процесс при острых заболеваниях глаз.</w:t>
            </w:r>
          </w:p>
          <w:p w:rsidR="00007135" w:rsidRPr="007C3CDD" w:rsidRDefault="00007135" w:rsidP="007C3CDD">
            <w:pPr>
              <w:widowControl w:val="0"/>
              <w:rPr>
                <w:rFonts w:ascii="Times New Roman" w:hAnsi="Times New Roman" w:cs="Times New Roman"/>
                <w:sz w:val="26"/>
                <w:szCs w:val="26"/>
                <w:highlight w:val="yellow"/>
              </w:rPr>
            </w:pPr>
            <w:r w:rsidRPr="007C3CDD">
              <w:rPr>
                <w:rFonts w:ascii="Times New Roman" w:hAnsi="Times New Roman" w:cs="Times New Roman"/>
                <w:sz w:val="26"/>
                <w:szCs w:val="26"/>
              </w:rPr>
              <w:t>Сестринский процесс при врожденной патологии органа зрения</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сбора анамнеза у больных с острыми заболеваниями глаз;</w:t>
            </w:r>
          </w:p>
          <w:p w:rsidR="00007135" w:rsidRPr="007C3CDD" w:rsidRDefault="00007135" w:rsidP="007C3CDD">
            <w:pPr>
              <w:widowControl w:val="0"/>
              <w:shd w:val="clear" w:color="auto" w:fill="FFFFFF"/>
              <w:rPr>
                <w:rFonts w:ascii="Times New Roman" w:eastAsia="Times New Roman" w:hAnsi="Times New Roman" w:cs="Times New Roman"/>
                <w:sz w:val="26"/>
                <w:szCs w:val="26"/>
              </w:rPr>
            </w:pPr>
            <w:r w:rsidRPr="007C3CDD">
              <w:rPr>
                <w:rFonts w:ascii="Times New Roman" w:eastAsia="Times New Roman" w:hAnsi="Times New Roman" w:cs="Times New Roman"/>
                <w:sz w:val="26"/>
                <w:szCs w:val="26"/>
              </w:rPr>
              <w:t xml:space="preserve">- </w:t>
            </w:r>
            <w:proofErr w:type="spellStart"/>
            <w:r w:rsidRPr="007C3CDD">
              <w:rPr>
                <w:rFonts w:ascii="Times New Roman" w:eastAsia="Times New Roman" w:hAnsi="Times New Roman" w:cs="Times New Roman"/>
                <w:sz w:val="26"/>
                <w:szCs w:val="26"/>
              </w:rPr>
              <w:t>установливать</w:t>
            </w:r>
            <w:proofErr w:type="spellEnd"/>
            <w:r w:rsidRPr="007C3CDD">
              <w:rPr>
                <w:rFonts w:ascii="Times New Roman" w:eastAsia="Times New Roman" w:hAnsi="Times New Roman" w:cs="Times New Roman"/>
                <w:sz w:val="26"/>
                <w:szCs w:val="26"/>
              </w:rPr>
              <w:t xml:space="preserve"> основные проблемы пациентов и реализовать сестринские вмешательства.</w:t>
            </w:r>
          </w:p>
          <w:p w:rsidR="00007135" w:rsidRPr="007C3CDD" w:rsidRDefault="00007135" w:rsidP="007C3CDD">
            <w:pPr>
              <w:widowControl w:val="0"/>
              <w:shd w:val="clear" w:color="auto" w:fill="FFFFFF"/>
              <w:rPr>
                <w:rStyle w:val="105pt0pt"/>
                <w:rFonts w:eastAsiaTheme="minorEastAsia"/>
                <w:color w:val="auto"/>
                <w:sz w:val="26"/>
                <w:szCs w:val="26"/>
              </w:rPr>
            </w:pPr>
            <w:r w:rsidRPr="007C3CDD">
              <w:rPr>
                <w:rFonts w:ascii="Times New Roman" w:eastAsia="Times New Roman" w:hAnsi="Times New Roman" w:cs="Times New Roman"/>
                <w:sz w:val="26"/>
                <w:szCs w:val="26"/>
              </w:rPr>
              <w:t>- распознавать ситуации, требующие оказания неотложной доврачебной помощи,</w:t>
            </w:r>
          </w:p>
        </w:tc>
      </w:tr>
      <w:tr w:rsidR="00980CB8" w:rsidRPr="007C3CDD" w:rsidTr="00B2561F">
        <w:trPr>
          <w:trHeight w:val="687"/>
          <w:jc w:val="center"/>
        </w:trPr>
        <w:tc>
          <w:tcPr>
            <w:tcW w:w="567"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t>10</w:t>
            </w:r>
          </w:p>
        </w:tc>
        <w:tc>
          <w:tcPr>
            <w:tcW w:w="2835"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 xml:space="preserve">Сестринский процесс при глазном протезировании </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2</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widowControl w:val="0"/>
              <w:shd w:val="clear" w:color="auto" w:fill="FFFFFF"/>
              <w:rPr>
                <w:rFonts w:ascii="Times New Roman" w:hAnsi="Times New Roman" w:cs="Times New Roman"/>
                <w:sz w:val="26"/>
                <w:szCs w:val="26"/>
              </w:rPr>
            </w:pPr>
            <w:r w:rsidRPr="007C3CDD">
              <w:rPr>
                <w:rFonts w:ascii="Times New Roman" w:eastAsia="Times New Roman" w:hAnsi="Times New Roman" w:cs="Times New Roman"/>
                <w:sz w:val="26"/>
                <w:szCs w:val="26"/>
              </w:rPr>
              <w:t xml:space="preserve">- установления </w:t>
            </w:r>
            <w:r w:rsidRPr="007C3CDD">
              <w:rPr>
                <w:rFonts w:ascii="Times New Roman" w:hAnsi="Times New Roman" w:cs="Times New Roman"/>
                <w:sz w:val="26"/>
                <w:szCs w:val="26"/>
              </w:rPr>
              <w:t>психологического контакта с пациентом, нуждающимся в протезировании глаз.</w:t>
            </w:r>
          </w:p>
          <w:p w:rsidR="00007135" w:rsidRPr="007C3CDD" w:rsidRDefault="00007135" w:rsidP="007C3CDD">
            <w:pPr>
              <w:widowControl w:val="0"/>
              <w:shd w:val="clear" w:color="auto" w:fill="FFFFFF"/>
              <w:rPr>
                <w:rFonts w:ascii="Times New Roman" w:hAnsi="Times New Roman" w:cs="Times New Roman"/>
                <w:sz w:val="26"/>
                <w:szCs w:val="26"/>
              </w:rPr>
            </w:pPr>
            <w:r w:rsidRPr="007C3CDD">
              <w:rPr>
                <w:rFonts w:ascii="Times New Roman" w:hAnsi="Times New Roman" w:cs="Times New Roman"/>
                <w:sz w:val="26"/>
                <w:szCs w:val="26"/>
              </w:rPr>
              <w:t xml:space="preserve">-осуществления сестринского процесса при индивидуальном протезировании глаз и </w:t>
            </w:r>
            <w:proofErr w:type="spellStart"/>
            <w:r w:rsidRPr="007C3CDD">
              <w:rPr>
                <w:rFonts w:ascii="Times New Roman" w:hAnsi="Times New Roman" w:cs="Times New Roman"/>
                <w:sz w:val="26"/>
                <w:szCs w:val="26"/>
              </w:rPr>
              <w:t>эктопротезировании</w:t>
            </w:r>
            <w:proofErr w:type="spellEnd"/>
            <w:r w:rsidRPr="007C3CDD">
              <w:rPr>
                <w:rFonts w:ascii="Times New Roman" w:hAnsi="Times New Roman" w:cs="Times New Roman"/>
                <w:sz w:val="26"/>
                <w:szCs w:val="26"/>
              </w:rPr>
              <w:t xml:space="preserve"> орбиты;</w:t>
            </w:r>
          </w:p>
          <w:p w:rsidR="00007135" w:rsidRPr="007C3CDD" w:rsidRDefault="00007135" w:rsidP="007C3CDD">
            <w:pPr>
              <w:widowControl w:val="0"/>
              <w:shd w:val="clear" w:color="auto" w:fill="FFFFFF"/>
              <w:rPr>
                <w:rStyle w:val="105pt0pt"/>
                <w:rFonts w:eastAsiaTheme="minorEastAsia"/>
                <w:color w:val="auto"/>
                <w:sz w:val="26"/>
                <w:szCs w:val="26"/>
              </w:rPr>
            </w:pPr>
            <w:r w:rsidRPr="007C3CDD">
              <w:rPr>
                <w:rFonts w:ascii="Times New Roman" w:hAnsi="Times New Roman" w:cs="Times New Roman"/>
                <w:sz w:val="26"/>
                <w:szCs w:val="26"/>
              </w:rPr>
              <w:t xml:space="preserve">- помогать врачу при новокаиновой блокаде, </w:t>
            </w:r>
            <w:proofErr w:type="spellStart"/>
            <w:r w:rsidRPr="007C3CDD">
              <w:rPr>
                <w:rFonts w:ascii="Times New Roman" w:hAnsi="Times New Roman" w:cs="Times New Roman"/>
                <w:sz w:val="26"/>
                <w:szCs w:val="26"/>
              </w:rPr>
              <w:t>субконъюнктивальных</w:t>
            </w:r>
            <w:proofErr w:type="spellEnd"/>
            <w:r w:rsidRPr="007C3CDD">
              <w:rPr>
                <w:rFonts w:ascii="Times New Roman" w:hAnsi="Times New Roman" w:cs="Times New Roman"/>
                <w:sz w:val="26"/>
                <w:szCs w:val="26"/>
              </w:rPr>
              <w:t xml:space="preserve"> и </w:t>
            </w:r>
            <w:proofErr w:type="spellStart"/>
            <w:r w:rsidRPr="007C3CDD">
              <w:rPr>
                <w:rFonts w:ascii="Times New Roman" w:hAnsi="Times New Roman" w:cs="Times New Roman"/>
                <w:sz w:val="26"/>
                <w:szCs w:val="26"/>
              </w:rPr>
              <w:t>периокулярныхинъекциях</w:t>
            </w:r>
            <w:proofErr w:type="spellEnd"/>
            <w:r w:rsidRPr="007C3CDD">
              <w:rPr>
                <w:rFonts w:ascii="Times New Roman" w:hAnsi="Times New Roman" w:cs="Times New Roman"/>
                <w:sz w:val="26"/>
                <w:szCs w:val="26"/>
              </w:rPr>
              <w:t xml:space="preserve"> (</w:t>
            </w:r>
            <w:proofErr w:type="spellStart"/>
            <w:r w:rsidRPr="007C3CDD">
              <w:rPr>
                <w:rFonts w:ascii="Times New Roman" w:hAnsi="Times New Roman" w:cs="Times New Roman"/>
                <w:sz w:val="26"/>
                <w:szCs w:val="26"/>
              </w:rPr>
              <w:t>парабульбарных</w:t>
            </w:r>
            <w:proofErr w:type="spellEnd"/>
            <w:r w:rsidRPr="007C3CDD">
              <w:rPr>
                <w:rFonts w:ascii="Times New Roman" w:hAnsi="Times New Roman" w:cs="Times New Roman"/>
                <w:sz w:val="26"/>
                <w:szCs w:val="26"/>
              </w:rPr>
              <w:t xml:space="preserve">, </w:t>
            </w:r>
            <w:proofErr w:type="gramStart"/>
            <w:r w:rsidRPr="007C3CDD">
              <w:rPr>
                <w:rFonts w:ascii="Times New Roman" w:hAnsi="Times New Roman" w:cs="Times New Roman"/>
                <w:sz w:val="26"/>
                <w:szCs w:val="26"/>
              </w:rPr>
              <w:t>ретробульбарных</w:t>
            </w:r>
            <w:proofErr w:type="gramEnd"/>
            <w:r w:rsidRPr="007C3CDD">
              <w:rPr>
                <w:rFonts w:ascii="Times New Roman" w:hAnsi="Times New Roman" w:cs="Times New Roman"/>
                <w:sz w:val="26"/>
                <w:szCs w:val="26"/>
              </w:rPr>
              <w:t>).</w:t>
            </w:r>
          </w:p>
        </w:tc>
      </w:tr>
      <w:tr w:rsidR="00980CB8" w:rsidRPr="007C3CDD" w:rsidTr="00B2561F">
        <w:trPr>
          <w:trHeight w:val="1112"/>
          <w:jc w:val="center"/>
        </w:trPr>
        <w:tc>
          <w:tcPr>
            <w:tcW w:w="567" w:type="dxa"/>
          </w:tcPr>
          <w:p w:rsidR="00007135" w:rsidRPr="007C3CDD" w:rsidRDefault="00007135" w:rsidP="007C3CDD">
            <w:pPr>
              <w:pStyle w:val="a9"/>
              <w:widowControl w:val="0"/>
              <w:spacing w:after="0"/>
              <w:rPr>
                <w:rFonts w:ascii="Times New Roman" w:hAnsi="Times New Roman" w:cs="Times New Roman"/>
                <w:sz w:val="26"/>
                <w:szCs w:val="26"/>
              </w:rPr>
            </w:pPr>
            <w:r w:rsidRPr="007C3CDD">
              <w:rPr>
                <w:rFonts w:ascii="Times New Roman" w:hAnsi="Times New Roman" w:cs="Times New Roman"/>
                <w:sz w:val="26"/>
                <w:szCs w:val="26"/>
              </w:rPr>
              <w:lastRenderedPageBreak/>
              <w:t>11</w:t>
            </w:r>
          </w:p>
        </w:tc>
        <w:tc>
          <w:tcPr>
            <w:tcW w:w="2835" w:type="dxa"/>
          </w:tcPr>
          <w:p w:rsidR="00007135" w:rsidRPr="007C3CDD" w:rsidRDefault="00007135" w:rsidP="007C3CDD">
            <w:pPr>
              <w:widowControl w:val="0"/>
              <w:rPr>
                <w:rFonts w:ascii="Times New Roman" w:hAnsi="Times New Roman" w:cs="Times New Roman"/>
                <w:b/>
                <w:sz w:val="26"/>
                <w:szCs w:val="26"/>
              </w:rPr>
            </w:pPr>
            <w:proofErr w:type="gramStart"/>
            <w:r w:rsidRPr="007C3CDD">
              <w:rPr>
                <w:rFonts w:ascii="Times New Roman" w:hAnsi="Times New Roman" w:cs="Times New Roman"/>
                <w:sz w:val="26"/>
                <w:szCs w:val="26"/>
              </w:rPr>
              <w:t>Основные принципы</w:t>
            </w:r>
            <w:proofErr w:type="gramEnd"/>
            <w:r w:rsidRPr="007C3CDD">
              <w:rPr>
                <w:rFonts w:ascii="Times New Roman" w:hAnsi="Times New Roman" w:cs="Times New Roman"/>
                <w:sz w:val="26"/>
                <w:szCs w:val="26"/>
              </w:rPr>
              <w:t xml:space="preserve"> и методы лечения больных с заболеваниями глаз</w:t>
            </w:r>
          </w:p>
        </w:tc>
        <w:tc>
          <w:tcPr>
            <w:tcW w:w="1871" w:type="dxa"/>
          </w:tcPr>
          <w:p w:rsidR="00007135" w:rsidRPr="007C3CDD" w:rsidRDefault="00007135" w:rsidP="007C3CDD">
            <w:pPr>
              <w:widowControl w:val="0"/>
              <w:jc w:val="center"/>
              <w:rPr>
                <w:rFonts w:ascii="Times New Roman" w:hAnsi="Times New Roman" w:cs="Times New Roman"/>
                <w:sz w:val="26"/>
                <w:szCs w:val="26"/>
              </w:rPr>
            </w:pPr>
            <w:r w:rsidRPr="007C3CDD">
              <w:rPr>
                <w:rFonts w:ascii="Times New Roman" w:hAnsi="Times New Roman" w:cs="Times New Roman"/>
                <w:sz w:val="26"/>
                <w:szCs w:val="26"/>
              </w:rPr>
              <w:t>4</w:t>
            </w:r>
          </w:p>
        </w:tc>
        <w:tc>
          <w:tcPr>
            <w:tcW w:w="1871" w:type="dxa"/>
          </w:tcPr>
          <w:p w:rsidR="00007135" w:rsidRPr="007C3CDD" w:rsidRDefault="00007135" w:rsidP="007C3CDD">
            <w:pPr>
              <w:widowControl w:val="0"/>
              <w:rPr>
                <w:rFonts w:ascii="Times New Roman" w:hAnsi="Times New Roman" w:cs="Times New Roman"/>
                <w:sz w:val="26"/>
                <w:szCs w:val="26"/>
              </w:rPr>
            </w:pPr>
            <w:r w:rsidRPr="007C3CDD">
              <w:rPr>
                <w:rFonts w:ascii="Times New Roman" w:hAnsi="Times New Roman" w:cs="Times New Roman"/>
                <w:sz w:val="26"/>
                <w:szCs w:val="26"/>
              </w:rPr>
              <w:t>Медицинские организации РМЭ</w:t>
            </w:r>
          </w:p>
        </w:tc>
        <w:tc>
          <w:tcPr>
            <w:tcW w:w="7597" w:type="dxa"/>
          </w:tcPr>
          <w:p w:rsidR="00007135" w:rsidRPr="007C3CDD" w:rsidRDefault="00007135" w:rsidP="007C3CDD">
            <w:pPr>
              <w:pStyle w:val="21"/>
              <w:shd w:val="clear" w:color="auto" w:fill="auto"/>
              <w:spacing w:before="0" w:after="0" w:line="240" w:lineRule="auto"/>
              <w:ind w:firstLine="0"/>
              <w:rPr>
                <w:sz w:val="26"/>
                <w:szCs w:val="26"/>
              </w:rPr>
            </w:pPr>
            <w:r w:rsidRPr="007C3CDD">
              <w:rPr>
                <w:sz w:val="26"/>
                <w:szCs w:val="26"/>
              </w:rPr>
              <w:t>- осуществлять подготовку истории болезни, направлять пациентов по назначению врача на клинико-диагностические, функциональные исследования;</w:t>
            </w:r>
          </w:p>
          <w:p w:rsidR="00007135" w:rsidRPr="007C3CDD" w:rsidRDefault="00007135" w:rsidP="007C3CDD">
            <w:pPr>
              <w:pStyle w:val="21"/>
              <w:shd w:val="clear" w:color="auto" w:fill="auto"/>
              <w:spacing w:before="0" w:after="0" w:line="240" w:lineRule="auto"/>
              <w:ind w:firstLine="0"/>
              <w:rPr>
                <w:rStyle w:val="105pt0pt"/>
                <w:color w:val="auto"/>
                <w:sz w:val="26"/>
                <w:szCs w:val="26"/>
              </w:rPr>
            </w:pPr>
            <w:r w:rsidRPr="007C3CDD">
              <w:rPr>
                <w:sz w:val="26"/>
                <w:szCs w:val="26"/>
              </w:rPr>
              <w:t xml:space="preserve">- </w:t>
            </w:r>
            <w:proofErr w:type="gramStart"/>
            <w:r w:rsidRPr="007C3CDD">
              <w:rPr>
                <w:sz w:val="26"/>
                <w:szCs w:val="26"/>
              </w:rPr>
              <w:t>контроль за</w:t>
            </w:r>
            <w:proofErr w:type="gramEnd"/>
            <w:r w:rsidRPr="007C3CDD">
              <w:rPr>
                <w:sz w:val="26"/>
                <w:szCs w:val="26"/>
              </w:rPr>
              <w:t xml:space="preserve"> возвращением истории болезни в отделение с результатами исследования</w:t>
            </w:r>
          </w:p>
        </w:tc>
      </w:tr>
    </w:tbl>
    <w:p w:rsidR="005453A8" w:rsidRPr="007C3CDD" w:rsidRDefault="005453A8" w:rsidP="007C3CDD">
      <w:pPr>
        <w:widowControl w:val="0"/>
        <w:spacing w:after="0" w:line="240" w:lineRule="auto"/>
        <w:jc w:val="both"/>
        <w:rPr>
          <w:rFonts w:ascii="Times New Roman" w:hAnsi="Times New Roman" w:cs="Times New Roman"/>
          <w:sz w:val="26"/>
          <w:szCs w:val="26"/>
        </w:rPr>
      </w:pPr>
    </w:p>
    <w:sectPr w:rsidR="005453A8" w:rsidRPr="007C3CDD" w:rsidSect="0049188E">
      <w:pgSz w:w="16838" w:h="11906" w:orient="landscape" w:code="9"/>
      <w:pgMar w:top="737" w:right="964" w:bottom="73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E43"/>
    <w:multiLevelType w:val="multilevel"/>
    <w:tmpl w:val="65306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62AF0"/>
    <w:multiLevelType w:val="multilevel"/>
    <w:tmpl w:val="FDD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3A46"/>
    <w:multiLevelType w:val="hybridMultilevel"/>
    <w:tmpl w:val="7D580AEC"/>
    <w:lvl w:ilvl="0" w:tplc="360A9BD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06128"/>
    <w:multiLevelType w:val="multilevel"/>
    <w:tmpl w:val="09F8C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71DD1"/>
    <w:multiLevelType w:val="multilevel"/>
    <w:tmpl w:val="1A56A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11433"/>
    <w:multiLevelType w:val="multilevel"/>
    <w:tmpl w:val="5A584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31802"/>
    <w:multiLevelType w:val="multilevel"/>
    <w:tmpl w:val="991A0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5477D"/>
    <w:multiLevelType w:val="multilevel"/>
    <w:tmpl w:val="86200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11A2E"/>
    <w:multiLevelType w:val="multilevel"/>
    <w:tmpl w:val="25F20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B6427"/>
    <w:multiLevelType w:val="multilevel"/>
    <w:tmpl w:val="E2183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6029C"/>
    <w:multiLevelType w:val="hybridMultilevel"/>
    <w:tmpl w:val="91260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47804"/>
    <w:multiLevelType w:val="hybridMultilevel"/>
    <w:tmpl w:val="1828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5520D"/>
    <w:multiLevelType w:val="multilevel"/>
    <w:tmpl w:val="0B64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0774F"/>
    <w:multiLevelType w:val="multilevel"/>
    <w:tmpl w:val="DE7E3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C2259"/>
    <w:multiLevelType w:val="hybridMultilevel"/>
    <w:tmpl w:val="CA966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668BD"/>
    <w:multiLevelType w:val="hybridMultilevel"/>
    <w:tmpl w:val="B970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21FF9"/>
    <w:multiLevelType w:val="hybridMultilevel"/>
    <w:tmpl w:val="821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E317E"/>
    <w:multiLevelType w:val="hybridMultilevel"/>
    <w:tmpl w:val="DCC0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F2642"/>
    <w:multiLevelType w:val="multilevel"/>
    <w:tmpl w:val="F4F87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BB5FA6"/>
    <w:multiLevelType w:val="multilevel"/>
    <w:tmpl w:val="712C1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E801EB"/>
    <w:multiLevelType w:val="multilevel"/>
    <w:tmpl w:val="7848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4398B"/>
    <w:multiLevelType w:val="multilevel"/>
    <w:tmpl w:val="7BDE9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77985"/>
    <w:multiLevelType w:val="hybridMultilevel"/>
    <w:tmpl w:val="9104E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A41A84"/>
    <w:multiLevelType w:val="hybridMultilevel"/>
    <w:tmpl w:val="F0349F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33662"/>
    <w:multiLevelType w:val="multilevel"/>
    <w:tmpl w:val="1B26C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D7CDB"/>
    <w:multiLevelType w:val="multilevel"/>
    <w:tmpl w:val="756E9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2E55D2"/>
    <w:multiLevelType w:val="multilevel"/>
    <w:tmpl w:val="33A6E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7"/>
  </w:num>
  <w:num w:numId="4">
    <w:abstractNumId w:val="11"/>
  </w:num>
  <w:num w:numId="5">
    <w:abstractNumId w:val="10"/>
  </w:num>
  <w:num w:numId="6">
    <w:abstractNumId w:val="14"/>
  </w:num>
  <w:num w:numId="7">
    <w:abstractNumId w:val="22"/>
  </w:num>
  <w:num w:numId="8">
    <w:abstractNumId w:val="2"/>
  </w:num>
  <w:num w:numId="9">
    <w:abstractNumId w:val="23"/>
  </w:num>
  <w:num w:numId="10">
    <w:abstractNumId w:val="12"/>
  </w:num>
  <w:num w:numId="11">
    <w:abstractNumId w:val="5"/>
  </w:num>
  <w:num w:numId="12">
    <w:abstractNumId w:val="1"/>
  </w:num>
  <w:num w:numId="13">
    <w:abstractNumId w:val="13"/>
  </w:num>
  <w:num w:numId="14">
    <w:abstractNumId w:val="4"/>
  </w:num>
  <w:num w:numId="15">
    <w:abstractNumId w:val="6"/>
  </w:num>
  <w:num w:numId="16">
    <w:abstractNumId w:val="3"/>
  </w:num>
  <w:num w:numId="17">
    <w:abstractNumId w:val="18"/>
  </w:num>
  <w:num w:numId="18">
    <w:abstractNumId w:val="9"/>
  </w:num>
  <w:num w:numId="19">
    <w:abstractNumId w:val="8"/>
  </w:num>
  <w:num w:numId="20">
    <w:abstractNumId w:val="7"/>
  </w:num>
  <w:num w:numId="21">
    <w:abstractNumId w:val="24"/>
  </w:num>
  <w:num w:numId="22">
    <w:abstractNumId w:val="25"/>
  </w:num>
  <w:num w:numId="23">
    <w:abstractNumId w:val="20"/>
  </w:num>
  <w:num w:numId="24">
    <w:abstractNumId w:val="0"/>
  </w:num>
  <w:num w:numId="25">
    <w:abstractNumId w:val="26"/>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5705E"/>
    <w:rsid w:val="000049E8"/>
    <w:rsid w:val="00007135"/>
    <w:rsid w:val="00023C94"/>
    <w:rsid w:val="000A0ABF"/>
    <w:rsid w:val="001437A4"/>
    <w:rsid w:val="00217808"/>
    <w:rsid w:val="002341C7"/>
    <w:rsid w:val="00277402"/>
    <w:rsid w:val="002C0095"/>
    <w:rsid w:val="0047222A"/>
    <w:rsid w:val="004736B6"/>
    <w:rsid w:val="0049188E"/>
    <w:rsid w:val="004E3BC2"/>
    <w:rsid w:val="005453A8"/>
    <w:rsid w:val="005C34D2"/>
    <w:rsid w:val="00605F58"/>
    <w:rsid w:val="00621791"/>
    <w:rsid w:val="00632362"/>
    <w:rsid w:val="006A134E"/>
    <w:rsid w:val="006A3D5C"/>
    <w:rsid w:val="006D63E8"/>
    <w:rsid w:val="00763EB9"/>
    <w:rsid w:val="007A6FDF"/>
    <w:rsid w:val="007B1E31"/>
    <w:rsid w:val="007C3CDD"/>
    <w:rsid w:val="0083014A"/>
    <w:rsid w:val="00864ED2"/>
    <w:rsid w:val="0086752D"/>
    <w:rsid w:val="00887D6B"/>
    <w:rsid w:val="008B6A20"/>
    <w:rsid w:val="00934B60"/>
    <w:rsid w:val="009769B5"/>
    <w:rsid w:val="00980CB8"/>
    <w:rsid w:val="009B1E57"/>
    <w:rsid w:val="00A22974"/>
    <w:rsid w:val="00A5596E"/>
    <w:rsid w:val="00B2561F"/>
    <w:rsid w:val="00BB511D"/>
    <w:rsid w:val="00BF7A8B"/>
    <w:rsid w:val="00CC07B4"/>
    <w:rsid w:val="00CD4C95"/>
    <w:rsid w:val="00CE42F8"/>
    <w:rsid w:val="00D06324"/>
    <w:rsid w:val="00D2485F"/>
    <w:rsid w:val="00D5705E"/>
    <w:rsid w:val="00DD6E39"/>
    <w:rsid w:val="00E16F9D"/>
    <w:rsid w:val="00EA0734"/>
    <w:rsid w:val="00F170D2"/>
    <w:rsid w:val="00F86A8F"/>
    <w:rsid w:val="00FA3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1"/>
  </w:style>
  <w:style w:type="paragraph" w:styleId="1">
    <w:name w:val="heading 1"/>
    <w:basedOn w:val="a"/>
    <w:next w:val="a"/>
    <w:link w:val="10"/>
    <w:qFormat/>
    <w:rsid w:val="0027740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570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05E"/>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21"/>
    <w:rsid w:val="00D5705E"/>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3"/>
    <w:rsid w:val="00D5705E"/>
    <w:pPr>
      <w:widowControl w:val="0"/>
      <w:shd w:val="clear" w:color="auto" w:fill="FFFFFF"/>
      <w:spacing w:before="60" w:after="420" w:line="0" w:lineRule="atLeast"/>
      <w:ind w:hanging="340"/>
    </w:pPr>
    <w:rPr>
      <w:rFonts w:ascii="Times New Roman" w:eastAsia="Times New Roman" w:hAnsi="Times New Roman" w:cs="Times New Roman"/>
      <w:sz w:val="25"/>
      <w:szCs w:val="25"/>
    </w:rPr>
  </w:style>
  <w:style w:type="table" w:styleId="a4">
    <w:name w:val="Table Grid"/>
    <w:basedOn w:val="a1"/>
    <w:uiPriority w:val="59"/>
    <w:rsid w:val="00D570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pt">
    <w:name w:val="Основной текст + 10;5 pt;Интервал 0 pt"/>
    <w:basedOn w:val="a3"/>
    <w:rsid w:val="00D5705E"/>
    <w:rPr>
      <w:color w:val="000000"/>
      <w:spacing w:val="3"/>
      <w:w w:val="100"/>
      <w:position w:val="0"/>
      <w:sz w:val="21"/>
      <w:szCs w:val="21"/>
      <w:lang w:val="ru-RU"/>
    </w:rPr>
  </w:style>
  <w:style w:type="paragraph" w:styleId="a5">
    <w:name w:val="List Paragraph"/>
    <w:basedOn w:val="a"/>
    <w:uiPriority w:val="34"/>
    <w:qFormat/>
    <w:rsid w:val="00D5705E"/>
    <w:pPr>
      <w:ind w:left="720"/>
      <w:contextualSpacing/>
    </w:pPr>
  </w:style>
  <w:style w:type="paragraph" w:styleId="a6">
    <w:name w:val="Normal (Web)"/>
    <w:basedOn w:val="a"/>
    <w:uiPriority w:val="99"/>
    <w:rsid w:val="00BF7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A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C0095"/>
    <w:pPr>
      <w:widowControl w:val="0"/>
      <w:autoSpaceDE w:val="0"/>
      <w:autoSpaceDN w:val="0"/>
      <w:spacing w:after="0" w:line="240" w:lineRule="auto"/>
    </w:pPr>
    <w:rPr>
      <w:rFonts w:ascii="Calibri" w:eastAsia="Times New Roman" w:hAnsi="Calibri" w:cs="Calibri"/>
      <w:b/>
      <w:szCs w:val="20"/>
    </w:rPr>
  </w:style>
  <w:style w:type="paragraph" w:styleId="a7">
    <w:name w:val="Body Text Indent"/>
    <w:basedOn w:val="a"/>
    <w:link w:val="a8"/>
    <w:rsid w:val="002C0095"/>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C0095"/>
    <w:rPr>
      <w:rFonts w:ascii="Times New Roman" w:eastAsia="Times New Roman" w:hAnsi="Times New Roman" w:cs="Times New Roman"/>
      <w:sz w:val="20"/>
      <w:szCs w:val="20"/>
    </w:rPr>
  </w:style>
  <w:style w:type="paragraph" w:customStyle="1" w:styleId="ConsPlusNormal">
    <w:name w:val="ConsPlusNormal"/>
    <w:rsid w:val="002C0095"/>
    <w:pPr>
      <w:widowControl w:val="0"/>
      <w:autoSpaceDE w:val="0"/>
      <w:autoSpaceDN w:val="0"/>
      <w:spacing w:after="0" w:line="240" w:lineRule="auto"/>
    </w:pPr>
    <w:rPr>
      <w:rFonts w:ascii="Calibri" w:eastAsia="Times New Roman" w:hAnsi="Calibri" w:cs="Calibri"/>
      <w:szCs w:val="20"/>
    </w:rPr>
  </w:style>
  <w:style w:type="paragraph" w:styleId="a9">
    <w:name w:val="Body Text"/>
    <w:basedOn w:val="a"/>
    <w:link w:val="aa"/>
    <w:uiPriority w:val="99"/>
    <w:unhideWhenUsed/>
    <w:rsid w:val="009769B5"/>
    <w:pPr>
      <w:spacing w:after="120"/>
    </w:pPr>
  </w:style>
  <w:style w:type="character" w:customStyle="1" w:styleId="aa">
    <w:name w:val="Основной текст Знак"/>
    <w:basedOn w:val="a0"/>
    <w:link w:val="a9"/>
    <w:uiPriority w:val="99"/>
    <w:rsid w:val="009769B5"/>
  </w:style>
  <w:style w:type="paragraph" w:styleId="ab">
    <w:name w:val="Plain Text"/>
    <w:basedOn w:val="a"/>
    <w:link w:val="ac"/>
    <w:rsid w:val="009769B5"/>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769B5"/>
    <w:rPr>
      <w:rFonts w:ascii="Courier New" w:eastAsia="Times New Roman" w:hAnsi="Courier New" w:cs="Courier New"/>
      <w:sz w:val="20"/>
      <w:szCs w:val="20"/>
    </w:rPr>
  </w:style>
  <w:style w:type="character" w:customStyle="1" w:styleId="10">
    <w:name w:val="Заголовок 1 Знак"/>
    <w:basedOn w:val="a0"/>
    <w:link w:val="1"/>
    <w:rsid w:val="00277402"/>
    <w:rPr>
      <w:rFonts w:ascii="Arial" w:eastAsia="Times New Roman" w:hAnsi="Arial" w:cs="Arial"/>
      <w:b/>
      <w:bCs/>
      <w:kern w:val="32"/>
      <w:sz w:val="32"/>
      <w:szCs w:val="32"/>
    </w:rPr>
  </w:style>
  <w:style w:type="character" w:styleId="ad">
    <w:name w:val="Strong"/>
    <w:basedOn w:val="a0"/>
    <w:uiPriority w:val="22"/>
    <w:qFormat/>
    <w:rsid w:val="002774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282AE-CED0-4B1C-A788-0048B3EE1EA4}">
  <ds:schemaRefs>
    <ds:schemaRef ds:uri="http://schemas.microsoft.com/office/2006/metadata/properties"/>
  </ds:schemaRefs>
</ds:datastoreItem>
</file>

<file path=customXml/itemProps2.xml><?xml version="1.0" encoding="utf-8"?>
<ds:datastoreItem xmlns:ds="http://schemas.openxmlformats.org/officeDocument/2006/customXml" ds:itemID="{F1397FF1-1A8D-4680-88F1-C21B17B45C78}">
  <ds:schemaRefs>
    <ds:schemaRef ds:uri="http://schemas.openxmlformats.org/officeDocument/2006/bibliography"/>
  </ds:schemaRefs>
</ds:datastoreItem>
</file>

<file path=customXml/itemProps3.xml><?xml version="1.0" encoding="utf-8"?>
<ds:datastoreItem xmlns:ds="http://schemas.openxmlformats.org/officeDocument/2006/customXml" ds:itemID="{205B01AD-0538-4451-AB4C-03D78C29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9FAA67-C53E-41C0-8805-625C38CD8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5023</Words>
  <Characters>28636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209-5</cp:lastModifiedBy>
  <cp:revision>18</cp:revision>
  <dcterms:created xsi:type="dcterms:W3CDTF">2020-10-05T08:11:00Z</dcterms:created>
  <dcterms:modified xsi:type="dcterms:W3CDTF">2020-11-06T11:40:00Z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0x01010076A86938A07D9E49B8AC0399924E4AB2</vt:lpwstr>
  </property>
</Properties>
</file>