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CE1" w:rsidRDefault="00793CE1" w:rsidP="00793CE1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Информация о результатах перевода, восстановления и отчисления на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01.11.2025г.</w:t>
      </w:r>
    </w:p>
    <w:p w:rsidR="00793CE1" w:rsidRDefault="00793CE1" w:rsidP="00793CE1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Сведения ГБПОУ РМЭ «</w:t>
      </w:r>
      <w:proofErr w:type="spellStart"/>
      <w:r>
        <w:rPr>
          <w:rFonts w:ascii="Times New Roman" w:hAnsi="Times New Roman" w:cs="Times New Roman"/>
          <w:sz w:val="26"/>
          <w:szCs w:val="26"/>
        </w:rPr>
        <w:t>Йошкар-Олинский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медколледж</w:t>
      </w:r>
      <w:proofErr w:type="spellEnd"/>
      <w:r>
        <w:rPr>
          <w:rFonts w:ascii="Times New Roman" w:hAnsi="Times New Roman" w:cs="Times New Roman"/>
          <w:sz w:val="26"/>
          <w:szCs w:val="26"/>
        </w:rPr>
        <w:t>» по программам подготовки специалистов</w:t>
      </w:r>
    </w:p>
    <w:p w:rsidR="00793CE1" w:rsidRDefault="00793CE1" w:rsidP="00793CE1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среднего звена</w:t>
      </w:r>
    </w:p>
    <w:tbl>
      <w:tblPr>
        <w:tblpPr w:leftFromText="180" w:rightFromText="180" w:vertAnchor="text" w:horzAnchor="margin" w:tblpXSpec="center" w:tblpY="-30"/>
        <w:tblW w:w="10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671"/>
        <w:gridCol w:w="1292"/>
        <w:gridCol w:w="2452"/>
        <w:gridCol w:w="1163"/>
        <w:gridCol w:w="1420"/>
        <w:gridCol w:w="1548"/>
        <w:gridCol w:w="1894"/>
        <w:gridCol w:w="10"/>
      </w:tblGrid>
      <w:tr w:rsidR="00793CE1" w:rsidTr="00793CE1">
        <w:trPr>
          <w:gridAfter w:val="1"/>
          <w:wAfter w:w="10" w:type="dxa"/>
          <w:trHeight w:val="290"/>
        </w:trPr>
        <w:tc>
          <w:tcPr>
            <w:tcW w:w="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793CE1" w:rsidRDefault="00793CE1" w:rsidP="00793CE1">
            <w:pPr>
              <w:spacing w:after="0" w:line="240" w:lineRule="auto"/>
              <w:ind w:left="-426" w:firstLine="426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№</w:t>
            </w:r>
          </w:p>
        </w:tc>
        <w:tc>
          <w:tcPr>
            <w:tcW w:w="1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Код ОКСО</w:t>
            </w:r>
          </w:p>
        </w:tc>
        <w:tc>
          <w:tcPr>
            <w:tcW w:w="2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Наименование специальности по ОКСО, квалификация</w:t>
            </w:r>
          </w:p>
        </w:tc>
        <w:tc>
          <w:tcPr>
            <w:tcW w:w="11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Год начала подготовки </w:t>
            </w:r>
          </w:p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отчисленных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за 2025-2026 учебный год</w:t>
            </w:r>
          </w:p>
        </w:tc>
        <w:tc>
          <w:tcPr>
            <w:tcW w:w="1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, переведенных на данную специальность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восстановлен</w:t>
            </w:r>
            <w:proofErr w:type="gramEnd"/>
          </w:p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обучающихся</w:t>
            </w:r>
          </w:p>
        </w:tc>
      </w:tr>
      <w:tr w:rsidR="00793CE1" w:rsidTr="00793CE1">
        <w:trPr>
          <w:trHeight w:val="159"/>
        </w:trPr>
        <w:tc>
          <w:tcPr>
            <w:tcW w:w="6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0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93CE1" w:rsidTr="00793CE1">
        <w:trPr>
          <w:trHeight w:val="77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31.02.01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Лечебное дело (Фельдшер)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2001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793CE1" w:rsidTr="00793CE1">
        <w:trPr>
          <w:trHeight w:val="80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31.02.02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Акушерское дело (Акушерка)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1932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793CE1" w:rsidTr="00793CE1">
        <w:trPr>
          <w:trHeight w:val="80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Фармация (Фармацевт)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2002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</w:tr>
      <w:tr w:rsidR="00793CE1" w:rsidTr="00793CE1">
        <w:trPr>
          <w:trHeight w:val="116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1938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25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3</w:t>
            </w:r>
          </w:p>
        </w:tc>
      </w:tr>
      <w:tr w:rsidR="00793CE1" w:rsidTr="00793CE1">
        <w:trPr>
          <w:trHeight w:val="1164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 (</w:t>
            </w:r>
            <w:r>
              <w:rPr>
                <w:rFonts w:ascii="Times New Roman" w:hAnsi="Times New Roman" w:cs="Times New Roman"/>
                <w:spacing w:val="-10"/>
                <w:sz w:val="23"/>
                <w:szCs w:val="23"/>
              </w:rPr>
              <w:t>Медицинский лабораторный техник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1975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793CE1" w:rsidTr="00793CE1">
        <w:trPr>
          <w:trHeight w:val="56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 w:rsidP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</w:tr>
    </w:tbl>
    <w:p w:rsidR="00793CE1" w:rsidRDefault="00793CE1" w:rsidP="00793CE1">
      <w:pPr>
        <w:spacing w:after="0" w:line="240" w:lineRule="auto"/>
        <w:rPr>
          <w:rFonts w:ascii="Times New Roman" w:hAnsi="Times New Roman" w:cs="Times New Roman"/>
          <w:sz w:val="16"/>
          <w:szCs w:val="18"/>
        </w:rPr>
      </w:pPr>
    </w:p>
    <w:p w:rsidR="00793CE1" w:rsidRDefault="00793CE1" w:rsidP="00793CE1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                     </w:t>
      </w:r>
      <w:r>
        <w:rPr>
          <w:rFonts w:ascii="Times New Roman" w:hAnsi="Times New Roman" w:cs="Times New Roman"/>
          <w:b/>
          <w:sz w:val="28"/>
          <w:szCs w:val="28"/>
        </w:rPr>
        <w:t>Филиал ГБПОУ РМЭ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Йошкар-Олинский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медколледж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в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 Волжске</w:t>
      </w:r>
    </w:p>
    <w:tbl>
      <w:tblPr>
        <w:tblW w:w="10638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742"/>
        <w:gridCol w:w="1356"/>
        <w:gridCol w:w="2577"/>
        <w:gridCol w:w="1219"/>
        <w:gridCol w:w="1492"/>
        <w:gridCol w:w="1626"/>
        <w:gridCol w:w="1626"/>
      </w:tblGrid>
      <w:tr w:rsidR="00793CE1" w:rsidTr="00506A2A">
        <w:trPr>
          <w:trHeight w:val="1268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3CE1" w:rsidRDefault="00793CE1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2006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</w:tr>
      <w:tr w:rsidR="00793CE1" w:rsidTr="00793CE1">
        <w:trPr>
          <w:trHeight w:val="422"/>
          <w:jc w:val="center"/>
        </w:trPr>
        <w:tc>
          <w:tcPr>
            <w:tcW w:w="4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</w:tr>
      <w:tr w:rsidR="00793CE1" w:rsidTr="00793CE1">
        <w:trPr>
          <w:trHeight w:val="422"/>
          <w:jc w:val="center"/>
        </w:trPr>
        <w:tc>
          <w:tcPr>
            <w:tcW w:w="4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>ИТОГО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23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3CE1" w:rsidRDefault="00793C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</w:tr>
    </w:tbl>
    <w:p w:rsidR="00506A2A" w:rsidRDefault="00506A2A" w:rsidP="00506A2A">
      <w:pPr>
        <w:widowControl w:val="0"/>
        <w:spacing w:after="0" w:line="288" w:lineRule="auto"/>
        <w:jc w:val="both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</w:rPr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</w:t>
      </w:r>
      <w:proofErr w:type="spellStart"/>
      <w:r>
        <w:rPr>
          <w:rFonts w:ascii="Times New Roman" w:hAnsi="Times New Roman" w:cs="Times New Roman"/>
        </w:rPr>
        <w:t>Йошкар-Олинский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медколледж</w:t>
      </w:r>
      <w:proofErr w:type="spellEnd"/>
      <w:r>
        <w:rPr>
          <w:rFonts w:ascii="Times New Roman" w:hAnsi="Times New Roman" w:cs="Times New Roman"/>
        </w:rPr>
        <w:t>» №93-ЛС от 01.09.2025 года, п.16.2 - сроки подачи обучающимися заявлений на переход с платного обучения</w:t>
      </w:r>
      <w:proofErr w:type="gramEnd"/>
      <w:r>
        <w:rPr>
          <w:rFonts w:ascii="Times New Roman" w:hAnsi="Times New Roman" w:cs="Times New Roman"/>
        </w:rPr>
        <w:t xml:space="preserve"> на </w:t>
      </w:r>
      <w:proofErr w:type="gramStart"/>
      <w:r>
        <w:rPr>
          <w:rFonts w:ascii="Times New Roman" w:hAnsi="Times New Roman" w:cs="Times New Roman"/>
        </w:rPr>
        <w:t>бесплатное</w:t>
      </w:r>
      <w:proofErr w:type="gramEnd"/>
      <w:r>
        <w:rPr>
          <w:rFonts w:ascii="Times New Roman" w:hAnsi="Times New Roman" w:cs="Times New Roman"/>
        </w:rPr>
        <w:t xml:space="preserve"> на 2025-2026 учебный год устанавливаются: 01 сентября – 05 сентября 2025 года, 26 декабря 2025 года – 09 января   2026 года, 29 июня 2026  года.</w:t>
      </w:r>
    </w:p>
    <w:p w:rsidR="001F4C4A" w:rsidRDefault="001F4C4A"/>
    <w:sectPr w:rsidR="001F4C4A" w:rsidSect="00793CE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793CE1"/>
    <w:rsid w:val="001F4C4A"/>
    <w:rsid w:val="00506A2A"/>
    <w:rsid w:val="00793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C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3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A57A87-145B-4D1D-943F-4E124B640DA0}"/>
</file>

<file path=customXml/itemProps2.xml><?xml version="1.0" encoding="utf-8"?>
<ds:datastoreItem xmlns:ds="http://schemas.openxmlformats.org/officeDocument/2006/customXml" ds:itemID="{FB30FA7F-E2F8-402D-91F3-F8BEE443B45E}"/>
</file>

<file path=customXml/itemProps3.xml><?xml version="1.0" encoding="utf-8"?>
<ds:datastoreItem xmlns:ds="http://schemas.openxmlformats.org/officeDocument/2006/customXml" ds:itemID="{014041E8-24B9-4242-8DD7-A776C891CF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2025-10-31T11:28:00Z</dcterms:created>
  <dcterms:modified xsi:type="dcterms:W3CDTF">2025-10-31T11:32:00Z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