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3B" w:rsidRPr="009C2CA3" w:rsidRDefault="0063383B" w:rsidP="006338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КАРТА САМООЦЕНКИ</w:t>
      </w:r>
    </w:p>
    <w:p w:rsidR="0063383B" w:rsidRPr="009C2CA3" w:rsidRDefault="0063383B" w:rsidP="006338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готовности общеобразовательного учреждения к введению федерального государственного образовательного стандарта </w:t>
      </w:r>
    </w:p>
    <w:p w:rsidR="0063383B" w:rsidRDefault="0063383B" w:rsidP="006338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C2C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основного общего образования (ФГОС ООО)</w:t>
      </w:r>
    </w:p>
    <w:p w:rsidR="0063383B" w:rsidRDefault="0063383B" w:rsidP="006338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83B" w:rsidRPr="00B61A9D" w:rsidRDefault="0063383B" w:rsidP="006338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A9D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63383B" w:rsidRPr="00B61A9D" w:rsidRDefault="0063383B" w:rsidP="006338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A9D">
        <w:rPr>
          <w:rFonts w:ascii="Times New Roman" w:eastAsia="Times New Roman" w:hAnsi="Times New Roman"/>
          <w:sz w:val="24"/>
          <w:szCs w:val="24"/>
          <w:lang w:eastAsia="ru-RU"/>
        </w:rPr>
        <w:t>Республики Марий Эл «Верх-Ушнурская средняя общеобразовательная (национальная) школа с углубленным изучением отдельных предметов»</w:t>
      </w:r>
    </w:p>
    <w:p w:rsidR="0063383B" w:rsidRPr="009C2CA3" w:rsidRDefault="0063383B" w:rsidP="006338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83B" w:rsidRDefault="0063383B" w:rsidP="006338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31 августа  2015 г.</w:t>
      </w:r>
    </w:p>
    <w:p w:rsidR="0063383B" w:rsidRPr="009C2CA3" w:rsidRDefault="0063383B" w:rsidP="006338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Предполагаемое количество пятых классов, которые должны перейти на ФГОС ООО с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C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2</w:t>
      </w:r>
    </w:p>
    <w:p w:rsidR="0063383B" w:rsidRDefault="0063383B" w:rsidP="006338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C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количество учителей основной школы, предполагающих работать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пятых классах на 1 сентября 2012</w:t>
      </w:r>
      <w:r w:rsidRPr="009C2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15</w:t>
      </w:r>
      <w:r w:rsidRPr="009C2CA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педагогов</w:t>
      </w:r>
    </w:p>
    <w:p w:rsidR="0063383B" w:rsidRPr="009C2CA3" w:rsidRDefault="0063383B" w:rsidP="006338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66" w:type="dxa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2552"/>
        <w:gridCol w:w="1134"/>
        <w:gridCol w:w="1134"/>
        <w:gridCol w:w="1134"/>
        <w:gridCol w:w="3118"/>
      </w:tblGrid>
      <w:tr w:rsidR="0063383B" w:rsidRPr="00A5684D" w:rsidTr="005C6B71">
        <w:trPr>
          <w:trHeight w:val="427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показателя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63383B" w:rsidRPr="00A5684D" w:rsidTr="005C6B71">
        <w:trPr>
          <w:trHeight w:val="276"/>
        </w:trPr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83B" w:rsidRPr="00A5684D" w:rsidTr="005C6B71"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нормативной базы ОУ требованиям ФГОС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решения органа государственно-общественного управления (Управляющего совета) о введении в образовательном учреждении ФГОС ООО.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органа государственно-общественного управления образовательного учреждения, на котором принято решение, заверенный (согласованный) учредителем.</w:t>
            </w:r>
            <w:r w:rsidRPr="00A568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в общеобразовательном учреждении рабочей группы по введению ФГОС ООО.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 создании рабочей группы по введению ФГОС ООО и утверждении Положения о рабочей группе.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документов, включенных в банк.</w:t>
            </w:r>
          </w:p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страницы школьного сайта, на которой размещены документы.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Устав образовательного учреждения.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</w:t>
            </w:r>
            <w:proofErr w:type="gramStart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ы) заседания(й) органов, на которых рассматривались вопросы внесения изменений и дополнений в Устав образовательного учреждения, приказ о внесении изменений в Устав, Устав с внесёнными дополнениями и изменениями, заверенный 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учредителем.</w:t>
            </w:r>
            <w:r w:rsidRPr="00A568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63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формы договора о предоставлении общего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государственным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образовательными</w:t>
            </w:r>
            <w:proofErr w:type="spellEnd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учреждениями.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63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об утверждении формы договора о предоставлении общего образования муниципальными образовательными учреждениями.</w:t>
            </w:r>
            <w:r w:rsidRPr="00A568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личностных.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</w:t>
            </w:r>
            <w:proofErr w:type="gramStart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ы) заседания(й)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Издание приказов по общеобразовательному учреждению: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Приказы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переходе ОУ на обучение по ФГОС ООО;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разработке образовательной программы основного общего образования на 2012-2013 уч. год;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разработке модели внеурочной деятельности в основной школе;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программы ОУ по повышению уровня профессионального мастерства педагогических работников;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плана-графика по подготовке к введению ФГОС ООО;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83B" w:rsidRPr="00A5684D" w:rsidTr="005C6B71"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Кадровое обеспечени</w:t>
            </w:r>
            <w:r w:rsidRPr="00A56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е введения ФГОС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плана (раздела плана) 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методической работы, обеспечивающей сопровождение введения ФГОС ООО.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об утверждении плана методической 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работы.</w:t>
            </w:r>
          </w:p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методической работы (раздел плана, в части сопровождения введения ФГОС ООО).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консультационной методической поддержки учителей основной школы по вопросам реализации ООП ООО.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мероприятий, ориентированных на решение вопросов введения ФГОС ООО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плана-графика поэтапного повышения квалификации учителей основной школы (по мере введения ФГОС ООО).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об утверждении плана-графика повышения квалификации, план-график. Информационная справка с указанием доли учителей основной школы, прошедших повышение квалификации по вопросам введения ФГОС ООО на 1.09.2012 г.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владеют современными технологиями организации образовательного процесса, что подтверждено результатами аттестации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справка с указанием доли</w:t>
            </w: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(из числа педагогов, которые будут работать в 5-х </w:t>
            </w:r>
            <w:proofErr w:type="spellStart"/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2012-2013 учебном году) из числа педагогов, которые будут реализовывать образовательную программу ФГОС ООО, имеющих высшую квалификационную категорию, долю педагогов, имеющих первую квалификационную категорию</w:t>
            </w:r>
          </w:p>
        </w:tc>
      </w:tr>
      <w:tr w:rsidR="0063383B" w:rsidRPr="00A5684D" w:rsidTr="005C6B71"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Финансово-экономическое обеспечение введения ФГОС НОО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расчетах и механизме формирования расходов, необходимых для реализации ООП НОО, заверенная учредителем.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Предусмотрено финансовое обеспечение реализации внеурочной </w:t>
            </w: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в 5- х классах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 расчетах и механизме формирования расходов, необходимых для реализации внеурочной деятельности в 5-х классах, 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заверенная учредителем</w:t>
            </w:r>
          </w:p>
        </w:tc>
      </w:tr>
      <w:tr w:rsidR="0063383B" w:rsidRPr="00A5684D" w:rsidTr="005C6B71"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Материально-техническое обеспечение введения ФГОС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оснащённости общеобразовательного учреждения, план мероприятий по устранению выявленных недостатков.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Соответствие материально-технической базы реализации ООП </w:t>
            </w:r>
            <w:proofErr w:type="gramStart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соответствии, план мероприятий по устранению выявленных несоответствий.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укомплектованности библиотеки, с указанием доли обеспеченности предметов учебного плана ООП ООО.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доступных</w:t>
            </w:r>
            <w:proofErr w:type="gramEnd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используемых ЭОР.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83B" w:rsidRPr="00A5684D" w:rsidTr="005C6B71"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Организационное </w:t>
            </w:r>
            <w:r w:rsidRPr="00A568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введения ФГОС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координации 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субъектов образовательного процесса, организационных структур общеобразовательного учреждения по подготовке и введению ФГОС ООО.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о создании рабочей группы по подготовке к 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введению ФГОС ООО, утверждении плана работы по подготовке и введению ФГОС ООО.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инструментария для изучения образовательных потребностей и интересов обучающихся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переходящих на ФГОС ООО в 2015 – 2016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 году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Пакет методик для проведения диагностики в общеобразовательном учреждении. Диагностические материалы (анкеты, опросники и пр.), рекомендации для специалистов (педагогов-психологов, социальных педагогов) для проведения стартовой диагностики в 5-х классах в 2012-2013 уч. г.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анкетирования по изучению образовательных потребностей и </w:t>
            </w:r>
            <w:proofErr w:type="gramStart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 и запросов родителей по использованию часов вариативной части учебного плана.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справка по результатам анкетирования.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ООО.</w:t>
            </w:r>
          </w:p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анкетирования.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Диагностический инструментарий.</w:t>
            </w:r>
          </w:p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справка по результатам анкетирования, план мероприятий по устранению выявленных проблем.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оптимальной модели организации </w:t>
            </w: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внеурочной деятельности </w:t>
            </w:r>
            <w:proofErr w:type="gramStart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модели организации внеурочной деятельности.</w:t>
            </w:r>
          </w:p>
        </w:tc>
      </w:tr>
      <w:tr w:rsidR="0063383B" w:rsidRPr="00A5684D" w:rsidTr="005C6B71"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Информационное обеспечение введения ФГОС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образовательного процесса и общественности по ключевым позициям введения ФГОС ООО.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Протоколы родительских собраний, конференций, заседаний органа государственно-общественного управления, на которых происходило информирование родительской общественности.</w:t>
            </w:r>
          </w:p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Публикации в СМИ.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введение ФГОС ООО.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видов используемых информационных ресурсов ОУ с указанием электронных адресов.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мнения родителей (законных представителей обучающихся) по вопросам введения новых стандартов. Проведение анкетирования на родительских собраниях.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Протоколы родительских собраний. Информация по результатам анкетирования с указанием доли родителей, охваченных анкетированием и долей родителей, настроенных позитивно, негативно и нейтрально.</w:t>
            </w:r>
          </w:p>
        </w:tc>
      </w:tr>
      <w:tr w:rsidR="0063383B" w:rsidRPr="00A5684D" w:rsidTr="005C6B71"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Публичном докладе общеобразовательного учреждения раздела, содержащего информацию о ходе подготовки к введению ФГОС ООО.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3B" w:rsidRPr="00A5684D" w:rsidRDefault="0063383B" w:rsidP="005C6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8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страницы сайта, на которой размещен Публичный доклад общеобразовательного учреждения.</w:t>
            </w:r>
          </w:p>
        </w:tc>
      </w:tr>
    </w:tbl>
    <w:p w:rsidR="0063383B" w:rsidRDefault="0063383B" w:rsidP="0063383B"/>
    <w:p w:rsidR="00514219" w:rsidRDefault="00514219">
      <w:bookmarkStart w:id="0" w:name="_GoBack"/>
      <w:bookmarkEnd w:id="0"/>
    </w:p>
    <w:sectPr w:rsidR="00514219" w:rsidSect="00B61A9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85"/>
    <w:rsid w:val="000016EF"/>
    <w:rsid w:val="000061B4"/>
    <w:rsid w:val="00031B7D"/>
    <w:rsid w:val="0004456C"/>
    <w:rsid w:val="0005295B"/>
    <w:rsid w:val="000816FE"/>
    <w:rsid w:val="00083A82"/>
    <w:rsid w:val="000C3F09"/>
    <w:rsid w:val="00113988"/>
    <w:rsid w:val="00135DCB"/>
    <w:rsid w:val="00145FF2"/>
    <w:rsid w:val="00161FE4"/>
    <w:rsid w:val="00164333"/>
    <w:rsid w:val="00166AFD"/>
    <w:rsid w:val="00195644"/>
    <w:rsid w:val="001B79C9"/>
    <w:rsid w:val="001D2386"/>
    <w:rsid w:val="001E631B"/>
    <w:rsid w:val="001F4BAD"/>
    <w:rsid w:val="001F55B7"/>
    <w:rsid w:val="001F714D"/>
    <w:rsid w:val="00200272"/>
    <w:rsid w:val="002054FE"/>
    <w:rsid w:val="0021081D"/>
    <w:rsid w:val="0023736F"/>
    <w:rsid w:val="00242A23"/>
    <w:rsid w:val="00254B6D"/>
    <w:rsid w:val="00257DC0"/>
    <w:rsid w:val="00262DB5"/>
    <w:rsid w:val="00272970"/>
    <w:rsid w:val="00284AEC"/>
    <w:rsid w:val="002941E7"/>
    <w:rsid w:val="002C0CBC"/>
    <w:rsid w:val="002F3C15"/>
    <w:rsid w:val="003024FC"/>
    <w:rsid w:val="00330ADF"/>
    <w:rsid w:val="00333762"/>
    <w:rsid w:val="0033555F"/>
    <w:rsid w:val="0037070F"/>
    <w:rsid w:val="00377488"/>
    <w:rsid w:val="003A39B1"/>
    <w:rsid w:val="003B1478"/>
    <w:rsid w:val="003C064F"/>
    <w:rsid w:val="003C450C"/>
    <w:rsid w:val="003C4C81"/>
    <w:rsid w:val="003C5FA5"/>
    <w:rsid w:val="003D668A"/>
    <w:rsid w:val="003E0285"/>
    <w:rsid w:val="003E7A9D"/>
    <w:rsid w:val="003F5380"/>
    <w:rsid w:val="00413105"/>
    <w:rsid w:val="004216DB"/>
    <w:rsid w:val="004354AC"/>
    <w:rsid w:val="004472D1"/>
    <w:rsid w:val="00447835"/>
    <w:rsid w:val="00470757"/>
    <w:rsid w:val="0047554E"/>
    <w:rsid w:val="00492F74"/>
    <w:rsid w:val="004B5067"/>
    <w:rsid w:val="004B7D62"/>
    <w:rsid w:val="004C1462"/>
    <w:rsid w:val="004D3515"/>
    <w:rsid w:val="004E2AC9"/>
    <w:rsid w:val="005003F8"/>
    <w:rsid w:val="00506781"/>
    <w:rsid w:val="00514219"/>
    <w:rsid w:val="005337E7"/>
    <w:rsid w:val="00545D5A"/>
    <w:rsid w:val="0055772A"/>
    <w:rsid w:val="005805BD"/>
    <w:rsid w:val="00585F03"/>
    <w:rsid w:val="00586D54"/>
    <w:rsid w:val="00596CD6"/>
    <w:rsid w:val="005E0BBE"/>
    <w:rsid w:val="005E7817"/>
    <w:rsid w:val="005F3F6F"/>
    <w:rsid w:val="005F5F56"/>
    <w:rsid w:val="006157A0"/>
    <w:rsid w:val="00622C33"/>
    <w:rsid w:val="006251AD"/>
    <w:rsid w:val="00631500"/>
    <w:rsid w:val="0063383B"/>
    <w:rsid w:val="00635F52"/>
    <w:rsid w:val="00652CFD"/>
    <w:rsid w:val="00656DB6"/>
    <w:rsid w:val="00656E26"/>
    <w:rsid w:val="0066354E"/>
    <w:rsid w:val="00675344"/>
    <w:rsid w:val="00690B85"/>
    <w:rsid w:val="006C0A9D"/>
    <w:rsid w:val="006C12C5"/>
    <w:rsid w:val="006C709A"/>
    <w:rsid w:val="006D69AD"/>
    <w:rsid w:val="006E6A9A"/>
    <w:rsid w:val="006F6464"/>
    <w:rsid w:val="0070006E"/>
    <w:rsid w:val="00700BEE"/>
    <w:rsid w:val="00702B78"/>
    <w:rsid w:val="00724609"/>
    <w:rsid w:val="007342C0"/>
    <w:rsid w:val="00736087"/>
    <w:rsid w:val="0073679E"/>
    <w:rsid w:val="00737BA8"/>
    <w:rsid w:val="007458AE"/>
    <w:rsid w:val="00746B64"/>
    <w:rsid w:val="00776590"/>
    <w:rsid w:val="007B77E6"/>
    <w:rsid w:val="007D7ADB"/>
    <w:rsid w:val="00806AC9"/>
    <w:rsid w:val="00810A95"/>
    <w:rsid w:val="0081307C"/>
    <w:rsid w:val="008157B5"/>
    <w:rsid w:val="00851BA1"/>
    <w:rsid w:val="0085662C"/>
    <w:rsid w:val="00860BE5"/>
    <w:rsid w:val="00872D1F"/>
    <w:rsid w:val="008902AD"/>
    <w:rsid w:val="00896694"/>
    <w:rsid w:val="008A59E7"/>
    <w:rsid w:val="008B4CD9"/>
    <w:rsid w:val="008C6D0D"/>
    <w:rsid w:val="008E2B8E"/>
    <w:rsid w:val="008F04DA"/>
    <w:rsid w:val="00913916"/>
    <w:rsid w:val="00913F62"/>
    <w:rsid w:val="009158AF"/>
    <w:rsid w:val="00943D97"/>
    <w:rsid w:val="00945E61"/>
    <w:rsid w:val="0096484F"/>
    <w:rsid w:val="0096700B"/>
    <w:rsid w:val="009965D1"/>
    <w:rsid w:val="009C29A0"/>
    <w:rsid w:val="009D0F0F"/>
    <w:rsid w:val="009E0137"/>
    <w:rsid w:val="009F7B38"/>
    <w:rsid w:val="00A03AE7"/>
    <w:rsid w:val="00A14A1B"/>
    <w:rsid w:val="00A1598C"/>
    <w:rsid w:val="00A3023D"/>
    <w:rsid w:val="00A41961"/>
    <w:rsid w:val="00A7667F"/>
    <w:rsid w:val="00A91C5C"/>
    <w:rsid w:val="00AA2E60"/>
    <w:rsid w:val="00AC62DC"/>
    <w:rsid w:val="00AD01C5"/>
    <w:rsid w:val="00AD44A9"/>
    <w:rsid w:val="00AD5A25"/>
    <w:rsid w:val="00AE0377"/>
    <w:rsid w:val="00B032F1"/>
    <w:rsid w:val="00B37688"/>
    <w:rsid w:val="00B42366"/>
    <w:rsid w:val="00B50853"/>
    <w:rsid w:val="00B81F3E"/>
    <w:rsid w:val="00B82AD8"/>
    <w:rsid w:val="00B8510B"/>
    <w:rsid w:val="00B92E06"/>
    <w:rsid w:val="00B937AC"/>
    <w:rsid w:val="00B979A7"/>
    <w:rsid w:val="00BA38C5"/>
    <w:rsid w:val="00BA6B10"/>
    <w:rsid w:val="00BB5458"/>
    <w:rsid w:val="00BC369C"/>
    <w:rsid w:val="00BD0BBD"/>
    <w:rsid w:val="00BD6882"/>
    <w:rsid w:val="00C02D58"/>
    <w:rsid w:val="00C04162"/>
    <w:rsid w:val="00C23C89"/>
    <w:rsid w:val="00C34B45"/>
    <w:rsid w:val="00C379C1"/>
    <w:rsid w:val="00C45857"/>
    <w:rsid w:val="00C718D8"/>
    <w:rsid w:val="00C73F1A"/>
    <w:rsid w:val="00C96E73"/>
    <w:rsid w:val="00CB7CFE"/>
    <w:rsid w:val="00CC0AB8"/>
    <w:rsid w:val="00CF093A"/>
    <w:rsid w:val="00D013B0"/>
    <w:rsid w:val="00D15D84"/>
    <w:rsid w:val="00D3532B"/>
    <w:rsid w:val="00D47B85"/>
    <w:rsid w:val="00D516E4"/>
    <w:rsid w:val="00D64797"/>
    <w:rsid w:val="00D66426"/>
    <w:rsid w:val="00D77771"/>
    <w:rsid w:val="00D835E5"/>
    <w:rsid w:val="00DA6E0D"/>
    <w:rsid w:val="00DB2506"/>
    <w:rsid w:val="00DB72B4"/>
    <w:rsid w:val="00DC2AA2"/>
    <w:rsid w:val="00DC33F3"/>
    <w:rsid w:val="00DD1025"/>
    <w:rsid w:val="00E27A15"/>
    <w:rsid w:val="00E354A8"/>
    <w:rsid w:val="00E4011F"/>
    <w:rsid w:val="00E43ABB"/>
    <w:rsid w:val="00E57B7E"/>
    <w:rsid w:val="00E7140C"/>
    <w:rsid w:val="00E87595"/>
    <w:rsid w:val="00E90ECA"/>
    <w:rsid w:val="00E954FE"/>
    <w:rsid w:val="00EA1C50"/>
    <w:rsid w:val="00EB2F8A"/>
    <w:rsid w:val="00ED749F"/>
    <w:rsid w:val="00EE346F"/>
    <w:rsid w:val="00EE63A2"/>
    <w:rsid w:val="00F10D1C"/>
    <w:rsid w:val="00F4685B"/>
    <w:rsid w:val="00F46960"/>
    <w:rsid w:val="00F942ED"/>
    <w:rsid w:val="00F96018"/>
    <w:rsid w:val="00FA799C"/>
    <w:rsid w:val="00FC004B"/>
    <w:rsid w:val="00FD1A93"/>
    <w:rsid w:val="00FD389F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3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3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9700275B500F4DA8398E2CB0C5B89C" ma:contentTypeVersion="0" ma:contentTypeDescription="Создание документа." ma:contentTypeScope="" ma:versionID="e5f62e8beba5853e2f43d4d85c53064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E820A6-5422-427C-8BCD-E5A90D7A0ACA}"/>
</file>

<file path=customXml/itemProps2.xml><?xml version="1.0" encoding="utf-8"?>
<ds:datastoreItem xmlns:ds="http://schemas.openxmlformats.org/officeDocument/2006/customXml" ds:itemID="{94E4A321-CE1F-404A-B942-F6181FF943BD}"/>
</file>

<file path=customXml/itemProps3.xml><?xml version="1.0" encoding="utf-8"?>
<ds:datastoreItem xmlns:ds="http://schemas.openxmlformats.org/officeDocument/2006/customXml" ds:itemID="{3AB0F3FD-1B83-4768-A5ED-F7B9B5B09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1321</Words>
  <Characters>7531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2016-01-12T22:54:00Z</dcterms:created>
  <dcterms:modified xsi:type="dcterms:W3CDTF">2016-01-12T23:00:00Z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0x010100E79700275B500F4DA8398E2CB0C5B89C</vt:lpwstr>
  </property>
</Properties>
</file>