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docProps/core.xml" ContentType="application/vnd.openxmlformats-package.core-properties+xml"/>
  <Override PartName="/word/header1.xml" ContentType="application/vnd.openxmlformats-officedocument.wordprocessingml.header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96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9"/>
        <w:gridCol w:w="4220"/>
      </w:tblGrid>
      <w:tr w14:paraId="13420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62" w:type="dxa"/>
          </w:tcPr>
          <w:p w14:paraId="7B0ADB7C">
            <w:pPr>
              <w:pStyle w:val="7"/>
              <w:rPr>
                <w:sz w:val="30"/>
                <w:lang w:val="en-US"/>
              </w:rPr>
            </w:pPr>
            <w:r>
              <w:rPr>
                <w:b/>
                <w:lang w:val="en-US" w:eastAsia="ru-RU"/>
              </w:rPr>
              <w:drawing>
                <wp:inline distT="0" distB="0" distL="0" distR="0">
                  <wp:extent cx="3303905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49BC992B">
            <w:pPr>
              <w:widowControl w:val="0"/>
              <w:autoSpaceDE w:val="0"/>
              <w:autoSpaceDN w:val="0"/>
              <w:spacing w:after="0" w:line="360" w:lineRule="auto"/>
              <w:ind w:left="290"/>
              <w:jc w:val="center"/>
              <w:rPr>
                <w:sz w:val="30"/>
                <w:lang w:val="en-US"/>
              </w:rPr>
            </w:pPr>
          </w:p>
        </w:tc>
      </w:tr>
    </w:tbl>
    <w:p w14:paraId="0C3A332A">
      <w:pPr>
        <w:rPr>
          <w:sz w:val="28"/>
          <w:szCs w:val="28"/>
        </w:rPr>
      </w:pPr>
    </w:p>
    <w:p w14:paraId="40A911C7">
      <w:pPr>
        <w:rPr>
          <w:sz w:val="28"/>
          <w:szCs w:val="28"/>
        </w:rPr>
      </w:pPr>
    </w:p>
    <w:p w14:paraId="68A463B0">
      <w:pPr>
        <w:rPr>
          <w:sz w:val="28"/>
          <w:szCs w:val="28"/>
        </w:rPr>
      </w:pPr>
    </w:p>
    <w:p w14:paraId="4778B0F5">
      <w:pPr>
        <w:rPr>
          <w:sz w:val="28"/>
          <w:szCs w:val="28"/>
        </w:rPr>
      </w:pPr>
    </w:p>
    <w:p w14:paraId="068CFCE5">
      <w:pPr>
        <w:rPr>
          <w:sz w:val="28"/>
          <w:szCs w:val="28"/>
        </w:rPr>
      </w:pPr>
    </w:p>
    <w:p w14:paraId="367B9FF6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1E0F0D69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>
        <w:rPr>
          <w:rFonts w:ascii="Times New Roman" w:hAnsi="Times New Roman" w:cs="Times New Roman"/>
          <w:sz w:val="72"/>
          <w:szCs w:val="72"/>
          <w:u w:val="single"/>
          <w:lang w:val="ru-RU"/>
        </w:rPr>
        <w:t>Промышленная</w:t>
      </w:r>
      <w:r>
        <w:rPr>
          <w:rFonts w:hint="default" w:ascii="Times New Roman" w:hAnsi="Times New Roman" w:cs="Times New Roman"/>
          <w:sz w:val="72"/>
          <w:szCs w:val="72"/>
          <w:u w:val="single"/>
          <w:lang w:val="ru-RU"/>
        </w:rPr>
        <w:t xml:space="preserve"> механика и монтаж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2B0B91F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4F6702F0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05EA182A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4B00E3ED">
      <w:pPr>
        <w:jc w:val="both"/>
        <w:rPr>
          <w:rFonts w:ascii="Times New Roman" w:hAnsi="Times New Roman" w:cs="Times New Roman"/>
          <w:sz w:val="72"/>
          <w:szCs w:val="72"/>
        </w:rPr>
      </w:pPr>
    </w:p>
    <w:p w14:paraId="1C0045E9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7F88AFE">
      <w:pPr>
        <w:jc w:val="center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202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6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г.</w:t>
      </w:r>
    </w:p>
    <w:p w14:paraId="65D3F921">
      <w:pPr>
        <w:spacing w:after="0" w:line="276" w:lineRule="auto"/>
        <w:rPr>
          <w:rFonts w:hint="default" w:ascii="Times New Roman" w:hAnsi="Times New Roman" w:eastAsia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</w:rPr>
        <w:t>Наименование компетенции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: </w:t>
      </w:r>
      <w:r>
        <w:rPr>
          <w:rFonts w:hint="default" w:ascii="Times New Roman" w:hAnsi="Times New Roman" w:eastAsia="Times New Roman"/>
          <w:color w:val="000000"/>
          <w:sz w:val="28"/>
          <w:szCs w:val="28"/>
        </w:rPr>
        <w:t>Промышленная механика</w:t>
      </w:r>
    </w:p>
    <w:p w14:paraId="3979E584">
      <w:pPr>
        <w:spacing w:after="0" w:line="276" w:lineRule="auto"/>
        <w:rPr>
          <w:rFonts w:hint="default" w:ascii="Times New Roman" w:hAnsi="Times New Roman" w:eastAsia="Times New Roman"/>
          <w:color w:val="000000"/>
          <w:sz w:val="28"/>
          <w:szCs w:val="28"/>
        </w:rPr>
      </w:pPr>
      <w:r>
        <w:rPr>
          <w:rFonts w:hint="default" w:ascii="Times New Roman" w:hAnsi="Times New Roman" w:eastAsia="Times New Roman"/>
          <w:color w:val="000000"/>
          <w:sz w:val="28"/>
          <w:szCs w:val="28"/>
        </w:rPr>
        <w:t>и монтаж</w:t>
      </w:r>
    </w:p>
    <w:p w14:paraId="6E0B900F">
      <w:pPr>
        <w:spacing w:after="0" w:line="276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>Описание компетенции</w:t>
      </w:r>
    </w:p>
    <w:p w14:paraId="260CDCFF">
      <w:pPr>
        <w:spacing w:after="0" w:line="276" w:lineRule="auto"/>
        <w:jc w:val="both"/>
        <w:rPr>
          <w:rFonts w:hint="default" w:ascii="Times New Roman" w:hAnsi="Times New Roman" w:eastAsia="Calibri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Calibri"/>
          <w:b w:val="0"/>
          <w:bCs w:val="0"/>
          <w:sz w:val="28"/>
          <w:szCs w:val="28"/>
        </w:rPr>
        <w:t xml:space="preserve">Компетенция базируется на </w:t>
      </w:r>
      <w:r>
        <w:rPr>
          <w:rFonts w:hint="default" w:ascii="Times New Roman" w:hAnsi="Times New Roman" w:eastAsia="Calibri"/>
          <w:b/>
          <w:bCs/>
          <w:sz w:val="28"/>
          <w:szCs w:val="28"/>
        </w:rPr>
        <w:t xml:space="preserve"> ФГОС 15.02.17</w:t>
      </w:r>
    </w:p>
    <w:p w14:paraId="766DE993">
      <w:pPr>
        <w:spacing w:after="0" w:line="276" w:lineRule="auto"/>
        <w:jc w:val="both"/>
        <w:rPr>
          <w:rFonts w:hint="default" w:ascii="Times New Roman" w:hAnsi="Times New Roman" w:eastAsia="Calibri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Calibri"/>
          <w:b w:val="0"/>
          <w:bCs w:val="0"/>
          <w:sz w:val="28"/>
          <w:szCs w:val="28"/>
        </w:rPr>
        <w:t>Федеральный государственный образовательный стандарт среднего профессионального образования по специальности 15.02.17 Монтаж, техническое обслуживание, эксплуатация и ремонт промышленного оборудования (по отраслям) (Утв. приказ Минпросвещения РФ от 12.09.2023 № 676).</w:t>
      </w:r>
    </w:p>
    <w:p w14:paraId="6711EDC9">
      <w:pPr>
        <w:spacing w:after="0" w:line="276" w:lineRule="auto"/>
        <w:jc w:val="both"/>
        <w:rPr>
          <w:rFonts w:hint="default" w:ascii="Times New Roman" w:hAnsi="Times New Roman" w:eastAsia="Calibri"/>
          <w:b/>
          <w:bCs/>
          <w:sz w:val="28"/>
          <w:szCs w:val="28"/>
        </w:rPr>
      </w:pPr>
      <w:r>
        <w:rPr>
          <w:rFonts w:hint="default" w:ascii="Times New Roman" w:hAnsi="Times New Roman" w:eastAsia="Calibri"/>
          <w:b/>
          <w:bCs/>
          <w:sz w:val="28"/>
          <w:szCs w:val="28"/>
        </w:rPr>
        <w:t>Область профессиональной деятельности компетенции:</w:t>
      </w:r>
    </w:p>
    <w:p w14:paraId="2BD337CA">
      <w:pPr>
        <w:spacing w:after="0" w:line="276" w:lineRule="auto"/>
        <w:jc w:val="both"/>
        <w:rPr>
          <w:rFonts w:hint="default" w:ascii="Times New Roman" w:hAnsi="Times New Roman" w:eastAsia="Calibri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Calibri"/>
          <w:b w:val="0"/>
          <w:bCs w:val="0"/>
          <w:sz w:val="28"/>
          <w:szCs w:val="28"/>
        </w:rPr>
        <w:t>16 Строительство и жилищно-коммунальное хозяйство;</w:t>
      </w:r>
    </w:p>
    <w:p w14:paraId="55988DD3">
      <w:pPr>
        <w:spacing w:after="0" w:line="276" w:lineRule="auto"/>
        <w:jc w:val="both"/>
        <w:rPr>
          <w:rFonts w:hint="default" w:ascii="Times New Roman" w:hAnsi="Times New Roman" w:eastAsia="Calibri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Calibri"/>
          <w:b w:val="0"/>
          <w:bCs w:val="0"/>
          <w:sz w:val="28"/>
          <w:szCs w:val="28"/>
        </w:rPr>
        <w:t>25 Ракетно-космическая промышленность;</w:t>
      </w:r>
    </w:p>
    <w:p w14:paraId="041AF0F2">
      <w:pPr>
        <w:spacing w:after="0" w:line="276" w:lineRule="auto"/>
        <w:jc w:val="both"/>
        <w:rPr>
          <w:rFonts w:hint="default" w:ascii="Times New Roman" w:hAnsi="Times New Roman" w:eastAsia="Calibri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Calibri"/>
          <w:b w:val="0"/>
          <w:bCs w:val="0"/>
          <w:sz w:val="28"/>
          <w:szCs w:val="28"/>
        </w:rPr>
        <w:t>26 Химическое, химико-технологическое производство;</w:t>
      </w:r>
    </w:p>
    <w:p w14:paraId="58652CA5">
      <w:pPr>
        <w:spacing w:after="0" w:line="276" w:lineRule="auto"/>
        <w:jc w:val="both"/>
        <w:rPr>
          <w:rFonts w:hint="default" w:ascii="Times New Roman" w:hAnsi="Times New Roman" w:eastAsia="Calibri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Calibri"/>
          <w:b w:val="0"/>
          <w:bCs w:val="0"/>
          <w:sz w:val="28"/>
          <w:szCs w:val="28"/>
        </w:rPr>
        <w:t>27 Металлургическое производство;</w:t>
      </w:r>
    </w:p>
    <w:p w14:paraId="2011D71B">
      <w:pPr>
        <w:spacing w:after="0" w:line="276" w:lineRule="auto"/>
        <w:jc w:val="both"/>
        <w:rPr>
          <w:rFonts w:hint="default" w:ascii="Times New Roman" w:hAnsi="Times New Roman" w:eastAsia="Calibri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Calibri"/>
          <w:b w:val="0"/>
          <w:bCs w:val="0"/>
          <w:sz w:val="28"/>
          <w:szCs w:val="28"/>
        </w:rPr>
        <w:t>28 Производство машин и оборудования;</w:t>
      </w:r>
    </w:p>
    <w:p w14:paraId="40797278">
      <w:pPr>
        <w:spacing w:after="0" w:line="276" w:lineRule="auto"/>
        <w:jc w:val="both"/>
        <w:rPr>
          <w:rFonts w:hint="default" w:ascii="Times New Roman" w:hAnsi="Times New Roman" w:eastAsia="Calibri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Calibri"/>
          <w:b w:val="0"/>
          <w:bCs w:val="0"/>
          <w:sz w:val="28"/>
          <w:szCs w:val="28"/>
        </w:rPr>
        <w:t>29 Производство электрооборудования, электронного и оптического оборудования;</w:t>
      </w:r>
    </w:p>
    <w:p w14:paraId="2B209839">
      <w:pPr>
        <w:spacing w:after="0" w:line="276" w:lineRule="auto"/>
        <w:jc w:val="both"/>
        <w:rPr>
          <w:rFonts w:hint="default" w:ascii="Times New Roman" w:hAnsi="Times New Roman" w:eastAsia="Calibri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Calibri"/>
          <w:b w:val="0"/>
          <w:bCs w:val="0"/>
          <w:sz w:val="28"/>
          <w:szCs w:val="28"/>
        </w:rPr>
        <w:t>31 Автомобилестроение;</w:t>
      </w:r>
    </w:p>
    <w:p w14:paraId="7B9C387E">
      <w:pPr>
        <w:spacing w:after="0" w:line="276" w:lineRule="auto"/>
        <w:jc w:val="both"/>
        <w:rPr>
          <w:rFonts w:hint="default" w:ascii="Times New Roman" w:hAnsi="Times New Roman" w:eastAsia="Calibri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Calibri"/>
          <w:b w:val="0"/>
          <w:bCs w:val="0"/>
          <w:sz w:val="28"/>
          <w:szCs w:val="28"/>
        </w:rPr>
        <w:t>32 Авиастроение;</w:t>
      </w:r>
    </w:p>
    <w:p w14:paraId="114DD6E3">
      <w:pPr>
        <w:spacing w:after="0" w:line="276" w:lineRule="auto"/>
        <w:jc w:val="both"/>
        <w:rPr>
          <w:rFonts w:hint="default" w:ascii="Times New Roman" w:hAnsi="Times New Roman" w:eastAsia="Calibri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Calibri"/>
          <w:b w:val="0"/>
          <w:bCs w:val="0"/>
          <w:sz w:val="28"/>
          <w:szCs w:val="28"/>
        </w:rPr>
        <w:t>33 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пр.);</w:t>
      </w:r>
    </w:p>
    <w:p w14:paraId="45E16819">
      <w:pPr>
        <w:spacing w:after="0" w:line="276" w:lineRule="auto"/>
        <w:jc w:val="both"/>
        <w:rPr>
          <w:rFonts w:hint="default" w:ascii="Times New Roman" w:hAnsi="Times New Roman" w:eastAsia="Calibri"/>
          <w:b/>
          <w:bCs/>
          <w:sz w:val="28"/>
          <w:szCs w:val="28"/>
        </w:rPr>
      </w:pPr>
      <w:r>
        <w:rPr>
          <w:rFonts w:hint="default" w:ascii="Times New Roman" w:hAnsi="Times New Roman" w:eastAsia="Calibri"/>
          <w:b w:val="0"/>
          <w:bCs w:val="0"/>
          <w:sz w:val="28"/>
          <w:szCs w:val="28"/>
        </w:rPr>
        <w:t>40 Сквозные виды профессиональной деятельности в промышленности</w:t>
      </w:r>
    </w:p>
    <w:p w14:paraId="115C1E29">
      <w:pPr>
        <w:spacing w:after="0" w:line="276" w:lineRule="auto"/>
        <w:jc w:val="both"/>
        <w:rPr>
          <w:rFonts w:hint="default" w:ascii="Times New Roman" w:hAnsi="Times New Roman" w:eastAsia="Calibri"/>
          <w:b/>
          <w:bCs/>
          <w:sz w:val="28"/>
          <w:szCs w:val="28"/>
        </w:rPr>
      </w:pPr>
      <w:r>
        <w:rPr>
          <w:rFonts w:hint="default" w:ascii="Times New Roman" w:hAnsi="Times New Roman" w:eastAsia="Calibri"/>
          <w:b/>
          <w:bCs/>
          <w:sz w:val="28"/>
          <w:szCs w:val="28"/>
        </w:rPr>
        <w:t>Основные виды деятельности:</w:t>
      </w:r>
    </w:p>
    <w:p w14:paraId="4AFF098D">
      <w:pPr>
        <w:spacing w:after="0" w:line="276" w:lineRule="auto"/>
        <w:jc w:val="both"/>
        <w:rPr>
          <w:rFonts w:hint="default" w:ascii="Times New Roman" w:hAnsi="Times New Roman" w:eastAsia="Calibri"/>
          <w:sz w:val="28"/>
          <w:szCs w:val="28"/>
        </w:rPr>
      </w:pPr>
      <w:r>
        <w:rPr>
          <w:rFonts w:hint="default" w:ascii="Times New Roman" w:hAnsi="Times New Roman" w:eastAsia="Calibri"/>
          <w:sz w:val="28"/>
          <w:szCs w:val="28"/>
        </w:rPr>
        <w:t></w:t>
      </w:r>
      <w:r>
        <w:rPr>
          <w:rFonts w:hint="default" w:ascii="Times New Roman" w:hAnsi="Times New Roman" w:eastAsia="Calibri"/>
          <w:sz w:val="28"/>
          <w:szCs w:val="28"/>
          <w:lang w:val="ru-RU"/>
        </w:rPr>
        <w:t xml:space="preserve">- </w:t>
      </w:r>
      <w:r>
        <w:rPr>
          <w:rFonts w:hint="default" w:ascii="Times New Roman" w:hAnsi="Times New Roman" w:eastAsia="Calibri"/>
          <w:sz w:val="28"/>
          <w:szCs w:val="28"/>
        </w:rPr>
        <w:t>осуществление монтажа промышленного оборудования и пусконаладочные работы;</w:t>
      </w:r>
    </w:p>
    <w:p w14:paraId="55FB321D">
      <w:pPr>
        <w:spacing w:after="0" w:line="276" w:lineRule="auto"/>
        <w:jc w:val="both"/>
        <w:rPr>
          <w:rFonts w:hint="default" w:ascii="Times New Roman" w:hAnsi="Times New Roman" w:eastAsia="Calibri"/>
          <w:sz w:val="28"/>
          <w:szCs w:val="28"/>
        </w:rPr>
      </w:pPr>
      <w:r>
        <w:rPr>
          <w:rFonts w:hint="default" w:ascii="Times New Roman" w:hAnsi="Times New Roman" w:eastAsia="Calibri"/>
          <w:sz w:val="28"/>
          <w:szCs w:val="28"/>
        </w:rPr>
        <w:t></w:t>
      </w:r>
      <w:r>
        <w:rPr>
          <w:rFonts w:hint="default" w:ascii="Times New Roman" w:hAnsi="Times New Roman" w:eastAsia="Calibri"/>
          <w:sz w:val="28"/>
          <w:szCs w:val="28"/>
          <w:lang w:val="ru-RU"/>
        </w:rPr>
        <w:t xml:space="preserve">- </w:t>
      </w:r>
      <w:r>
        <w:rPr>
          <w:rFonts w:hint="default" w:ascii="Times New Roman" w:hAnsi="Times New Roman" w:eastAsia="Calibri"/>
          <w:sz w:val="28"/>
          <w:szCs w:val="28"/>
        </w:rPr>
        <w:t>осуществление технического обслуживания и ремонт промышленного оборудования;</w:t>
      </w:r>
    </w:p>
    <w:p w14:paraId="445622DE">
      <w:pPr>
        <w:spacing w:after="0" w:line="276" w:lineRule="auto"/>
        <w:jc w:val="both"/>
        <w:rPr>
          <w:rFonts w:hint="default" w:ascii="Times New Roman" w:hAnsi="Times New Roman" w:eastAsia="Calibri"/>
          <w:sz w:val="28"/>
          <w:szCs w:val="28"/>
        </w:rPr>
      </w:pPr>
      <w:r>
        <w:rPr>
          <w:rFonts w:hint="default" w:ascii="Times New Roman" w:hAnsi="Times New Roman" w:eastAsia="Calibri"/>
          <w:sz w:val="28"/>
          <w:szCs w:val="28"/>
        </w:rPr>
        <w:t></w:t>
      </w:r>
      <w:r>
        <w:rPr>
          <w:rFonts w:hint="default" w:ascii="Times New Roman" w:hAnsi="Times New Roman" w:eastAsia="Calibri"/>
          <w:sz w:val="28"/>
          <w:szCs w:val="28"/>
          <w:lang w:val="ru-RU"/>
        </w:rPr>
        <w:t xml:space="preserve">- </w:t>
      </w:r>
      <w:r>
        <w:rPr>
          <w:rFonts w:hint="default" w:ascii="Times New Roman" w:hAnsi="Times New Roman" w:eastAsia="Calibri"/>
          <w:sz w:val="28"/>
          <w:szCs w:val="28"/>
        </w:rPr>
        <w:t>организация ремонтных, монтажных и наладочных работ по промышленному оборудованию.</w:t>
      </w:r>
    </w:p>
    <w:p w14:paraId="435C47E3">
      <w:pPr>
        <w:spacing w:after="0" w:line="276" w:lineRule="auto"/>
        <w:jc w:val="both"/>
        <w:rPr>
          <w:rFonts w:hint="default" w:ascii="Times New Roman" w:hAnsi="Times New Roman" w:eastAsia="Calibri"/>
          <w:b/>
          <w:bCs/>
          <w:sz w:val="28"/>
          <w:szCs w:val="28"/>
        </w:rPr>
      </w:pPr>
      <w:r>
        <w:rPr>
          <w:rFonts w:hint="default" w:ascii="Times New Roman" w:hAnsi="Times New Roman" w:eastAsia="Calibri"/>
          <w:b/>
          <w:bCs/>
          <w:sz w:val="28"/>
          <w:szCs w:val="28"/>
        </w:rPr>
        <w:t>Основные профессиональные компетенции:</w:t>
      </w:r>
    </w:p>
    <w:p w14:paraId="6894C242">
      <w:pPr>
        <w:spacing w:after="0" w:line="276" w:lineRule="auto"/>
        <w:jc w:val="both"/>
        <w:rPr>
          <w:rFonts w:hint="default" w:ascii="Times New Roman" w:hAnsi="Times New Roman" w:eastAsia="Calibri"/>
          <w:sz w:val="28"/>
          <w:szCs w:val="28"/>
        </w:rPr>
      </w:pPr>
      <w:r>
        <w:rPr>
          <w:rFonts w:hint="default" w:ascii="Times New Roman" w:hAnsi="Times New Roman" w:eastAsia="Calibri"/>
          <w:sz w:val="28"/>
          <w:szCs w:val="28"/>
        </w:rPr>
        <w:t></w:t>
      </w:r>
      <w:r>
        <w:rPr>
          <w:rFonts w:hint="default" w:ascii="Times New Roman" w:hAnsi="Times New Roman" w:eastAsia="Calibri"/>
          <w:sz w:val="28"/>
          <w:szCs w:val="28"/>
          <w:lang w:val="ru-RU"/>
        </w:rPr>
        <w:t xml:space="preserve">- </w:t>
      </w:r>
      <w:r>
        <w:rPr>
          <w:rFonts w:hint="default" w:ascii="Times New Roman" w:hAnsi="Times New Roman" w:eastAsia="Calibri"/>
          <w:sz w:val="28"/>
          <w:szCs w:val="28"/>
        </w:rPr>
        <w:t>осуществлять работы по подготовке единиц оборудования к монтажу;</w:t>
      </w:r>
    </w:p>
    <w:p w14:paraId="76059EDA">
      <w:pPr>
        <w:spacing w:after="0" w:line="276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hint="default" w:ascii="Times New Roman" w:hAnsi="Times New Roman" w:eastAsia="Calibri"/>
          <w:sz w:val="28"/>
          <w:szCs w:val="28"/>
        </w:rPr>
        <w:t></w:t>
      </w:r>
      <w:r>
        <w:rPr>
          <w:rFonts w:hint="default" w:ascii="Times New Roman" w:hAnsi="Times New Roman" w:eastAsia="Calibri"/>
          <w:sz w:val="28"/>
          <w:szCs w:val="28"/>
          <w:lang w:val="ru-RU"/>
        </w:rPr>
        <w:t xml:space="preserve">- </w:t>
      </w:r>
      <w:r>
        <w:rPr>
          <w:rFonts w:hint="default" w:ascii="Times New Roman" w:hAnsi="Times New Roman" w:eastAsia="Calibri"/>
          <w:sz w:val="28"/>
          <w:szCs w:val="28"/>
        </w:rPr>
        <w:t>проводить монтаж промышленного оборудования в соответствии с технической документацией;</w:t>
      </w:r>
    </w:p>
    <w:p w14:paraId="1FCFD349">
      <w:pPr>
        <w:keepNext/>
        <w:spacing w:after="0" w:line="276" w:lineRule="auto"/>
        <w:jc w:val="both"/>
        <w:outlineLvl w:val="1"/>
        <w:rPr>
          <w:rFonts w:hint="default" w:ascii="Times New Roman" w:hAnsi="Times New Roman" w:eastAsia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Times New Roman"/>
          <w:b/>
          <w:sz w:val="28"/>
          <w:szCs w:val="28"/>
        </w:rPr>
        <w:t></w:t>
      </w:r>
      <w:r>
        <w:rPr>
          <w:rFonts w:hint="default" w:ascii="Times New Roman" w:hAnsi="Times New Roman" w:eastAsia="Times New Roman"/>
          <w:b/>
          <w:sz w:val="28"/>
          <w:szCs w:val="28"/>
          <w:lang w:val="ru-RU"/>
        </w:rPr>
        <w:t xml:space="preserve">- 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производить ввод в эксплуатацию и испытания промышленного оборудования в соответствии с технической документацией;</w:t>
      </w:r>
    </w:p>
    <w:p w14:paraId="5E8BEC79">
      <w:pPr>
        <w:keepNext/>
        <w:spacing w:after="0" w:line="276" w:lineRule="auto"/>
        <w:jc w:val="both"/>
        <w:outlineLvl w:val="1"/>
        <w:rPr>
          <w:rFonts w:hint="default" w:ascii="Times New Roman" w:hAnsi="Times New Roman" w:eastAsia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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  <w:lang w:val="ru-RU"/>
        </w:rPr>
        <w:t xml:space="preserve">- 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осуществлять техническое обслуживание и ремонт промышленного оборудования;</w:t>
      </w:r>
    </w:p>
    <w:p w14:paraId="057B2873">
      <w:pPr>
        <w:keepNext/>
        <w:spacing w:after="0" w:line="276" w:lineRule="auto"/>
        <w:jc w:val="both"/>
        <w:outlineLvl w:val="1"/>
        <w:rPr>
          <w:rFonts w:hint="default" w:ascii="Times New Roman" w:hAnsi="Times New Roman" w:eastAsia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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  <w:lang w:val="ru-RU"/>
        </w:rPr>
        <w:t xml:space="preserve">- 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проводить регламентные работы по техническому обслуживанию промышленного оборудования в соответствии с документацией завода-изготовителя;</w:t>
      </w:r>
    </w:p>
    <w:p w14:paraId="5A4464E5">
      <w:pPr>
        <w:keepNext/>
        <w:spacing w:after="0" w:line="276" w:lineRule="auto"/>
        <w:jc w:val="both"/>
        <w:outlineLvl w:val="1"/>
        <w:rPr>
          <w:rFonts w:hint="default" w:ascii="Times New Roman" w:hAnsi="Times New Roman" w:eastAsia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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  <w:lang w:val="ru-RU"/>
        </w:rPr>
        <w:t xml:space="preserve">- 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осуществлять диагностирование состояния промышленного оборудования и дефектацию его узлов и элементов;</w:t>
      </w:r>
    </w:p>
    <w:p w14:paraId="07A13BA9">
      <w:pPr>
        <w:keepNext/>
        <w:spacing w:after="0" w:line="276" w:lineRule="auto"/>
        <w:jc w:val="both"/>
        <w:outlineLvl w:val="1"/>
        <w:rPr>
          <w:rFonts w:hint="default" w:ascii="Times New Roman" w:hAnsi="Times New Roman" w:eastAsia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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  <w:lang w:val="ru-RU"/>
        </w:rPr>
        <w:t xml:space="preserve">- 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проводить ремонтные работы по восстановлению работоспособности промышленного оборудования;</w:t>
      </w:r>
    </w:p>
    <w:p w14:paraId="44C488A2">
      <w:pPr>
        <w:keepNext/>
        <w:spacing w:after="0" w:line="276" w:lineRule="auto"/>
        <w:jc w:val="both"/>
        <w:outlineLvl w:val="1"/>
        <w:rPr>
          <w:rFonts w:hint="default" w:ascii="Times New Roman" w:hAnsi="Times New Roman" w:eastAsia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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  <w:lang w:val="ru-RU"/>
        </w:rPr>
        <w:t xml:space="preserve">- 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выполнять наладочные и регулировочные работы в соответствии с производственным заданием;</w:t>
      </w:r>
    </w:p>
    <w:p w14:paraId="182CDD69">
      <w:pPr>
        <w:keepNext/>
        <w:spacing w:after="0" w:line="276" w:lineRule="auto"/>
        <w:jc w:val="both"/>
        <w:outlineLvl w:val="1"/>
        <w:rPr>
          <w:rFonts w:hint="default" w:ascii="Times New Roman" w:hAnsi="Times New Roman" w:eastAsia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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  <w:lang w:val="ru-RU"/>
        </w:rPr>
        <w:t xml:space="preserve">- 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определять оптимальные методы восстановления работоспособности промышленного оборудования;</w:t>
      </w:r>
    </w:p>
    <w:p w14:paraId="60BEF25B">
      <w:pPr>
        <w:keepNext/>
        <w:spacing w:after="0" w:line="276" w:lineRule="auto"/>
        <w:jc w:val="both"/>
        <w:outlineLvl w:val="1"/>
        <w:rPr>
          <w:rFonts w:hint="default" w:ascii="Times New Roman" w:hAnsi="Times New Roman" w:eastAsia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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  <w:lang w:val="ru-RU"/>
        </w:rPr>
        <w:t xml:space="preserve">- 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разрабатывать технологическую документацию для проведения работ по монтажу, ремонту и технической эксплуатации промышленного оборудования в соответствии требованиями технических регламентов;</w:t>
      </w:r>
    </w:p>
    <w:p w14:paraId="7444E635">
      <w:pPr>
        <w:keepNext/>
        <w:spacing w:after="0" w:line="276" w:lineRule="auto"/>
        <w:jc w:val="both"/>
        <w:outlineLvl w:val="1"/>
        <w:rPr>
          <w:rFonts w:hint="default" w:ascii="Times New Roman" w:hAnsi="Times New Roman" w:eastAsia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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  <w:lang w:val="ru-RU"/>
        </w:rPr>
        <w:t xml:space="preserve">- 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определять потребность в материально-техническом обеспечении ремонтных, монтажных и наладочных работ промышленного оборудования;</w:t>
      </w:r>
    </w:p>
    <w:p w14:paraId="556C2FB7">
      <w:pPr>
        <w:keepNext/>
        <w:spacing w:after="0" w:line="276" w:lineRule="auto"/>
        <w:jc w:val="both"/>
        <w:outlineLvl w:val="1"/>
        <w:rPr>
          <w:rFonts w:hint="default" w:ascii="Times New Roman" w:hAnsi="Times New Roman" w:eastAsia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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  <w:lang w:val="ru-RU"/>
        </w:rPr>
        <w:t xml:space="preserve">- </w:t>
      </w: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организовывать выполнение производственных заданий подчиненным персоналом с соблюдением норм охраны труда и бережливого производства.</w:t>
      </w:r>
    </w:p>
    <w:p w14:paraId="5104D243">
      <w:pPr>
        <w:keepNext/>
        <w:spacing w:after="0" w:line="276" w:lineRule="auto"/>
        <w:jc w:val="both"/>
        <w:outlineLvl w:val="1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hint="default" w:ascii="Times New Roman" w:hAnsi="Times New Roman" w:eastAsia="Times New Roman"/>
          <w:b w:val="0"/>
          <w:bCs/>
          <w:sz w:val="28"/>
          <w:szCs w:val="28"/>
        </w:rPr>
        <w:t>Профессиональные навыки и умения, развиваемые в компетенции, имеют широкий диапазон использования во многих секторах экономики страны, широко применяются в работах с механическим, пневматичеким и гидравлическим оборудованием и механизмами и предполагают разносторонние знания и умения.</w:t>
      </w:r>
    </w:p>
    <w:p w14:paraId="6A63405F">
      <w:pPr>
        <w:keepNext/>
        <w:spacing w:after="0" w:line="276" w:lineRule="auto"/>
        <w:jc w:val="both"/>
        <w:outlineLvl w:val="1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bookmarkStart w:id="0" w:name="_Toc123113308"/>
      <w:r>
        <w:rPr>
          <w:rFonts w:ascii="Times New Roman" w:hAnsi="Times New Roman" w:eastAsia="Times New Roman" w:cs="Times New Roman"/>
          <w:b/>
          <w:sz w:val="28"/>
          <w:szCs w:val="28"/>
        </w:rPr>
        <w:t>Нормативные правовые акты</w:t>
      </w:r>
      <w:bookmarkEnd w:id="0"/>
    </w:p>
    <w:p w14:paraId="675F4506">
      <w:pPr>
        <w:spacing w:after="0" w:line="276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Поскольку Описание компетенции содержит лишь информацию, относящуюся к соответствующей компетенции, его необходимо использовать на основании следующих документов:</w:t>
      </w:r>
    </w:p>
    <w:p w14:paraId="3EF8E438">
      <w:pPr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>ФГОС СПО</w:t>
      </w:r>
    </w:p>
    <w:p w14:paraId="536339B9">
      <w:pPr>
        <w:keepNext/>
        <w:spacing w:after="0" w:line="360" w:lineRule="auto"/>
        <w:ind w:firstLine="709"/>
        <w:jc w:val="both"/>
        <w:outlineLvl w:val="1"/>
        <w:rPr>
          <w:rFonts w:ascii="Times New Roman" w:hAnsi="Times New Roman" w:eastAsia="Times New Roman" w:cs="Times New Roman"/>
          <w:iCs/>
          <w:sz w:val="28"/>
          <w:szCs w:val="28"/>
          <w:lang w:eastAsia="ru-RU"/>
        </w:rPr>
      </w:pPr>
      <w:r>
        <w:rPr>
          <w:rFonts w:hint="default" w:ascii="Times New Roman" w:hAnsi="Times New Roman" w:eastAsia="Times New Roman" w:cs="Times New Roman"/>
          <w:color w:val="333333"/>
          <w:sz w:val="28"/>
          <w:szCs w:val="28"/>
          <w:lang w:val="en-US" w:eastAsia="ru-RU"/>
        </w:rPr>
        <w:t>-</w:t>
      </w:r>
      <w:r>
        <w:rPr>
          <w:rFonts w:hint="default" w:ascii="Times New Roman" w:hAnsi="Times New Roman" w:eastAsia="Times New Roman" w:cs="Times New Roman"/>
          <w:b/>
          <w:bCs/>
          <w:color w:val="333333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  <w:lang w:eastAsia="ru-RU"/>
        </w:rPr>
        <w:t>15.02.17</w:t>
      </w:r>
      <w:r>
        <w:rPr>
          <w:rFonts w:ascii="Times New Roman" w:hAnsi="Times New Roman" w:eastAsia="Times New Roman" w:cs="Times New Roman"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iCs/>
          <w:sz w:val="28"/>
          <w:szCs w:val="28"/>
          <w:lang w:eastAsia="ru-RU"/>
        </w:rPr>
        <w:t>Монтаж, техническое обслуживание, эксплуатация и ремонт промышленного оборудования (по отраслям) (утв. приказом Минпросвещения РФ от 12.09.2023 № 676).</w:t>
      </w:r>
    </w:p>
    <w:p w14:paraId="2B9CFA1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jc w:val="left"/>
        <w:rPr>
          <w:rFonts w:hint="default" w:ascii="Times New Roman" w:hAnsi="Times New Roman" w:cs="Times New Roman"/>
          <w:caps w:val="0"/>
          <w:color w:val="000000"/>
          <w:spacing w:val="0"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 xml:space="preserve">40.225 ПС Специалист по эксплуатации и ремонту технологического оборудования механосборочного производства. </w:t>
      </w:r>
      <w:r>
        <w:rPr>
          <w:rFonts w:hint="default" w:ascii="Times New Roman" w:hAnsi="Times New Roman" w:eastAsia="SimSun" w:cs="Times New Roman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Утвержден</w:t>
      </w:r>
    </w:p>
    <w:p w14:paraId="230A1D2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jc w:val="left"/>
        <w:rPr>
          <w:rFonts w:hint="default" w:ascii="Times New Roman" w:hAnsi="Times New Roman" w:cs="Times New Roman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imSun" w:cs="Times New Roman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приказом Министерства труда</w:t>
      </w:r>
      <w:r>
        <w:rPr>
          <w:rFonts w:hint="default" w:ascii="Times New Roman" w:hAnsi="Times New Roman" w:eastAsia="SimSun" w:cs="Times New Roman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ru-RU" w:eastAsia="zh-CN" w:bidi="ar"/>
        </w:rPr>
        <w:t xml:space="preserve"> </w:t>
      </w:r>
      <w:r>
        <w:rPr>
          <w:rFonts w:hint="default" w:ascii="Times New Roman" w:hAnsi="Times New Roman" w:eastAsia="SimSun" w:cs="Times New Roman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и социальной защиты</w:t>
      </w:r>
      <w:r>
        <w:rPr>
          <w:rFonts w:hint="default" w:ascii="Times New Roman" w:hAnsi="Times New Roman" w:eastAsia="SimSun" w:cs="Times New Roman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ru-RU" w:eastAsia="zh-CN" w:bidi="ar"/>
        </w:rPr>
        <w:t xml:space="preserve"> </w:t>
      </w:r>
      <w:r>
        <w:rPr>
          <w:rFonts w:hint="default" w:ascii="Times New Roman" w:hAnsi="Times New Roman" w:eastAsia="SimSun" w:cs="Times New Roman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Российской Федерации</w:t>
      </w:r>
    </w:p>
    <w:p w14:paraId="5029A8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jc w:val="left"/>
        <w:rPr>
          <w:rFonts w:hint="default" w:ascii="Times New Roman" w:hAnsi="Times New Roman" w:cs="Times New Roman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imSun" w:cs="Times New Roman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от 11.04.2025 № 208н</w:t>
      </w:r>
    </w:p>
    <w:p w14:paraId="1402680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jc w:val="left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 xml:space="preserve">40.077 ПС Слесарь-ремонтник промышленного оборудования. </w:t>
      </w:r>
      <w:r>
        <w:rPr>
          <w:rFonts w:ascii="Times New Roman" w:hAnsi="Times New Roman" w:eastAsia="SimSun" w:cs="Times New Roman"/>
          <w:color w:val="000000"/>
          <w:sz w:val="28"/>
          <w:szCs w:val="28"/>
          <w:lang w:eastAsia="zh-CN" w:bidi="ar"/>
        </w:rPr>
        <w:t xml:space="preserve">Утвержден </w:t>
      </w:r>
      <w:r>
        <w:rPr>
          <w:rFonts w:ascii="Times New Roman" w:hAnsi="Times New Roman" w:eastAsia="SimSun" w:cs="Times New Roman"/>
          <w:color w:val="000000"/>
          <w:sz w:val="28"/>
          <w:szCs w:val="28"/>
        </w:rPr>
        <w:t xml:space="preserve">приказом Министерства труда и социальной защиты Российской Федерации от </w:t>
      </w:r>
      <w:r>
        <w:rPr>
          <w:rFonts w:hint="default" w:ascii="Times New Roman" w:hAnsi="Times New Roman" w:eastAsia="SimSun" w:cs="Times New Roman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от 14.04.2025 № 236н</w:t>
      </w:r>
      <w:r>
        <w:rPr>
          <w:rFonts w:ascii="Times New Roman" w:hAnsi="Times New Roman" w:eastAsia="SimSun" w:cs="Times New Roman"/>
          <w:color w:val="000000"/>
          <w:sz w:val="28"/>
          <w:szCs w:val="28"/>
        </w:rPr>
        <w:t>;</w:t>
      </w:r>
    </w:p>
    <w:p w14:paraId="3B5D7729">
      <w:pPr>
        <w:numPr>
          <w:ilvl w:val="0"/>
          <w:numId w:val="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 xml:space="preserve">27.091 ПС Специалист по техническому обслуживанию и ремонтам в металлургическом производстве. </w:t>
      </w:r>
      <w:r>
        <w:rPr>
          <w:rFonts w:ascii="Times New Roman" w:hAnsi="Times New Roman" w:eastAsia="SimSun" w:cs="Times New Roman"/>
          <w:color w:val="000000"/>
          <w:sz w:val="28"/>
          <w:szCs w:val="28"/>
          <w:lang w:eastAsia="zh-CN" w:bidi="ar"/>
        </w:rPr>
        <w:t>Утвержден</w:t>
      </w:r>
      <w:r>
        <w:rPr>
          <w:rFonts w:ascii="Times New Roman" w:hAnsi="Times New Roman" w:eastAsia="SimSun" w:cs="Times New Roman"/>
          <w:color w:val="333333"/>
          <w:sz w:val="28"/>
          <w:szCs w:val="28"/>
        </w:rPr>
        <w:t xml:space="preserve"> приказом Министерства труда и социальной защиты Российской Федерации от 23 </w:t>
      </w:r>
      <w:r>
        <w:rPr>
          <w:rFonts w:hint="default" w:ascii="Times New Roman" w:hAnsi="Times New Roman" w:eastAsia="SimSun" w:cs="Times New Roman"/>
          <w:color w:val="333333"/>
          <w:sz w:val="28"/>
          <w:szCs w:val="28"/>
          <w:lang w:val="ru-RU"/>
        </w:rPr>
        <w:t>.01.</w:t>
      </w:r>
      <w:r>
        <w:rPr>
          <w:rFonts w:ascii="Times New Roman" w:hAnsi="Times New Roman" w:eastAsia="SimSun" w:cs="Times New Roman"/>
          <w:color w:val="333333"/>
          <w:sz w:val="28"/>
          <w:szCs w:val="28"/>
        </w:rPr>
        <w:t xml:space="preserve">2017 </w:t>
      </w:r>
      <w:r>
        <w:rPr>
          <w:rFonts w:ascii="Times New Roman" w:hAnsi="Times New Roman" w:eastAsia="SimSun" w:cs="Times New Roman"/>
          <w:color w:val="333333"/>
          <w:sz w:val="28"/>
          <w:szCs w:val="28"/>
          <w:lang w:val="ru-RU"/>
        </w:rPr>
        <w:t>№</w:t>
      </w:r>
      <w:r>
        <w:rPr>
          <w:rFonts w:hint="default" w:ascii="Times New Roman" w:hAnsi="Times New Roman" w:eastAsia="SimSun" w:cs="Times New Roman"/>
          <w:color w:val="33333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SimSun" w:cs="Times New Roman"/>
          <w:color w:val="333333"/>
          <w:sz w:val="28"/>
          <w:szCs w:val="28"/>
        </w:rPr>
        <w:t>67н;</w:t>
      </w:r>
    </w:p>
    <w:p w14:paraId="0BB13697">
      <w:pPr>
        <w:numPr>
          <w:ilvl w:val="0"/>
          <w:numId w:val="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eastAsia="SimSun" w:cs="Times New Roman"/>
          <w:color w:val="333333"/>
          <w:sz w:val="28"/>
          <w:szCs w:val="28"/>
          <w:lang w:eastAsia="zh-CN"/>
        </w:rPr>
      </w:pPr>
      <w:r>
        <w:rPr>
          <w:rFonts w:ascii="Times New Roman" w:hAnsi="Times New Roman" w:eastAsia="SimSun" w:cs="Times New Roman"/>
          <w:b/>
          <w:bCs/>
          <w:sz w:val="28"/>
          <w:szCs w:val="28"/>
          <w:lang w:eastAsia="zh-CN"/>
        </w:rPr>
        <w:t xml:space="preserve">40.023 ПС Монтажник гидравлических и пневматических систем. </w:t>
      </w:r>
      <w:r>
        <w:rPr>
          <w:rFonts w:ascii="Times New Roman" w:hAnsi="Times New Roman" w:eastAsia="SimSun" w:cs="Times New Roman"/>
          <w:color w:val="000000"/>
          <w:sz w:val="28"/>
          <w:szCs w:val="28"/>
          <w:lang w:eastAsia="zh-CN" w:bidi="ar"/>
        </w:rPr>
        <w:t>Утвержден</w:t>
      </w:r>
      <w:r>
        <w:rPr>
          <w:rFonts w:ascii="Times New Roman" w:hAnsi="Times New Roman" w:eastAsia="SimSun" w:cs="Times New Roman"/>
          <w:color w:val="333333"/>
          <w:sz w:val="28"/>
          <w:szCs w:val="28"/>
          <w:lang w:eastAsia="zh-CN"/>
        </w:rPr>
        <w:t xml:space="preserve"> приказом Министерства труда и социальной защиты Российской Федерации от 29 </w:t>
      </w:r>
      <w:r>
        <w:rPr>
          <w:rFonts w:hint="default" w:ascii="Times New Roman" w:hAnsi="Times New Roman" w:eastAsia="SimSun" w:cs="Times New Roman"/>
          <w:color w:val="333333"/>
          <w:sz w:val="28"/>
          <w:szCs w:val="28"/>
          <w:lang w:val="ru-RU" w:eastAsia="zh-CN"/>
        </w:rPr>
        <w:t>.05.</w:t>
      </w:r>
      <w:r>
        <w:rPr>
          <w:rFonts w:ascii="Times New Roman" w:hAnsi="Times New Roman" w:eastAsia="SimSun" w:cs="Times New Roman"/>
          <w:color w:val="333333"/>
          <w:sz w:val="28"/>
          <w:szCs w:val="28"/>
          <w:lang w:eastAsia="zh-CN"/>
        </w:rPr>
        <w:t xml:space="preserve">2014 </w:t>
      </w:r>
      <w:r>
        <w:rPr>
          <w:rFonts w:ascii="Times New Roman" w:hAnsi="Times New Roman" w:eastAsia="SimSun" w:cs="Times New Roman"/>
          <w:color w:val="333333"/>
          <w:sz w:val="28"/>
          <w:szCs w:val="28"/>
          <w:lang w:val="ru-RU" w:eastAsia="zh-CN"/>
        </w:rPr>
        <w:t>№</w:t>
      </w:r>
      <w:r>
        <w:rPr>
          <w:rFonts w:ascii="Times New Roman" w:hAnsi="Times New Roman" w:eastAsia="SimSun" w:cs="Times New Roman"/>
          <w:color w:val="333333"/>
          <w:sz w:val="28"/>
          <w:szCs w:val="28"/>
          <w:lang w:eastAsia="zh-CN"/>
        </w:rPr>
        <w:t xml:space="preserve"> 352н;</w:t>
      </w:r>
    </w:p>
    <w:p w14:paraId="2887F867">
      <w:pPr>
        <w:numPr>
          <w:ilvl w:val="0"/>
          <w:numId w:val="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eastAsia="SimSun" w:cs="Times New Roman"/>
          <w:color w:val="333333"/>
          <w:sz w:val="28"/>
          <w:szCs w:val="28"/>
          <w:lang w:eastAsia="zh-CN"/>
        </w:rPr>
      </w:pPr>
      <w:r>
        <w:rPr>
          <w:rFonts w:ascii="Times New Roman" w:hAnsi="Times New Roman" w:eastAsia="SimSun" w:cs="Times New Roman"/>
          <w:b/>
          <w:bCs/>
          <w:color w:val="333333"/>
          <w:sz w:val="28"/>
          <w:szCs w:val="28"/>
          <w:lang w:eastAsia="zh-CN"/>
        </w:rPr>
        <w:t>22.009 ПС Специалист по эксплуатации технологического оборудования и процессов пищевой и перерабатывающей промышленности</w:t>
      </w:r>
      <w:r>
        <w:rPr>
          <w:rFonts w:ascii="Times New Roman" w:hAnsi="Times New Roman" w:eastAsia="SimSun" w:cs="Times New Roman"/>
          <w:color w:val="333333"/>
          <w:sz w:val="28"/>
          <w:szCs w:val="28"/>
          <w:lang w:eastAsia="zh-CN"/>
        </w:rPr>
        <w:t>. Утвержден приказом Министерства труда и социальной защиты Российской Федерации от 02</w:t>
      </w:r>
      <w:r>
        <w:rPr>
          <w:rFonts w:hint="default" w:ascii="Times New Roman" w:hAnsi="Times New Roman" w:eastAsia="SimSun" w:cs="Times New Roman"/>
          <w:color w:val="333333"/>
          <w:sz w:val="28"/>
          <w:szCs w:val="28"/>
          <w:lang w:val="ru-RU" w:eastAsia="zh-CN"/>
        </w:rPr>
        <w:t>.09.</w:t>
      </w:r>
      <w:bookmarkStart w:id="1" w:name="_GoBack"/>
      <w:bookmarkEnd w:id="1"/>
      <w:r>
        <w:rPr>
          <w:rFonts w:ascii="Times New Roman" w:hAnsi="Times New Roman" w:eastAsia="SimSun" w:cs="Times New Roman"/>
          <w:color w:val="333333"/>
          <w:sz w:val="28"/>
          <w:szCs w:val="28"/>
          <w:lang w:eastAsia="zh-CN"/>
        </w:rPr>
        <w:t>2020 № 558 н;</w:t>
      </w:r>
    </w:p>
    <w:p w14:paraId="26081218">
      <w:pPr>
        <w:numPr>
          <w:ilvl w:val="0"/>
          <w:numId w:val="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eastAsia="SimSun" w:cs="Times New Roman"/>
          <w:color w:val="333333"/>
          <w:sz w:val="28"/>
          <w:szCs w:val="28"/>
          <w:lang w:eastAsia="zh-CN"/>
        </w:rPr>
      </w:pPr>
      <w:r>
        <w:rPr>
          <w:rFonts w:ascii="Times New Roman" w:hAnsi="Times New Roman" w:eastAsia="SimSun" w:cs="Times New Roman"/>
          <w:b/>
          <w:bCs/>
          <w:color w:val="333333"/>
          <w:sz w:val="28"/>
          <w:szCs w:val="28"/>
          <w:lang w:eastAsia="zh-CN"/>
        </w:rPr>
        <w:t>40.014 ПС Специалист по обеспечению механосборочного производства заготовками</w:t>
      </w:r>
      <w:r>
        <w:rPr>
          <w:rFonts w:ascii="Times New Roman" w:hAnsi="Times New Roman" w:eastAsia="SimSun" w:cs="Times New Roman"/>
          <w:color w:val="333333"/>
          <w:sz w:val="28"/>
          <w:szCs w:val="28"/>
          <w:lang w:eastAsia="zh-CN"/>
        </w:rPr>
        <w:t xml:space="preserve">. Утвержден приказом Министерства труда и социальной защиты Российской Федерации от </w:t>
      </w:r>
      <w:r>
        <w:rPr>
          <w:rFonts w:hint="default" w:ascii="Times New Roman" w:hAnsi="Times New Roman" w:eastAsia="SimSun" w:cs="Times New Roman"/>
          <w:i w:val="0"/>
          <w:iCs w:val="0"/>
          <w:caps w:val="0"/>
          <w:color w:val="000000"/>
          <w:spacing w:val="0"/>
          <w:sz w:val="28"/>
          <w:szCs w:val="28"/>
        </w:rPr>
        <w:t>14.03.2023 № 138н</w:t>
      </w:r>
      <w:r>
        <w:rPr>
          <w:rFonts w:ascii="Times New Roman" w:hAnsi="Times New Roman" w:eastAsia="SimSun" w:cs="Times New Roman"/>
          <w:color w:val="333333"/>
          <w:sz w:val="28"/>
          <w:szCs w:val="28"/>
          <w:lang w:eastAsia="zh-CN"/>
        </w:rPr>
        <w:t>.</w:t>
      </w:r>
    </w:p>
    <w:p w14:paraId="1B3900E5">
      <w:pPr>
        <w:keepNext/>
        <w:spacing w:after="0" w:line="276" w:lineRule="auto"/>
        <w:jc w:val="both"/>
        <w:outlineLvl w:val="1"/>
        <w:rPr>
          <w:rFonts w:ascii="Times New Roman" w:hAnsi="Times New Roman" w:eastAsia="Times New Roman" w:cs="Times New Roman"/>
          <w:bCs/>
          <w:sz w:val="28"/>
          <w:szCs w:val="28"/>
        </w:rPr>
      </w:pPr>
    </w:p>
    <w:p w14:paraId="5EE3CD82">
      <w:pPr>
        <w:keepNext/>
        <w:spacing w:after="0" w:line="276" w:lineRule="auto"/>
        <w:ind w:firstLine="709"/>
        <w:jc w:val="both"/>
        <w:outlineLvl w:val="1"/>
        <w:rPr>
          <w:rFonts w:ascii="Times New Roman" w:hAnsi="Times New Roman" w:eastAsia="Times New Roman" w:cs="Times New Roman"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 о</w:t>
      </w:r>
      <w:r>
        <w:rPr>
          <w:rFonts w:ascii="Times New Roman" w:hAnsi="Times New Roman" w:eastAsia="Calibri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</w:p>
    <w:p w14:paraId="462E5C9C">
      <w:pPr>
        <w:keepNext/>
        <w:spacing w:after="0" w:line="276" w:lineRule="auto"/>
        <w:ind w:firstLine="709"/>
        <w:jc w:val="both"/>
        <w:outlineLvl w:val="1"/>
        <w:rPr>
          <w:rFonts w:ascii="Times New Roman" w:hAnsi="Times New Roman" w:eastAsia="Calibri" w:cs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 о</w:t>
      </w:r>
      <w:r>
        <w:rPr>
          <w:rFonts w:ascii="Times New Roman" w:hAnsi="Times New Roman" w:eastAsia="Calibri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>
        <w:rPr>
          <w:rFonts w:ascii="Times New Roman" w:hAnsi="Times New Roman" w:eastAsia="Calibri" w:cs="Times New Roman"/>
          <w:i/>
          <w:sz w:val="28"/>
          <w:szCs w:val="28"/>
        </w:rPr>
        <w:t xml:space="preserve">. </w:t>
      </w:r>
    </w:p>
    <w:p w14:paraId="0A13FB8B">
      <w:pPr>
        <w:keepNext/>
        <w:spacing w:after="0" w:line="276" w:lineRule="auto"/>
        <w:ind w:firstLine="709"/>
        <w:jc w:val="both"/>
        <w:outlineLvl w:val="1"/>
        <w:rPr>
          <w:rFonts w:ascii="Times New Roman" w:hAnsi="Times New Roman" w:eastAsia="Calibri" w:cs="Times New Roman"/>
          <w:i/>
          <w:sz w:val="28"/>
          <w:szCs w:val="28"/>
        </w:rPr>
      </w:pPr>
    </w:p>
    <w:tbl>
      <w:tblPr>
        <w:tblStyle w:val="3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8558"/>
      </w:tblGrid>
      <w:tr w14:paraId="5ABD93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9" w:type="pct"/>
            <w:shd w:val="clear" w:color="auto" w:fill="92D050"/>
            <w:vAlign w:val="center"/>
          </w:tcPr>
          <w:p w14:paraId="7ADE73B2">
            <w:pPr>
              <w:spacing w:after="0" w:line="276" w:lineRule="auto"/>
              <w:contextualSpacing/>
              <w:jc w:val="center"/>
              <w:rPr>
                <w:rFonts w:ascii="Times New Roman" w:hAnsi="Times New Roman" w:eastAsia="Calibri" w:cs="Times New Roman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b/>
                <w:color w:val="FFFFFF" w:themeColor="background1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14:paraId="430966E7">
            <w:pPr>
              <w:spacing w:after="0" w:line="276" w:lineRule="auto"/>
              <w:contextualSpacing/>
              <w:jc w:val="center"/>
              <w:rPr>
                <w:rFonts w:ascii="Times New Roman" w:hAnsi="Times New Roman" w:eastAsia="Calibri" w:cs="Times New Roman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b/>
                <w:color w:val="FFFFFF" w:themeColor="background1"/>
                <w:sz w:val="28"/>
                <w:szCs w:val="28"/>
              </w:rPr>
              <w:t>Виды деятельности/трудовые функции</w:t>
            </w:r>
          </w:p>
        </w:tc>
      </w:tr>
      <w:tr w14:paraId="7E0CB5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35DD9CD6">
            <w:pPr>
              <w:spacing w:after="0" w:line="276" w:lineRule="auto"/>
              <w:contextualSpacing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471" w:type="pct"/>
            <w:vAlign w:val="center"/>
          </w:tcPr>
          <w:p w14:paraId="11D68FA4">
            <w:pPr>
              <w:spacing w:after="0" w:line="276" w:lineRule="auto"/>
              <w:ind w:firstLine="324"/>
              <w:contextualSpacing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28"/>
                <w:szCs w:val="28"/>
                <w:lang w:eastAsia="ru-RU"/>
              </w:rPr>
              <w:t>Проведение монтажа, испытания промышленного (технологического) оборудования, выполнения пусконаладочных работ и сдача его в эксплуатацию:</w:t>
            </w:r>
          </w:p>
          <w:p w14:paraId="6F514E82">
            <w:pPr>
              <w:pStyle w:val="10"/>
              <w:numPr>
                <w:ilvl w:val="0"/>
                <w:numId w:val="3"/>
              </w:numPr>
              <w:spacing w:after="0"/>
              <w:ind w:left="607" w:hanging="283"/>
              <w:jc w:val="both"/>
              <w:rPr>
                <w:rFonts w:ascii="Times New Roman" w:hAnsi="Times New Roman" w:eastAsia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/>
                <w:iCs/>
                <w:sz w:val="28"/>
                <w:szCs w:val="28"/>
                <w:lang w:eastAsia="ru-RU"/>
              </w:rPr>
              <w:t>проведение организационно-производственных работ для подготовки сборки и монтажа промышленного (технологического) оборудования;</w:t>
            </w:r>
          </w:p>
          <w:p w14:paraId="1D3DB974">
            <w:pPr>
              <w:pStyle w:val="10"/>
              <w:numPr>
                <w:ilvl w:val="0"/>
                <w:numId w:val="3"/>
              </w:numPr>
              <w:spacing w:after="0"/>
              <w:ind w:left="607" w:hanging="283"/>
              <w:jc w:val="both"/>
              <w:rPr>
                <w:rFonts w:ascii="Times New Roman" w:hAnsi="Times New Roman" w:eastAsia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/>
                <w:iCs/>
                <w:sz w:val="28"/>
                <w:szCs w:val="28"/>
                <w:lang w:eastAsia="ru-RU"/>
              </w:rPr>
              <w:t>сборка, регулировка, дефектовка агрегатов промышленного (технологического) оборудования;</w:t>
            </w:r>
          </w:p>
          <w:p w14:paraId="64006417">
            <w:pPr>
              <w:pStyle w:val="10"/>
              <w:numPr>
                <w:ilvl w:val="0"/>
                <w:numId w:val="3"/>
              </w:numPr>
              <w:tabs>
                <w:tab w:val="left" w:pos="440"/>
              </w:tabs>
              <w:spacing w:after="0"/>
              <w:ind w:left="607" w:hanging="283"/>
              <w:jc w:val="both"/>
              <w:rPr>
                <w:rFonts w:ascii="Times New Roman" w:hAnsi="Times New Roman" w:eastAsia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/>
                <w:iCs/>
                <w:sz w:val="28"/>
                <w:szCs w:val="28"/>
                <w:lang w:eastAsia="ru-RU"/>
              </w:rPr>
              <w:t>оценка состояния промышленного (технологического) оборудования после выполнения наладочных работ, контроль технического состояния оборудования при вводе в эксплуатацию</w:t>
            </w:r>
          </w:p>
        </w:tc>
      </w:tr>
      <w:tr w14:paraId="536C36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488C6BC1">
            <w:pPr>
              <w:spacing w:after="0" w:line="276" w:lineRule="auto"/>
              <w:ind w:firstLine="22"/>
              <w:contextualSpacing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471" w:type="pct"/>
            <w:vAlign w:val="center"/>
          </w:tcPr>
          <w:p w14:paraId="4E0EA5B3">
            <w:pPr>
              <w:spacing w:after="0" w:line="276" w:lineRule="auto"/>
              <w:ind w:firstLine="324"/>
              <w:contextualSpacing/>
              <w:jc w:val="both"/>
              <w:rPr>
                <w:rFonts w:ascii="Times New Roman" w:hAnsi="Times New Roman" w:eastAsia="Calibri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8"/>
                <w:szCs w:val="28"/>
              </w:rPr>
              <w:t>Организационно-технологическое обеспечение технического обслуживания, эксплуатации промышленного (технологического) оборудования:</w:t>
            </w:r>
          </w:p>
          <w:p w14:paraId="22F7B505">
            <w:pPr>
              <w:pStyle w:val="10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техническое обслуживание и диагностика промышленного (технологического) оборудования в процессе эксплуатации в соответствии с технической документацией;</w:t>
            </w:r>
          </w:p>
          <w:p w14:paraId="13E8575D">
            <w:pPr>
              <w:pStyle w:val="10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разработка технологической документации для проведения работ по техническому обслуживанию промышленного (технологического) оборудования</w:t>
            </w:r>
          </w:p>
        </w:tc>
      </w:tr>
      <w:tr w14:paraId="38E35B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796F8F96">
            <w:pPr>
              <w:spacing w:after="0" w:line="276" w:lineRule="auto"/>
              <w:ind w:firstLine="22"/>
              <w:contextualSpacing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471" w:type="pct"/>
            <w:vAlign w:val="center"/>
          </w:tcPr>
          <w:p w14:paraId="47E477F6">
            <w:pPr>
              <w:spacing w:after="0" w:line="276" w:lineRule="auto"/>
              <w:ind w:firstLine="324"/>
              <w:contextualSpacing/>
              <w:jc w:val="both"/>
              <w:rPr>
                <w:rFonts w:ascii="Times New Roman" w:hAnsi="Times New Roman" w:eastAsia="Calibri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8"/>
                <w:szCs w:val="28"/>
              </w:rPr>
              <w:t>Организационно-техническое обеспечение ремонта промышленного (технологического) оборудования:</w:t>
            </w:r>
          </w:p>
          <w:p w14:paraId="22DAE59F">
            <w:pPr>
              <w:pStyle w:val="10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проведение плановых и неплановых ремонтов промышленного (технологического) оборудования;</w:t>
            </w:r>
          </w:p>
          <w:p w14:paraId="42A7C2A7">
            <w:pPr>
              <w:pStyle w:val="10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разработка технологической документации для проведения плановых и неплановых ремонтов промышленного (технологического) оборудования;</w:t>
            </w:r>
          </w:p>
        </w:tc>
      </w:tr>
      <w:tr w14:paraId="1BDAEB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0547BC93">
            <w:pPr>
              <w:spacing w:after="0" w:line="276" w:lineRule="auto"/>
              <w:ind w:firstLine="22"/>
              <w:contextualSpacing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4471" w:type="pct"/>
            <w:vAlign w:val="center"/>
          </w:tcPr>
          <w:p w14:paraId="2C1A08FA">
            <w:pPr>
              <w:spacing w:after="0" w:line="276" w:lineRule="auto"/>
              <w:ind w:firstLine="324"/>
              <w:contextualSpacing/>
              <w:jc w:val="both"/>
              <w:rPr>
                <w:rFonts w:ascii="Times New Roman" w:hAnsi="Times New Roman" w:eastAsia="Calibri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8"/>
                <w:szCs w:val="28"/>
              </w:rPr>
              <w:t>Организация работ по снабжению производства заготовками, запасными частями, расходными материалами:</w:t>
            </w:r>
          </w:p>
          <w:p w14:paraId="7DD733C9">
            <w:pPr>
              <w:pStyle w:val="10"/>
              <w:numPr>
                <w:ilvl w:val="0"/>
                <w:numId w:val="6"/>
              </w:numPr>
              <w:spacing w:after="0"/>
              <w:ind w:left="749" w:hanging="425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сбор данных о потребностях производства в заготовках, запасных частях, расходных материалах;</w:t>
            </w:r>
          </w:p>
          <w:p w14:paraId="43EAA579">
            <w:pPr>
              <w:pStyle w:val="10"/>
              <w:numPr>
                <w:ilvl w:val="0"/>
                <w:numId w:val="6"/>
              </w:numPr>
              <w:spacing w:after="0"/>
              <w:ind w:left="749" w:hanging="425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анализ результатов использования заготовок, запасных частей, расходных материалов</w:t>
            </w:r>
          </w:p>
        </w:tc>
      </w:tr>
    </w:tbl>
    <w:p w14:paraId="46CB46F1">
      <w:pPr>
        <w:jc w:val="both"/>
        <w:rPr>
          <w:rFonts w:ascii="Times New Roman" w:hAnsi="Times New Roman" w:cs="Times New Roman"/>
          <w:sz w:val="28"/>
          <w:szCs w:val="28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134" w:right="850" w:bottom="1134" w:left="1701" w:header="0" w:footer="567" w:gutter="0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96303619"/>
      <w:docPartObj>
        <w:docPartGallery w:val="autotext"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054137A">
        <w:pPr>
          <w:pStyle w:val="8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DBC869"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8FF94B"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F96B8E"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3FCBF0"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EAC841"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3F77CD"/>
    <w:multiLevelType w:val="multilevel"/>
    <w:tmpl w:val="093F77C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vertAlign w:val="baseline"/>
      </w:rPr>
    </w:lvl>
    <w:lvl w:ilvl="1" w:tentative="0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 w:tentative="0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165D295B"/>
    <w:multiLevelType w:val="multilevel"/>
    <w:tmpl w:val="165D295B"/>
    <w:lvl w:ilvl="0" w:tentative="0">
      <w:start w:val="1"/>
      <w:numFmt w:val="bullet"/>
      <w:lvlText w:val=""/>
      <w:lvlJc w:val="left"/>
      <w:pPr>
        <w:ind w:left="1429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2">
    <w:nsid w:val="2C3477B3"/>
    <w:multiLevelType w:val="multilevel"/>
    <w:tmpl w:val="2C3477B3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4A4D3D37"/>
    <w:multiLevelType w:val="multilevel"/>
    <w:tmpl w:val="4A4D3D37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4AC93DEE"/>
    <w:multiLevelType w:val="multilevel"/>
    <w:tmpl w:val="4AC93DEE"/>
    <w:lvl w:ilvl="0" w:tentative="0">
      <w:start w:val="1"/>
      <w:numFmt w:val="bullet"/>
      <w:lvlText w:val=""/>
      <w:lvlJc w:val="left"/>
      <w:pPr>
        <w:ind w:left="1429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5">
    <w:nsid w:val="6241262E"/>
    <w:multiLevelType w:val="multilevel"/>
    <w:tmpl w:val="6241262E"/>
    <w:lvl w:ilvl="0" w:tentative="0">
      <w:start w:val="1"/>
      <w:numFmt w:val="bullet"/>
      <w:lvlText w:val=""/>
      <w:lvlJc w:val="left"/>
      <w:pPr>
        <w:ind w:left="104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6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8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0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2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4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6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8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04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708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2"/>
  </w:compat>
  <w:rsids>
    <w:rsidRoot w:val="00716F94"/>
    <w:rsid w:val="00054085"/>
    <w:rsid w:val="000D27BC"/>
    <w:rsid w:val="000D5D3B"/>
    <w:rsid w:val="001262E4"/>
    <w:rsid w:val="001B15DE"/>
    <w:rsid w:val="002A628D"/>
    <w:rsid w:val="003327A6"/>
    <w:rsid w:val="0038146C"/>
    <w:rsid w:val="00397DA7"/>
    <w:rsid w:val="003D0CC1"/>
    <w:rsid w:val="00425FBC"/>
    <w:rsid w:val="004F5C21"/>
    <w:rsid w:val="00532AD0"/>
    <w:rsid w:val="00533431"/>
    <w:rsid w:val="005911D4"/>
    <w:rsid w:val="00596E5D"/>
    <w:rsid w:val="005F14CC"/>
    <w:rsid w:val="00716F94"/>
    <w:rsid w:val="00743E3B"/>
    <w:rsid w:val="007A36E9"/>
    <w:rsid w:val="007E0C3F"/>
    <w:rsid w:val="008504D1"/>
    <w:rsid w:val="00912BE2"/>
    <w:rsid w:val="009C4B59"/>
    <w:rsid w:val="009F616C"/>
    <w:rsid w:val="00A130B3"/>
    <w:rsid w:val="00A87EBF"/>
    <w:rsid w:val="00AA1894"/>
    <w:rsid w:val="00AB059B"/>
    <w:rsid w:val="00AE5A82"/>
    <w:rsid w:val="00B058BA"/>
    <w:rsid w:val="00B635EC"/>
    <w:rsid w:val="00B96387"/>
    <w:rsid w:val="00BE32CB"/>
    <w:rsid w:val="00C31FCD"/>
    <w:rsid w:val="00D25700"/>
    <w:rsid w:val="00E110E4"/>
    <w:rsid w:val="00E75D31"/>
    <w:rsid w:val="00EF158F"/>
    <w:rsid w:val="00F61D82"/>
    <w:rsid w:val="00F65907"/>
    <w:rsid w:val="36701C1E"/>
    <w:rsid w:val="5ECC1B00"/>
    <w:rsid w:val="75D752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2"/>
    <w:qFormat/>
    <w:uiPriority w:val="20"/>
    <w:rPr>
      <w:i/>
      <w:iCs/>
    </w:rPr>
  </w:style>
  <w:style w:type="paragraph" w:styleId="5">
    <w:name w:val="Balloon Text"/>
    <w:basedOn w:val="1"/>
    <w:link w:val="15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header"/>
    <w:basedOn w:val="1"/>
    <w:link w:val="12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7">
    <w:name w:val="Body Text"/>
    <w:basedOn w:val="1"/>
    <w:link w:val="14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8"/>
      <w:szCs w:val="28"/>
    </w:rPr>
  </w:style>
  <w:style w:type="paragraph" w:styleId="8">
    <w:name w:val="footer"/>
    <w:basedOn w:val="1"/>
    <w:link w:val="13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table" w:styleId="9">
    <w:name w:val="Table Grid"/>
    <w:basedOn w:val="3"/>
    <w:qFormat/>
    <w:uiPriority w:val="39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link w:val="11"/>
    <w:qFormat/>
    <w:uiPriority w:val="34"/>
    <w:pPr>
      <w:spacing w:after="200" w:line="276" w:lineRule="auto"/>
      <w:ind w:left="720"/>
      <w:contextualSpacing/>
    </w:pPr>
    <w:rPr>
      <w:rFonts w:ascii="Calibri" w:hAnsi="Calibri" w:eastAsia="Calibri" w:cs="Times New Roman"/>
    </w:rPr>
  </w:style>
  <w:style w:type="character" w:customStyle="1" w:styleId="11">
    <w:name w:val="Абзац списка Знак"/>
    <w:basedOn w:val="2"/>
    <w:link w:val="10"/>
    <w:qFormat/>
    <w:uiPriority w:val="34"/>
    <w:rPr>
      <w:rFonts w:ascii="Calibri" w:hAnsi="Calibri" w:eastAsia="Calibri" w:cs="Times New Roman"/>
    </w:rPr>
  </w:style>
  <w:style w:type="character" w:customStyle="1" w:styleId="12">
    <w:name w:val="Верхний колонтитул Знак"/>
    <w:basedOn w:val="2"/>
    <w:link w:val="6"/>
    <w:qFormat/>
    <w:uiPriority w:val="99"/>
  </w:style>
  <w:style w:type="character" w:customStyle="1" w:styleId="13">
    <w:name w:val="Нижний колонтитул Знак"/>
    <w:basedOn w:val="2"/>
    <w:link w:val="8"/>
    <w:qFormat/>
    <w:uiPriority w:val="99"/>
  </w:style>
  <w:style w:type="character" w:customStyle="1" w:styleId="14">
    <w:name w:val="Основной текст Знак"/>
    <w:basedOn w:val="2"/>
    <w:link w:val="7"/>
    <w:qFormat/>
    <w:uiPriority w:val="1"/>
    <w:rPr>
      <w:rFonts w:ascii="Times New Roman" w:hAnsi="Times New Roman" w:eastAsia="Times New Roman" w:cs="Times New Roman"/>
      <w:sz w:val="28"/>
      <w:szCs w:val="28"/>
    </w:rPr>
  </w:style>
  <w:style w:type="character" w:customStyle="1" w:styleId="15">
    <w:name w:val="Текст выноски Знак"/>
    <w:basedOn w:val="2"/>
    <w:link w:val="5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numbering" Target="numbering.xml"/><Relationship Id="rId3" Type="http://schemas.openxmlformats.org/officeDocument/2006/relationships/footnotes" Target="footnotes.xml"/><Relationship Id="rId7" Type="http://schemas.openxmlformats.org/officeDocument/2006/relationships/header" Target="header3.xml"/><Relationship Id="rId12" Type="http://schemas.openxmlformats.org/officeDocument/2006/relationships/image" Target="media/image1.png"/><Relationship Id="rId17" Type="http://schemas.openxmlformats.org/officeDocument/2006/relationships/customXml" Target="../customXml/item3.xml"/><Relationship Id="rId2" Type="http://schemas.openxmlformats.org/officeDocument/2006/relationships/settings" Target="settings.xml"/><Relationship Id="rId16" Type="http://schemas.openxmlformats.org/officeDocument/2006/relationships/customXml" Target="../customXml/item2.xml"/><Relationship Id="rId6" Type="http://schemas.openxmlformats.org/officeDocument/2006/relationships/header" Target="header2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5" Type="http://schemas.openxmlformats.org/officeDocument/2006/relationships/header" Target="header1.xml"/><Relationship Id="rId15" Type="http://schemas.openxmlformats.org/officeDocument/2006/relationships/customXml" Target="../customXml/item1.xml"/><Relationship Id="rId10" Type="http://schemas.openxmlformats.org/officeDocument/2006/relationships/footer" Target="footer3.xml"/><Relationship Id="rId9" Type="http://schemas.openxmlformats.org/officeDocument/2006/relationships/footer" Target="footer2.xml"/><Relationship Id="rId4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BE1C453-54FA-4A2B-9C6B-300BEDEDA9CA}"/>
</file>

<file path=customXml/itemProps2.xml><?xml version="1.0" encoding="utf-8"?>
<ds:datastoreItem xmlns:ds="http://schemas.openxmlformats.org/officeDocument/2006/customXml" ds:itemID="{64B862A6-708F-4634-ADE5-C1D59BD42088}"/>
</file>

<file path=customXml/itemProps3.xml><?xml version="1.0" encoding="utf-8"?>
<ds:datastoreItem xmlns:ds="http://schemas.openxmlformats.org/officeDocument/2006/customXml" ds:itemID="{884723FF-296A-4E4C-870C-F7E0DD8FEF5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259</Words>
  <Characters>1481</Characters>
  <Lines>12</Lines>
  <Paragraphs>3</Paragraphs>
  <TotalTime>17</TotalTime>
  <ScaleCrop>false</ScaleCrop>
  <LinksUpToDate>false</LinksUpToDate>
  <CharactersWithSpaces>1737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ЙОСТ3</dc:creator>
  <cp:lastModifiedBy>102</cp:lastModifiedBy>
  <cp:revision>12</cp:revision>
  <dcterms:created xsi:type="dcterms:W3CDTF">2023-10-02T14:40:00Z</dcterms:created>
  <dcterms:modified xsi:type="dcterms:W3CDTF">2025-08-31T05:18:35Z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7275ADB8CB33443BBFD01533DBD51DA5_12</vt:lpwstr>
  </property>
  <property fmtid="{D5CDD505-2E9C-101B-9397-08002B2CF9AE}" pid="4" name="ContentTypeId">
    <vt:lpwstr>0x010100C79EE694BFD3AB4099269F9CBB8986B2</vt:lpwstr>
  </property>
</Properties>
</file>