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677"/>
      </w:tblGrid>
      <w:tr w:rsidR="00B123EF" w14:paraId="6102AC5A" w14:textId="77777777" w:rsidTr="0065410F">
        <w:tc>
          <w:tcPr>
            <w:tcW w:w="4962" w:type="dxa"/>
          </w:tcPr>
          <w:p w14:paraId="30CC90E6" w14:textId="3A4A8A49" w:rsidR="00B123EF" w:rsidRDefault="00B123EF" w:rsidP="006B64BB">
            <w:pPr>
              <w:pStyle w:val="a8"/>
              <w:rPr>
                <w:sz w:val="30"/>
              </w:rPr>
            </w:pPr>
          </w:p>
        </w:tc>
        <w:tc>
          <w:tcPr>
            <w:tcW w:w="4677" w:type="dxa"/>
          </w:tcPr>
          <w:p w14:paraId="32DF8CB7" w14:textId="77777777" w:rsidR="00B123EF" w:rsidRPr="00912BE2" w:rsidRDefault="00B123EF" w:rsidP="006B64BB">
            <w:pPr>
              <w:spacing w:line="360" w:lineRule="auto"/>
              <w:ind w:left="290"/>
              <w:jc w:val="center"/>
              <w:rPr>
                <w:b/>
                <w:sz w:val="28"/>
                <w:szCs w:val="28"/>
              </w:rPr>
            </w:pPr>
          </w:p>
          <w:p w14:paraId="4526150F" w14:textId="77777777" w:rsidR="00B123EF" w:rsidRDefault="00B123EF" w:rsidP="006B64BB">
            <w:pPr>
              <w:pStyle w:val="a8"/>
              <w:rPr>
                <w:sz w:val="30"/>
              </w:rPr>
            </w:pPr>
          </w:p>
        </w:tc>
      </w:tr>
    </w:tbl>
    <w:p w14:paraId="3E9AD29C" w14:textId="77777777" w:rsidR="00B123EF" w:rsidRDefault="00B123EF" w:rsidP="00B123EF"/>
    <w:p w14:paraId="548E8350" w14:textId="77777777" w:rsidR="00B123EF" w:rsidRDefault="00B123EF" w:rsidP="00B123EF"/>
    <w:p w14:paraId="7A506954" w14:textId="77777777" w:rsidR="00B123EF" w:rsidRDefault="00B123EF" w:rsidP="00B123EF"/>
    <w:p w14:paraId="79E5B07A" w14:textId="77777777" w:rsidR="00B123EF" w:rsidRPr="00410311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7BB026FC" w14:textId="4EC107A5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>
        <w:rPr>
          <w:rFonts w:ascii="Times New Roman" w:hAnsi="Times New Roman" w:cs="Times New Roman"/>
          <w:b/>
          <w:bCs/>
          <w:sz w:val="36"/>
          <w:szCs w:val="36"/>
        </w:rPr>
        <w:t>ПЕЧНОЕ ДЕЛО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2FD49CB1" w14:textId="77777777" w:rsidR="00B123EF" w:rsidRDefault="00B123EF" w:rsidP="00B123EF">
      <w:pPr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</w:rPr>
      </w:pPr>
      <w:r w:rsidRPr="002F2F3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регионального этапа </w:t>
      </w:r>
      <w:r w:rsidRPr="002F2F31">
        <w:rPr>
          <w:rFonts w:ascii="Times New Roman" w:hAnsi="Times New Roman"/>
          <w:b/>
          <w:iCs/>
          <w:sz w:val="28"/>
          <w:szCs w:val="28"/>
        </w:rPr>
        <w:t>чемпионата по профессиональному мастерству «Профессионалы»</w:t>
      </w:r>
    </w:p>
    <w:p w14:paraId="0A8BF19E" w14:textId="17FE8FDA" w:rsidR="00B123EF" w:rsidRPr="002F2F31" w:rsidRDefault="00B123EF" w:rsidP="00B123EF">
      <w:pPr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</w:rPr>
      </w:pPr>
      <w:r w:rsidRPr="002F2F31">
        <w:rPr>
          <w:rFonts w:ascii="Times New Roman" w:hAnsi="Times New Roman"/>
          <w:b/>
          <w:iCs/>
          <w:sz w:val="28"/>
          <w:szCs w:val="28"/>
        </w:rPr>
        <w:t xml:space="preserve"> Республики Марий Эл 202</w:t>
      </w:r>
      <w:r w:rsidR="00E053E5">
        <w:rPr>
          <w:rFonts w:ascii="Times New Roman" w:hAnsi="Times New Roman"/>
          <w:b/>
          <w:iCs/>
          <w:sz w:val="28"/>
          <w:szCs w:val="28"/>
        </w:rPr>
        <w:t>6</w:t>
      </w:r>
    </w:p>
    <w:p w14:paraId="35C10088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83E3BD8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68AB087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1A2E376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0FD1D74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95FC115" w14:textId="77777777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7F2994" w14:textId="307C88D6" w:rsidR="00B123EF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E053E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6D79363" w14:textId="77777777" w:rsidR="00891DEF" w:rsidRDefault="00891DE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E6B02A3" w14:textId="187CCD2A" w:rsidR="00B123EF" w:rsidRPr="00266A1C" w:rsidRDefault="00B123EF" w:rsidP="00B123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66A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 ЗАСТРОЙКИ</w:t>
      </w:r>
    </w:p>
    <w:p w14:paraId="0A50E20A" w14:textId="57BE0181" w:rsidR="00B123EF" w:rsidRDefault="00B123EF" w:rsidP="00B123E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Актуальный план застройки для проведения чемпионата вычерчен в соответствии с принятыми в компетенции условными обозначениями, учитывая все позиции инфраструктурного листа с применением компьютерных программ.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2B0786" wp14:editId="7AC44CAA">
                <wp:simplePos x="0" y="0"/>
                <wp:positionH relativeFrom="column">
                  <wp:posOffset>1849755</wp:posOffset>
                </wp:positionH>
                <wp:positionV relativeFrom="paragraph">
                  <wp:posOffset>1697355</wp:posOffset>
                </wp:positionV>
                <wp:extent cx="1032510" cy="140970"/>
                <wp:effectExtent l="0" t="0" r="0" b="3810"/>
                <wp:wrapNone/>
                <wp:docPr id="217697330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2510" cy="140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16540723" id="Прямоугольник 1" o:spid="_x0000_s1026" style="position:absolute;margin-left:145.65pt;margin-top:133.65pt;width:81.3pt;height:1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" stroked="f"/>
            </w:pict>
          </mc:Fallback>
        </mc:AlternateContent>
      </w:r>
    </w:p>
    <w:p w14:paraId="5BFC3D4C" w14:textId="4588CC30" w:rsidR="00B123EF" w:rsidRDefault="00B123EF" w:rsidP="00B123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При выполнении конкурсного задания (инвариант) и один модуль вари</w:t>
      </w:r>
      <w:r w:rsidR="00A06A7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тивной части площадь </w:t>
      </w:r>
      <w:r w:rsidRPr="002504A5">
        <w:rPr>
          <w:rFonts w:ascii="Times New Roman" w:hAnsi="Times New Roman" w:cs="Times New Roman"/>
          <w:sz w:val="28"/>
          <w:szCs w:val="28"/>
        </w:rPr>
        <w:t>рабочего места</w:t>
      </w:r>
      <w:r>
        <w:rPr>
          <w:rFonts w:ascii="Times New Roman" w:hAnsi="Times New Roman" w:cs="Times New Roman"/>
          <w:sz w:val="28"/>
          <w:szCs w:val="28"/>
        </w:rPr>
        <w:t xml:space="preserve"> принята не менее 12м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(Приложение 1) без установки в его пределах камнерезного станка.</w:t>
      </w:r>
    </w:p>
    <w:p w14:paraId="76C87821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Комнаты конкурсантов, </w:t>
      </w:r>
      <w:r w:rsidRPr="002504A5">
        <w:rPr>
          <w:rFonts w:ascii="Times New Roman" w:hAnsi="Times New Roman" w:cs="Times New Roman"/>
          <w:sz w:val="28"/>
          <w:szCs w:val="28"/>
        </w:rPr>
        <w:t>экспертов</w:t>
      </w:r>
      <w:r>
        <w:rPr>
          <w:rFonts w:ascii="Times New Roman" w:hAnsi="Times New Roman" w:cs="Times New Roman"/>
          <w:sz w:val="28"/>
          <w:szCs w:val="28"/>
        </w:rPr>
        <w:t>, главного эксперта находятся</w:t>
      </w:r>
      <w:r w:rsidRPr="002504A5">
        <w:rPr>
          <w:rFonts w:ascii="Times New Roman" w:hAnsi="Times New Roman" w:cs="Times New Roman"/>
          <w:sz w:val="28"/>
          <w:szCs w:val="28"/>
        </w:rPr>
        <w:t xml:space="preserve">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Зона работы главного эксперта размещается в отдельном помещении. Площадь помещений для комнат конкурсантов и экспертов указана в ИЛ.</w:t>
      </w:r>
    </w:p>
    <w:p w14:paraId="6348A845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E3B607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7206D83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739ADAD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1AAA32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0E79898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00BCA1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6CAD9E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6D722C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4F1403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8EA3E5A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10A0434" w14:textId="7E539E6C" w:rsidR="00B123EF" w:rsidRDefault="00E053E5" w:rsidP="00E053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object w:dxaOrig="25518" w:dyaOrig="14886" w14:anchorId="0A165A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727.5pt;height:424.5pt" o:ole="">
            <v:imagedata r:id="rId6" o:title=""/>
          </v:shape>
          <o:OLEObject Type="Embed" ProgID="Unknown" ShapeID="_x0000_i1033" DrawAspect="Content" ObjectID="_1830060222" r:id="rId7"/>
        </w:object>
      </w:r>
    </w:p>
    <w:p w14:paraId="2604F656" w14:textId="77777777" w:rsidR="00B123EF" w:rsidRDefault="00B123EF" w:rsidP="00B123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EF28A78" w14:textId="30034E76" w:rsidR="00BA6DAE" w:rsidRDefault="00E053E5" w:rsidP="00BA6DAE">
      <w:pPr>
        <w:jc w:val="center"/>
      </w:pPr>
      <w:r>
        <w:object w:dxaOrig="23392" w:dyaOrig="14886" w14:anchorId="18DF3626">
          <v:shape id="_x0000_i1030" type="#_x0000_t75" style="width:727.5pt;height:463.5pt" o:ole="">
            <v:imagedata r:id="rId8" o:title=""/>
          </v:shape>
          <o:OLEObject Type="Embed" ProgID="Unknown" ShapeID="_x0000_i1030" DrawAspect="Content" ObjectID="_1830060223" r:id="rId9"/>
        </w:object>
      </w:r>
    </w:p>
    <w:sectPr w:rsidR="00BA6DAE" w:rsidSect="001A6A2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56542" w14:textId="77777777" w:rsidR="004B4408" w:rsidRDefault="004B4408" w:rsidP="00BA6DAE">
      <w:pPr>
        <w:spacing w:after="0" w:line="240" w:lineRule="auto"/>
      </w:pPr>
      <w:r>
        <w:separator/>
      </w:r>
    </w:p>
  </w:endnote>
  <w:endnote w:type="continuationSeparator" w:id="0">
    <w:p w14:paraId="06D7E5F2" w14:textId="77777777" w:rsidR="004B4408" w:rsidRDefault="004B4408" w:rsidP="00BA6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CD753" w14:textId="77777777" w:rsidR="004B4408" w:rsidRDefault="004B4408" w:rsidP="00BA6DAE">
      <w:pPr>
        <w:spacing w:after="0" w:line="240" w:lineRule="auto"/>
      </w:pPr>
      <w:r>
        <w:separator/>
      </w:r>
    </w:p>
  </w:footnote>
  <w:footnote w:type="continuationSeparator" w:id="0">
    <w:p w14:paraId="27A132BB" w14:textId="77777777" w:rsidR="004B4408" w:rsidRDefault="004B4408" w:rsidP="00BA6D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97"/>
    <w:rsid w:val="00054085"/>
    <w:rsid w:val="000652AB"/>
    <w:rsid w:val="0009430F"/>
    <w:rsid w:val="001262E4"/>
    <w:rsid w:val="001362E0"/>
    <w:rsid w:val="0015408E"/>
    <w:rsid w:val="001A6A2C"/>
    <w:rsid w:val="00202F1E"/>
    <w:rsid w:val="00207D02"/>
    <w:rsid w:val="00262135"/>
    <w:rsid w:val="003002D9"/>
    <w:rsid w:val="003131D0"/>
    <w:rsid w:val="003D0FC4"/>
    <w:rsid w:val="004B4408"/>
    <w:rsid w:val="0065410F"/>
    <w:rsid w:val="006B11F1"/>
    <w:rsid w:val="0088162B"/>
    <w:rsid w:val="00891097"/>
    <w:rsid w:val="00891DEF"/>
    <w:rsid w:val="00955ED4"/>
    <w:rsid w:val="009D357A"/>
    <w:rsid w:val="00A0302D"/>
    <w:rsid w:val="00A06A78"/>
    <w:rsid w:val="00AA1894"/>
    <w:rsid w:val="00B02022"/>
    <w:rsid w:val="00B123EF"/>
    <w:rsid w:val="00BA6DAE"/>
    <w:rsid w:val="00CE3991"/>
    <w:rsid w:val="00CF3A74"/>
    <w:rsid w:val="00D56566"/>
    <w:rsid w:val="00DD1A74"/>
    <w:rsid w:val="00E053E5"/>
    <w:rsid w:val="00E57D74"/>
    <w:rsid w:val="00F506FE"/>
    <w:rsid w:val="00FC465F"/>
    <w:rsid w:val="00FD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D6A53E"/>
  <w15:chartTrackingRefBased/>
  <w15:docId w15:val="{ABD7BDE5-6221-4D98-847E-3BEBA2DB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6DAE"/>
  </w:style>
  <w:style w:type="paragraph" w:styleId="a5">
    <w:name w:val="footer"/>
    <w:basedOn w:val="a"/>
    <w:link w:val="a6"/>
    <w:uiPriority w:val="99"/>
    <w:unhideWhenUsed/>
    <w:rsid w:val="00BA6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6DAE"/>
  </w:style>
  <w:style w:type="table" w:styleId="a7">
    <w:name w:val="Table Grid"/>
    <w:basedOn w:val="a1"/>
    <w:uiPriority w:val="39"/>
    <w:rsid w:val="00B123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qFormat/>
    <w:rsid w:val="00B123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B123EF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A3789F-3919-42A2-A2E7-D49F887F85F3}"/>
</file>

<file path=customXml/itemProps2.xml><?xml version="1.0" encoding="utf-8"?>
<ds:datastoreItem xmlns:ds="http://schemas.openxmlformats.org/officeDocument/2006/customXml" ds:itemID="{6D9A5D7A-38E4-48DC-AFEB-1BA350DB0166}"/>
</file>

<file path=customXml/itemProps3.xml><?xml version="1.0" encoding="utf-8"?>
<ds:datastoreItem xmlns:ds="http://schemas.openxmlformats.org/officeDocument/2006/customXml" ds:itemID="{5A4C88FF-8DC6-42A7-A641-F1757B286C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5</cp:revision>
  <dcterms:created xsi:type="dcterms:W3CDTF">2025-02-03T07:44:00Z</dcterms:created>
  <dcterms:modified xsi:type="dcterms:W3CDTF">2026-01-16T06:17:00Z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