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196EF7" w14:textId="77777777" w:rsidR="001A206B" w:rsidRDefault="00584FB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1D5D7D93" wp14:editId="26A7454C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C2B2E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5B56121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10011C2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15A2D50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22D3FA03" w14:textId="77777777" w:rsidR="001A206B" w:rsidRDefault="00F6601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8"/>
          <w:szCs w:val="48"/>
        </w:rPr>
      </w:pPr>
      <w:r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392B17F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52"/>
          <w:szCs w:val="52"/>
        </w:rPr>
      </w:pPr>
    </w:p>
    <w:p w14:paraId="45430E29" w14:textId="77777777" w:rsidR="00004270" w:rsidRPr="00B367C7" w:rsidRDefault="00F26301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40"/>
          <w:szCs w:val="40"/>
        </w:rPr>
      </w:pPr>
      <w:r w:rsidRPr="00B367C7">
        <w:rPr>
          <w:rFonts w:eastAsia="Times New Roman" w:cs="Times New Roman"/>
          <w:color w:val="000000"/>
          <w:sz w:val="40"/>
          <w:szCs w:val="40"/>
        </w:rPr>
        <w:t>компетенции</w:t>
      </w:r>
      <w:r w:rsidR="00004270" w:rsidRPr="00B367C7">
        <w:rPr>
          <w:rFonts w:eastAsia="Times New Roman" w:cs="Times New Roman"/>
          <w:color w:val="000000"/>
          <w:sz w:val="40"/>
          <w:szCs w:val="40"/>
        </w:rPr>
        <w:t xml:space="preserve"> «</w:t>
      </w:r>
      <w:r w:rsidR="00B367C7" w:rsidRPr="00B367C7">
        <w:rPr>
          <w:rFonts w:eastAsia="Times New Roman" w:cs="Times New Roman"/>
          <w:color w:val="000000"/>
          <w:sz w:val="40"/>
          <w:szCs w:val="40"/>
        </w:rPr>
        <w:t>Лабораторный химический анализ</w:t>
      </w:r>
      <w:r w:rsidR="00721165" w:rsidRPr="00B367C7">
        <w:rPr>
          <w:rFonts w:eastAsia="Times New Roman" w:cs="Times New Roman"/>
          <w:color w:val="000000"/>
          <w:sz w:val="40"/>
          <w:szCs w:val="40"/>
        </w:rPr>
        <w:t>»</w:t>
      </w:r>
    </w:p>
    <w:p w14:paraId="388313E9" w14:textId="16A443CF" w:rsidR="00584FB3" w:rsidRDefault="00B367C7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</w:rPr>
      </w:pPr>
      <w:r w:rsidRPr="00B367C7">
        <w:rPr>
          <w:rFonts w:eastAsia="Times New Roman" w:cs="Times New Roman"/>
          <w:color w:val="000000"/>
          <w:sz w:val="36"/>
          <w:szCs w:val="36"/>
        </w:rPr>
        <w:t>Регионального</w:t>
      </w:r>
      <w:r>
        <w:rPr>
          <w:rFonts w:eastAsia="Times New Roman" w:cs="Times New Roman"/>
          <w:i/>
          <w:color w:val="000000"/>
          <w:sz w:val="36"/>
          <w:szCs w:val="36"/>
        </w:rPr>
        <w:t xml:space="preserve"> </w:t>
      </w:r>
      <w:r w:rsidR="009513F5">
        <w:rPr>
          <w:rFonts w:eastAsia="Times New Roman" w:cs="Times New Roman"/>
          <w:iCs/>
          <w:color w:val="000000"/>
          <w:sz w:val="36"/>
          <w:szCs w:val="36"/>
        </w:rPr>
        <w:t xml:space="preserve">этапа </w:t>
      </w:r>
      <w:r w:rsidR="00584FB3" w:rsidRPr="00584FB3">
        <w:rPr>
          <w:rFonts w:eastAsia="Times New Roman" w:cs="Times New Roman"/>
          <w:color w:val="000000"/>
          <w:sz w:val="36"/>
          <w:szCs w:val="36"/>
        </w:rPr>
        <w:t xml:space="preserve">Чемпионата по профессиональному мастерству «Профессионалы» </w:t>
      </w:r>
    </w:p>
    <w:p w14:paraId="179FA365" w14:textId="77777777" w:rsidR="00A74F0F" w:rsidRPr="00721165" w:rsidRDefault="00C025DD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_______________</w:t>
      </w:r>
    </w:p>
    <w:p w14:paraId="624C13AF" w14:textId="77777777" w:rsidR="001A206B" w:rsidRDefault="00C025DD" w:rsidP="00C025DD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1B9C110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D469F1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953571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D408CE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06A76A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F578EF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D142B1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9C6D6C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C2A183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5F0996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38E11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31F70A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8311C2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F1185B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E449CB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3E133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D7512C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F5E53C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0C1D4D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70DF46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D66AA4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16A02883" w14:textId="77777777" w:rsidR="001A206B" w:rsidRDefault="00A74F0F" w:rsidP="0000427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</w:rPr>
        <w:t>202</w:t>
      </w:r>
      <w:r w:rsidR="00B367C7">
        <w:rPr>
          <w:rFonts w:eastAsia="Times New Roman" w:cs="Times New Roman"/>
          <w:color w:val="000000"/>
        </w:rPr>
        <w:t xml:space="preserve">6 </w:t>
      </w:r>
      <w:r w:rsidR="00004270">
        <w:rPr>
          <w:rFonts w:eastAsia="Times New Roman" w:cs="Times New Roman"/>
          <w:color w:val="000000"/>
        </w:rPr>
        <w:t>г.</w:t>
      </w:r>
    </w:p>
    <w:p w14:paraId="193EE9A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D96912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44A29D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C34770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3C5F692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id w:val="-1803526934"/>
        <w:docPartObj>
          <w:docPartGallery w:val="Table of Contents"/>
          <w:docPartUnique/>
        </w:docPartObj>
      </w:sdtPr>
      <w:sdtEndPr/>
      <w:sdtContent>
        <w:p w14:paraId="7C910206" w14:textId="77777777" w:rsidR="001A206B" w:rsidRDefault="00615980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r>
            <w:fldChar w:fldCharType="begin"/>
          </w:r>
          <w:r w:rsidR="00A8114D">
            <w:instrText xml:space="preserve"> TOC \h \u \z </w:instrText>
          </w:r>
          <w:r>
            <w:fldChar w:fldCharType="separate"/>
          </w:r>
          <w:hyperlink w:anchor="_heading=h.30j0zll" w:tooltip="#_heading=h.30j0zll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620788DA" w14:textId="77777777" w:rsidR="001A206B" w:rsidRDefault="009513F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561A09F5" w14:textId="77777777" w:rsidR="001A206B" w:rsidRPr="009A231A" w:rsidRDefault="009513F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  <w:lang w:val="en-US"/>
            </w:rPr>
          </w:pPr>
          <w:hyperlink w:anchor="_heading=h.2et92p0" w:tooltip="#_heading=h.2et92p0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14:paraId="3FFCD206" w14:textId="77777777" w:rsidR="001A206B" w:rsidRDefault="009513F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9A231A">
              <w:rPr>
                <w:rFonts w:eastAsia="Times New Roman" w:cs="Times New Roman"/>
                <w:color w:val="000000"/>
                <w:sz w:val="28"/>
                <w:szCs w:val="28"/>
                <w:lang w:val="en-US"/>
              </w:rPr>
              <w:t>5</w:t>
            </w:r>
          </w:hyperlink>
        </w:p>
        <w:p w14:paraId="6111F7BC" w14:textId="77777777" w:rsidR="001A206B" w:rsidRDefault="009513F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9A231A">
              <w:rPr>
                <w:rFonts w:eastAsia="Times New Roman" w:cs="Times New Roman"/>
                <w:color w:val="000000"/>
                <w:sz w:val="28"/>
                <w:szCs w:val="28"/>
                <w:lang w:val="en-US"/>
              </w:rPr>
              <w:t>9</w:t>
            </w:r>
          </w:hyperlink>
        </w:p>
        <w:p w14:paraId="0959D30C" w14:textId="77777777" w:rsidR="001A206B" w:rsidRDefault="009513F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9A231A">
              <w:rPr>
                <w:rFonts w:eastAsia="Times New Roman" w:cs="Times New Roman"/>
                <w:color w:val="000000"/>
                <w:sz w:val="28"/>
                <w:szCs w:val="28"/>
                <w:lang w:val="en-US"/>
              </w:rPr>
              <w:t>15</w:t>
            </w:r>
          </w:hyperlink>
        </w:p>
        <w:p w14:paraId="56022E7A" w14:textId="77777777" w:rsidR="001A206B" w:rsidRDefault="009513F5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1</w:t>
            </w:r>
            <w:r w:rsidR="00B345C9">
              <w:rPr>
                <w:rFonts w:eastAsia="Times New Roman" w:cs="Times New Roman"/>
                <w:color w:val="000000"/>
                <w:sz w:val="28"/>
                <w:szCs w:val="28"/>
                <w:lang w:val="en-US"/>
              </w:rPr>
              <w:t>7</w:t>
            </w:r>
          </w:hyperlink>
          <w:r w:rsidR="00615980">
            <w:fldChar w:fldCharType="end"/>
          </w:r>
        </w:p>
      </w:sdtContent>
    </w:sdt>
    <w:p w14:paraId="2CBDE43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rFonts w:eastAsia="Times New Roman" w:cs="Times New Roman"/>
          <w:color w:val="000000"/>
        </w:rPr>
      </w:pPr>
    </w:p>
    <w:p w14:paraId="0BE939C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</w:p>
    <w:p w14:paraId="0D59227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8BED0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611B995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110942E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B584D1E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593506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2F7FD3A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5E7D13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952D8A4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A4DF05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B0AB8A9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55B10EC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1A50C4B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3D57BED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0001567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E41F63F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5390A308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6ECB4312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6D8E93A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A7807E6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79D3D460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4E874E33" w14:textId="77777777" w:rsidR="001A206B" w:rsidRDefault="001A206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37CFE6F3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0" w:name="_heading=h.gjdgxs"/>
      <w:bookmarkEnd w:id="0"/>
      <w:r>
        <w:br w:type="page" w:clear="all"/>
      </w:r>
    </w:p>
    <w:p w14:paraId="3DDBCBBF" w14:textId="77777777" w:rsidR="001A206B" w:rsidRDefault="00A8114D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14:paraId="34244590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 xml:space="preserve">1.1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>
        <w:rPr>
          <w:rFonts w:eastAsia="Times New Roman" w:cs="Times New Roman"/>
          <w:color w:val="000000"/>
          <w:sz w:val="28"/>
          <w:szCs w:val="28"/>
        </w:rPr>
        <w:t xml:space="preserve">Регионального </w:t>
      </w:r>
      <w:r w:rsidRPr="007768B1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26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6E8D83B8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 xml:space="preserve">1.2 Выполнение требований настоящих правил обязательны для всех участников </w:t>
      </w:r>
      <w:r>
        <w:rPr>
          <w:rFonts w:eastAsia="Times New Roman" w:cs="Times New Roman"/>
          <w:color w:val="000000"/>
          <w:sz w:val="28"/>
          <w:szCs w:val="28"/>
        </w:rPr>
        <w:t>Регионального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26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г. компетенции «Лабораторный химический анализ». </w:t>
      </w:r>
    </w:p>
    <w:p w14:paraId="460324F3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01AD68E8" w14:textId="77777777" w:rsidR="00B367C7" w:rsidRPr="007768B1" w:rsidRDefault="00B367C7" w:rsidP="00B367C7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7768B1"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14:paraId="749E2B99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2.1 Правила разработаны на основании следующих документов и источников:</w:t>
      </w:r>
    </w:p>
    <w:p w14:paraId="72FB89F0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2.1.1 Трудовой кодекс Российской Федерации от 30.12.2001 № 197-ФЗ.</w:t>
      </w:r>
    </w:p>
    <w:p w14:paraId="36E7A89C" w14:textId="77777777" w:rsidR="00B367C7" w:rsidRPr="007768B1" w:rsidRDefault="00B367C7" w:rsidP="00B367C7">
      <w:pPr>
        <w:pStyle w:val="dt-p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7934C7">
        <w:rPr>
          <w:sz w:val="28"/>
          <w:szCs w:val="28"/>
        </w:rPr>
        <w:t xml:space="preserve">2.1.2. </w:t>
      </w:r>
      <w:hyperlink r:id="rId9" w:anchor="l0" w:tgtFrame="_blank" w:history="1">
        <w:r w:rsidRPr="007934C7">
          <w:rPr>
            <w:sz w:val="28"/>
            <w:szCs w:val="28"/>
          </w:rPr>
          <w:t>ГОСТ 12.0.004-90</w:t>
        </w:r>
      </w:hyperlink>
      <w:r w:rsidRPr="007768B1">
        <w:rPr>
          <w:sz w:val="28"/>
          <w:szCs w:val="28"/>
        </w:rPr>
        <w:t>. Организация обучения работающих безопасности труда. Общие положения.</w:t>
      </w:r>
    </w:p>
    <w:p w14:paraId="703C3C37" w14:textId="77777777" w:rsidR="00B367C7" w:rsidRPr="007768B1" w:rsidRDefault="00B367C7" w:rsidP="00B367C7">
      <w:pPr>
        <w:pStyle w:val="dt-p"/>
        <w:shd w:val="clear" w:color="auto" w:fill="FFFFFF"/>
        <w:spacing w:before="0" w:beforeAutospacing="0" w:after="0" w:afterAutospacing="0" w:line="360" w:lineRule="auto"/>
        <w:ind w:firstLine="709"/>
        <w:contextualSpacing/>
        <w:jc w:val="both"/>
        <w:textAlignment w:val="baseline"/>
        <w:rPr>
          <w:sz w:val="28"/>
          <w:szCs w:val="28"/>
        </w:rPr>
      </w:pPr>
      <w:r w:rsidRPr="007768B1">
        <w:rPr>
          <w:sz w:val="28"/>
          <w:szCs w:val="28"/>
        </w:rPr>
        <w:t xml:space="preserve">2.1.3. </w:t>
      </w:r>
      <w:hyperlink r:id="rId10" w:anchor="l0" w:tgtFrame="_blank" w:history="1">
        <w:r w:rsidRPr="007768B1">
          <w:rPr>
            <w:sz w:val="28"/>
            <w:szCs w:val="28"/>
          </w:rPr>
          <w:t>ГОСТ 12.1.004-91</w:t>
        </w:r>
      </w:hyperlink>
      <w:r w:rsidRPr="007768B1">
        <w:rPr>
          <w:sz w:val="28"/>
          <w:szCs w:val="28"/>
        </w:rPr>
        <w:t>. Пожарная безопасность. Общие требования.</w:t>
      </w:r>
    </w:p>
    <w:p w14:paraId="51DEF820" w14:textId="77777777" w:rsidR="00B367C7" w:rsidRPr="007768B1" w:rsidRDefault="00B367C7" w:rsidP="00B367C7">
      <w:pPr>
        <w:shd w:val="clear" w:color="auto" w:fill="FFFFFF"/>
        <w:spacing w:line="360" w:lineRule="auto"/>
        <w:ind w:firstLine="709"/>
        <w:contextualSpacing/>
        <w:jc w:val="both"/>
        <w:textAlignment w:val="baseline"/>
        <w:outlineLvl w:val="9"/>
        <w:rPr>
          <w:rFonts w:eastAsia="Times New Roman" w:cs="Times New Roman"/>
          <w:position w:val="0"/>
          <w:sz w:val="28"/>
          <w:szCs w:val="28"/>
        </w:rPr>
      </w:pPr>
      <w:r w:rsidRPr="007768B1">
        <w:rPr>
          <w:rFonts w:eastAsia="Times New Roman" w:cs="Times New Roman"/>
          <w:position w:val="0"/>
          <w:sz w:val="28"/>
          <w:szCs w:val="28"/>
        </w:rPr>
        <w:t>2.1.4.</w:t>
      </w:r>
      <w:r>
        <w:rPr>
          <w:rFonts w:eastAsia="Times New Roman" w:cs="Times New Roman"/>
          <w:position w:val="0"/>
          <w:sz w:val="28"/>
          <w:szCs w:val="28"/>
        </w:rPr>
        <w:t xml:space="preserve"> </w:t>
      </w:r>
      <w:hyperlink r:id="rId11" w:anchor="l0" w:tgtFrame="_blank" w:history="1">
        <w:r w:rsidRPr="007768B1">
          <w:rPr>
            <w:rFonts w:eastAsia="Times New Roman" w:cs="Times New Roman"/>
            <w:position w:val="0"/>
            <w:sz w:val="28"/>
            <w:szCs w:val="28"/>
          </w:rPr>
          <w:t>ГОСТ 12.1.005-88</w:t>
        </w:r>
      </w:hyperlink>
      <w:r w:rsidRPr="007768B1">
        <w:rPr>
          <w:rFonts w:eastAsia="Times New Roman" w:cs="Times New Roman"/>
          <w:position w:val="0"/>
          <w:sz w:val="28"/>
          <w:szCs w:val="28"/>
        </w:rPr>
        <w:t>. ССБТ. Общие санитарно-гигиенические требования к воздуху рабочей зоны.</w:t>
      </w:r>
    </w:p>
    <w:p w14:paraId="71E1BE10" w14:textId="77777777" w:rsidR="00B367C7" w:rsidRPr="007768B1" w:rsidRDefault="00B367C7" w:rsidP="00B367C7">
      <w:pPr>
        <w:shd w:val="clear" w:color="auto" w:fill="FFFFFF"/>
        <w:spacing w:line="360" w:lineRule="auto"/>
        <w:ind w:firstLine="709"/>
        <w:contextualSpacing/>
        <w:jc w:val="both"/>
        <w:textAlignment w:val="baseline"/>
        <w:outlineLvl w:val="9"/>
        <w:rPr>
          <w:rFonts w:eastAsia="Times New Roman" w:cs="Times New Roman"/>
          <w:position w:val="0"/>
          <w:sz w:val="28"/>
          <w:szCs w:val="28"/>
        </w:rPr>
      </w:pPr>
      <w:r w:rsidRPr="007768B1">
        <w:rPr>
          <w:rFonts w:eastAsia="Times New Roman" w:cs="Times New Roman"/>
          <w:position w:val="0"/>
          <w:sz w:val="28"/>
          <w:szCs w:val="28"/>
        </w:rPr>
        <w:t xml:space="preserve">2.1.5. </w:t>
      </w:r>
      <w:hyperlink r:id="rId12" w:anchor="l0" w:tgtFrame="_blank" w:history="1">
        <w:r w:rsidRPr="007768B1">
          <w:rPr>
            <w:rFonts w:eastAsia="Times New Roman" w:cs="Times New Roman"/>
            <w:position w:val="0"/>
            <w:sz w:val="28"/>
            <w:szCs w:val="28"/>
          </w:rPr>
          <w:t>ГОСТ 12.1.007-76</w:t>
        </w:r>
      </w:hyperlink>
      <w:r w:rsidRPr="007768B1">
        <w:rPr>
          <w:rFonts w:eastAsia="Times New Roman" w:cs="Times New Roman"/>
          <w:position w:val="0"/>
          <w:sz w:val="28"/>
          <w:szCs w:val="28"/>
        </w:rPr>
        <w:t>. Вредные вещества. Классификация и общие требования безопасности.</w:t>
      </w:r>
      <w:bookmarkStart w:id="2" w:name="l203"/>
      <w:bookmarkEnd w:id="2"/>
    </w:p>
    <w:p w14:paraId="7C454EDD" w14:textId="77777777" w:rsidR="00B367C7" w:rsidRPr="007768B1" w:rsidRDefault="00B367C7" w:rsidP="00B367C7">
      <w:pPr>
        <w:shd w:val="clear" w:color="auto" w:fill="FFFFFF"/>
        <w:spacing w:line="360" w:lineRule="auto"/>
        <w:ind w:firstLine="709"/>
        <w:contextualSpacing/>
        <w:jc w:val="both"/>
        <w:textAlignment w:val="baseline"/>
        <w:outlineLvl w:val="9"/>
        <w:rPr>
          <w:rFonts w:eastAsia="Times New Roman" w:cs="Times New Roman"/>
          <w:position w:val="0"/>
          <w:sz w:val="28"/>
          <w:szCs w:val="28"/>
        </w:rPr>
      </w:pPr>
      <w:r w:rsidRPr="007768B1">
        <w:rPr>
          <w:rFonts w:eastAsia="Times New Roman" w:cs="Times New Roman"/>
          <w:position w:val="0"/>
          <w:sz w:val="28"/>
          <w:szCs w:val="28"/>
        </w:rPr>
        <w:t>2.1.6.</w:t>
      </w:r>
      <w:r>
        <w:rPr>
          <w:rFonts w:eastAsia="Times New Roman" w:cs="Times New Roman"/>
          <w:position w:val="0"/>
          <w:sz w:val="28"/>
          <w:szCs w:val="28"/>
        </w:rPr>
        <w:t xml:space="preserve"> </w:t>
      </w:r>
      <w:hyperlink r:id="rId13" w:anchor="l0" w:tgtFrame="_blank" w:history="1">
        <w:r w:rsidRPr="007768B1">
          <w:rPr>
            <w:rFonts w:eastAsia="Times New Roman" w:cs="Times New Roman"/>
            <w:position w:val="0"/>
            <w:sz w:val="28"/>
            <w:szCs w:val="28"/>
          </w:rPr>
          <w:t>ГОСТ 12.1.010-76</w:t>
        </w:r>
      </w:hyperlink>
      <w:r w:rsidRPr="007768B1">
        <w:rPr>
          <w:rFonts w:eastAsia="Times New Roman" w:cs="Times New Roman"/>
          <w:position w:val="0"/>
          <w:sz w:val="28"/>
          <w:szCs w:val="28"/>
        </w:rPr>
        <w:t>. Взрывобезопасность. Общие требования.</w:t>
      </w:r>
      <w:bookmarkStart w:id="3" w:name="l110"/>
      <w:bookmarkEnd w:id="3"/>
    </w:p>
    <w:p w14:paraId="09EF7996" w14:textId="77777777" w:rsidR="00B367C7" w:rsidRPr="007768B1" w:rsidRDefault="00B367C7" w:rsidP="00B367C7">
      <w:pPr>
        <w:shd w:val="clear" w:color="auto" w:fill="FFFFFF"/>
        <w:spacing w:line="360" w:lineRule="auto"/>
        <w:ind w:firstLine="709"/>
        <w:contextualSpacing/>
        <w:jc w:val="both"/>
        <w:textAlignment w:val="baseline"/>
        <w:outlineLvl w:val="9"/>
        <w:rPr>
          <w:rFonts w:eastAsia="Times New Roman" w:cs="Times New Roman"/>
          <w:position w:val="0"/>
          <w:sz w:val="28"/>
          <w:szCs w:val="28"/>
        </w:rPr>
      </w:pPr>
      <w:r w:rsidRPr="007768B1">
        <w:rPr>
          <w:rFonts w:eastAsia="Times New Roman" w:cs="Times New Roman"/>
          <w:position w:val="0"/>
          <w:sz w:val="28"/>
          <w:szCs w:val="28"/>
        </w:rPr>
        <w:t>2.1.7.</w:t>
      </w:r>
      <w:r>
        <w:rPr>
          <w:rFonts w:eastAsia="Times New Roman" w:cs="Times New Roman"/>
          <w:position w:val="0"/>
          <w:sz w:val="28"/>
          <w:szCs w:val="28"/>
        </w:rPr>
        <w:t xml:space="preserve"> </w:t>
      </w:r>
      <w:r w:rsidRPr="007768B1">
        <w:rPr>
          <w:rFonts w:eastAsia="Times New Roman" w:cs="Times New Roman"/>
          <w:position w:val="0"/>
          <w:sz w:val="28"/>
          <w:szCs w:val="28"/>
        </w:rPr>
        <w:t>ГОСТ 12.4.103-83. Одежда специальная защитная, средства индивидуальной защиты ног и рук.</w:t>
      </w:r>
      <w:bookmarkStart w:id="4" w:name="l204"/>
      <w:bookmarkEnd w:id="4"/>
    </w:p>
    <w:p w14:paraId="4318285D" w14:textId="77777777" w:rsidR="00B367C7" w:rsidRPr="007768B1" w:rsidRDefault="00B367C7" w:rsidP="00B367C7">
      <w:pPr>
        <w:shd w:val="clear" w:color="auto" w:fill="FFFFFF"/>
        <w:spacing w:line="360" w:lineRule="auto"/>
        <w:ind w:firstLine="709"/>
        <w:contextualSpacing/>
        <w:jc w:val="both"/>
        <w:textAlignment w:val="baseline"/>
        <w:outlineLvl w:val="9"/>
        <w:rPr>
          <w:rFonts w:eastAsia="Times New Roman" w:cs="Times New Roman"/>
          <w:position w:val="0"/>
          <w:sz w:val="28"/>
          <w:szCs w:val="28"/>
        </w:rPr>
      </w:pPr>
      <w:r w:rsidRPr="007768B1">
        <w:rPr>
          <w:rFonts w:eastAsia="Times New Roman" w:cs="Times New Roman"/>
          <w:position w:val="0"/>
          <w:sz w:val="28"/>
          <w:szCs w:val="28"/>
        </w:rPr>
        <w:t>2.1.8. ГОСТ 3885-73. Реактивы и особо чистые вещества. Правила приемки, отбор проб, фасовка, упаковка и маркировка.</w:t>
      </w:r>
      <w:bookmarkStart w:id="5" w:name="l111"/>
      <w:bookmarkEnd w:id="5"/>
    </w:p>
    <w:p w14:paraId="10D14C75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486EE1B8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60D6390B" w14:textId="77777777" w:rsidR="00B367C7" w:rsidRPr="007768B1" w:rsidRDefault="00B367C7" w:rsidP="00B367C7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7768B1"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14:paraId="155735BD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3.1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«Лабораторный химический анализ» допускаются участники Чемпионата, прошедшие </w:t>
      </w:r>
      <w:r w:rsidRPr="007768B1">
        <w:rPr>
          <w:rFonts w:eastAsia="Times New Roman" w:cs="Times New Roman"/>
          <w:color w:val="000000"/>
          <w:sz w:val="28"/>
          <w:szCs w:val="28"/>
        </w:rPr>
        <w:lastRenderedPageBreak/>
        <w:t>медицинский осмотр,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лаборант химического анализа, профессиональные навыки по определению оптимальных средств и методов анализа природных и промышленных материалов работам и имеющие необходимые навыки по эксплуатации инструмента, приспособлений и оборудования.</w:t>
      </w:r>
    </w:p>
    <w:p w14:paraId="4DB545DD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3.2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Участник Чемпионата обязан:</w:t>
      </w:r>
    </w:p>
    <w:p w14:paraId="3E45FD96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3.2.1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>
        <w:rPr>
          <w:rFonts w:eastAsia="Times New Roman" w:cs="Times New Roman"/>
          <w:color w:val="000000"/>
          <w:sz w:val="28"/>
          <w:szCs w:val="28"/>
        </w:rPr>
        <w:t>Чемпионате</w:t>
      </w:r>
    </w:p>
    <w:p w14:paraId="1E1E3637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3.2.2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0812A3D7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3.3.3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4E242A00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3.3.4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Чемпионата, о каждом несчастном случае, происшедшем на Чемпионате,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5C6C12FF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3.3.5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3921A80A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3.3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Чемпионата возможны воздействия следующих опасных и вредных производственных факторов:</w:t>
      </w:r>
    </w:p>
    <w:p w14:paraId="5B385495" w14:textId="77777777" w:rsidR="00B367C7" w:rsidRPr="007768B1" w:rsidRDefault="00B367C7" w:rsidP="00B367C7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поражение электрическим током;</w:t>
      </w:r>
    </w:p>
    <w:p w14:paraId="1B11C6E0" w14:textId="77777777" w:rsidR="00B367C7" w:rsidRPr="007768B1" w:rsidRDefault="00B367C7" w:rsidP="00B367C7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повышенная загазованность воздуха рабочей зоны, наличие в воздухе рабочей зоны вредных аэрозолей;</w:t>
      </w:r>
    </w:p>
    <w:p w14:paraId="140744B0" w14:textId="77777777" w:rsidR="00B367C7" w:rsidRPr="007768B1" w:rsidRDefault="00B367C7" w:rsidP="00B367C7">
      <w:pPr>
        <w:pStyle w:val="af6"/>
        <w:numPr>
          <w:ilvl w:val="0"/>
          <w:numId w:val="2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повышенная или пониженная температура воздуха рабочей зоны;</w:t>
      </w:r>
    </w:p>
    <w:p w14:paraId="75E2C816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1822DE05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3.4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Все участники Чемпионата (эксперты и конкурсанты) должны находиться на площадке в спецодежде, и применять средства индивидуальной защиты:</w:t>
      </w:r>
    </w:p>
    <w:p w14:paraId="0CAC1A32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lastRenderedPageBreak/>
        <w:t>3.5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Участникам Чемпионата необходимо знать и соблюдать требования по охране труда, пожарной безопасности, производственной санитарии.</w:t>
      </w:r>
    </w:p>
    <w:p w14:paraId="4175A25E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3.6. Конкурсные работы должны проводиться в соответствии с технической документацией задания Чемпионата.</w:t>
      </w:r>
    </w:p>
    <w:p w14:paraId="58E2BE73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 xml:space="preserve">3.7. Участники обязаны соблюдать действующие на Чемпионата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Чемпионата. </w:t>
      </w:r>
    </w:p>
    <w:p w14:paraId="0DB11480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3.8. В случаях травмирования или недомогания необходимо прекратить работу, известить об этом экспертов и обратиться в медицинское учреждение.</w:t>
      </w:r>
    </w:p>
    <w:p w14:paraId="5D6C3A5B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3.9. Лица, не соблюдающие настоящие Правила, привлекаются к ответственности согласно действующему законодательству.</w:t>
      </w:r>
    </w:p>
    <w:p w14:paraId="1C079651" w14:textId="77777777" w:rsidR="00B367C7" w:rsidRPr="007934C7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40"/>
        </w:tabs>
        <w:spacing w:line="24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6A1E726C" w14:textId="77777777" w:rsidR="00B367C7" w:rsidRPr="007768B1" w:rsidRDefault="00B367C7" w:rsidP="00B367C7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7768B1"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14:paraId="2D1880A3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4.1 Перед началом выполнения работ конкурсант обязан:</w:t>
      </w:r>
    </w:p>
    <w:p w14:paraId="200BBA2B" w14:textId="77777777" w:rsidR="00B367C7" w:rsidRPr="007768B1" w:rsidRDefault="00B367C7" w:rsidP="00B367C7">
      <w:pPr>
        <w:pStyle w:val="af6"/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В день проведения конкурса, изучить содержание и порядок проведения модулей конкурсного задания, а также безопасные приемы их выполнения. Проверить пригодность инструмента и оборудования визуальным осмотром.</w:t>
      </w:r>
    </w:p>
    <w:p w14:paraId="7CF1CC00" w14:textId="77777777" w:rsidR="00B367C7" w:rsidRPr="007768B1" w:rsidRDefault="00B367C7" w:rsidP="00B367C7">
      <w:pPr>
        <w:pStyle w:val="af6"/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Привести в порядок рабочую специальную одежду и обувь: застегнуть обшлага манжеты рукавов, заправить одежду и халат застегнуть на все пуговицы, надеть головной убор, подготовить перчатки и защитные очки (описать СИЗ исходя из конкурсного задания).</w:t>
      </w:r>
    </w:p>
    <w:p w14:paraId="632C07AC" w14:textId="77777777" w:rsidR="00B367C7" w:rsidRPr="007768B1" w:rsidRDefault="00B367C7" w:rsidP="00B367C7">
      <w:pPr>
        <w:pStyle w:val="af6"/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Ежедневно, перед началом выполнения конкурсного задания, в процессе подготовки рабочего места:</w:t>
      </w:r>
    </w:p>
    <w:p w14:paraId="2B2F2C13" w14:textId="77777777" w:rsidR="00B367C7" w:rsidRPr="007768B1" w:rsidRDefault="00B367C7" w:rsidP="00B367C7">
      <w:pPr>
        <w:pStyle w:val="af6"/>
        <w:numPr>
          <w:ilvl w:val="0"/>
          <w:numId w:val="20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осмотреть и привести в порядок рабочее место, средства индивидуальной защиты;</w:t>
      </w:r>
    </w:p>
    <w:p w14:paraId="4BBA9F88" w14:textId="77777777" w:rsidR="00B367C7" w:rsidRPr="007768B1" w:rsidRDefault="00B367C7" w:rsidP="00B367C7">
      <w:pPr>
        <w:pStyle w:val="af6"/>
        <w:numPr>
          <w:ilvl w:val="0"/>
          <w:numId w:val="20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убедиться в достаточности освещенности;</w:t>
      </w:r>
    </w:p>
    <w:p w14:paraId="5186FAF3" w14:textId="77777777" w:rsidR="00B367C7" w:rsidRPr="007768B1" w:rsidRDefault="00B367C7" w:rsidP="00B367C7">
      <w:pPr>
        <w:pStyle w:val="af6"/>
        <w:numPr>
          <w:ilvl w:val="0"/>
          <w:numId w:val="21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проверить (визуально) правильность подключения инструмента и оборудования в электросеть;</w:t>
      </w:r>
    </w:p>
    <w:p w14:paraId="42560E40" w14:textId="77777777" w:rsidR="00B367C7" w:rsidRPr="007768B1" w:rsidRDefault="00B367C7" w:rsidP="00B367C7">
      <w:pPr>
        <w:pStyle w:val="af6"/>
        <w:numPr>
          <w:ilvl w:val="0"/>
          <w:numId w:val="21"/>
        </w:numPr>
        <w:tabs>
          <w:tab w:val="left" w:pos="1134"/>
        </w:tabs>
        <w:spacing w:line="360" w:lineRule="auto"/>
        <w:ind w:left="0" w:firstLine="709"/>
        <w:contextualSpacing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lastRenderedPageBreak/>
        <w:t>проверить наличие и целость стеклянной посуды, бюреток, пипеток, исправность электроприборов и их заземление, состояние титровальных столов, достаточность реактивов и реагентов;</w:t>
      </w:r>
    </w:p>
    <w:p w14:paraId="7A6D7C25" w14:textId="77777777" w:rsidR="00B367C7" w:rsidRPr="007768B1" w:rsidRDefault="00B367C7" w:rsidP="00B367C7">
      <w:pPr>
        <w:pStyle w:val="af6"/>
        <w:numPr>
          <w:ilvl w:val="0"/>
          <w:numId w:val="21"/>
        </w:numPr>
        <w:tabs>
          <w:tab w:val="left" w:pos="1134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14:paraId="5540A1E8" w14:textId="77777777" w:rsidR="00B367C7" w:rsidRPr="007768B1" w:rsidRDefault="00B367C7" w:rsidP="00B367C7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4.2. Подготовить инструмент и оборудование, разрешенное к самостоятельной работе: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93"/>
        <w:gridCol w:w="5995"/>
      </w:tblGrid>
      <w:tr w:rsidR="00B367C7" w:rsidRPr="007934C7" w14:paraId="73BF0599" w14:textId="77777777" w:rsidTr="00D40092">
        <w:trPr>
          <w:tblHeader/>
          <w:jc w:val="center"/>
        </w:trPr>
        <w:tc>
          <w:tcPr>
            <w:tcW w:w="3293" w:type="dxa"/>
            <w:vAlign w:val="center"/>
          </w:tcPr>
          <w:p w14:paraId="2B9034E6" w14:textId="77777777" w:rsidR="00B367C7" w:rsidRPr="007934C7" w:rsidRDefault="00B367C7" w:rsidP="00D40092">
            <w:pPr>
              <w:spacing w:line="276" w:lineRule="auto"/>
              <w:contextualSpacing/>
              <w:jc w:val="center"/>
              <w:rPr>
                <w:rFonts w:cs="Times New Roman"/>
                <w:b/>
              </w:rPr>
            </w:pPr>
            <w:r w:rsidRPr="007934C7">
              <w:rPr>
                <w:rFonts w:cs="Times New Roman"/>
                <w:b/>
              </w:rPr>
              <w:t>Наименование инструмента или оборудования</w:t>
            </w:r>
          </w:p>
        </w:tc>
        <w:tc>
          <w:tcPr>
            <w:tcW w:w="5995" w:type="dxa"/>
            <w:vAlign w:val="center"/>
          </w:tcPr>
          <w:p w14:paraId="564A1972" w14:textId="77777777" w:rsidR="00B367C7" w:rsidRPr="007934C7" w:rsidRDefault="00B367C7" w:rsidP="00D40092">
            <w:pPr>
              <w:spacing w:line="276" w:lineRule="auto"/>
              <w:contextualSpacing/>
              <w:jc w:val="center"/>
              <w:rPr>
                <w:rFonts w:cs="Times New Roman"/>
                <w:b/>
              </w:rPr>
            </w:pPr>
            <w:r w:rsidRPr="007934C7">
              <w:rPr>
                <w:rFonts w:cs="Times New Roman"/>
                <w:b/>
              </w:rPr>
              <w:t>Правила подготовки к выполнению конкурсного задания</w:t>
            </w:r>
          </w:p>
        </w:tc>
      </w:tr>
      <w:tr w:rsidR="00B367C7" w:rsidRPr="007934C7" w14:paraId="6E678F51" w14:textId="77777777" w:rsidTr="00D40092">
        <w:trPr>
          <w:jc w:val="center"/>
        </w:trPr>
        <w:tc>
          <w:tcPr>
            <w:tcW w:w="3293" w:type="dxa"/>
            <w:vAlign w:val="center"/>
          </w:tcPr>
          <w:p w14:paraId="0246C0F6" w14:textId="77777777" w:rsidR="00B367C7" w:rsidRPr="007934C7" w:rsidRDefault="00B367C7" w:rsidP="00D40092">
            <w:pPr>
              <w:spacing w:line="276" w:lineRule="auto"/>
              <w:contextualSpacing/>
              <w:jc w:val="center"/>
              <w:rPr>
                <w:rFonts w:cs="Times New Roman"/>
              </w:rPr>
            </w:pPr>
            <w:r w:rsidRPr="007934C7">
              <w:rPr>
                <w:rFonts w:cs="Times New Roman"/>
              </w:rPr>
              <w:t>Весы аналитические, технические</w:t>
            </w:r>
          </w:p>
        </w:tc>
        <w:tc>
          <w:tcPr>
            <w:tcW w:w="5995" w:type="dxa"/>
            <w:vAlign w:val="center"/>
          </w:tcPr>
          <w:p w14:paraId="6F6552F0" w14:textId="77777777" w:rsidR="00B367C7" w:rsidRPr="007934C7" w:rsidRDefault="00B367C7" w:rsidP="00B367C7">
            <w:pPr>
              <w:pStyle w:val="af6"/>
              <w:numPr>
                <w:ilvl w:val="0"/>
                <w:numId w:val="19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До взвешивания и после него показатели весов должны равняться нулю.</w:t>
            </w:r>
          </w:p>
          <w:p w14:paraId="1D2BBC86" w14:textId="77777777" w:rsidR="00B367C7" w:rsidRPr="007934C7" w:rsidRDefault="00B367C7" w:rsidP="00B367C7">
            <w:pPr>
              <w:pStyle w:val="af6"/>
              <w:numPr>
                <w:ilvl w:val="0"/>
                <w:numId w:val="19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Помещать взвешиваемый предмет на середину чашек весов.</w:t>
            </w:r>
          </w:p>
          <w:p w14:paraId="31EC2A7C" w14:textId="77777777" w:rsidR="00B367C7" w:rsidRPr="007934C7" w:rsidRDefault="00B367C7" w:rsidP="00B367C7">
            <w:pPr>
              <w:pStyle w:val="af6"/>
              <w:numPr>
                <w:ilvl w:val="0"/>
                <w:numId w:val="19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Порошковые вещества помещать на часовые стекла, в бюксы или в стаканчик.</w:t>
            </w:r>
          </w:p>
          <w:p w14:paraId="4C26ADAA" w14:textId="77777777" w:rsidR="00B367C7" w:rsidRPr="007934C7" w:rsidRDefault="00B367C7" w:rsidP="00B367C7">
            <w:pPr>
              <w:pStyle w:val="af6"/>
              <w:numPr>
                <w:ilvl w:val="0"/>
                <w:numId w:val="19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Температура помещения, контейнера и образца должна быть одинаковой, чтобы не возникали воздушные потоки и влага на сосуде и на образце.</w:t>
            </w:r>
          </w:p>
          <w:p w14:paraId="02E12BB4" w14:textId="77777777" w:rsidR="00B367C7" w:rsidRPr="007934C7" w:rsidRDefault="00B367C7" w:rsidP="00B367C7">
            <w:pPr>
              <w:pStyle w:val="af6"/>
              <w:numPr>
                <w:ilvl w:val="0"/>
                <w:numId w:val="19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Высыхание образца или поглощение им влаги приводит к колебаниям его веса. Поэтому сосуды с образцами обязательно накрывать пробками, крышками.</w:t>
            </w:r>
          </w:p>
          <w:p w14:paraId="13563CCF" w14:textId="77777777" w:rsidR="00B367C7" w:rsidRPr="007934C7" w:rsidRDefault="00B367C7" w:rsidP="00B367C7">
            <w:pPr>
              <w:pStyle w:val="af6"/>
              <w:numPr>
                <w:ilvl w:val="0"/>
                <w:numId w:val="19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Нельзя помещать на весы образцы предельной нормы и тяжелее.</w:t>
            </w:r>
          </w:p>
        </w:tc>
      </w:tr>
      <w:tr w:rsidR="00B367C7" w:rsidRPr="007934C7" w14:paraId="57E672CD" w14:textId="77777777" w:rsidTr="00D40092">
        <w:trPr>
          <w:jc w:val="center"/>
        </w:trPr>
        <w:tc>
          <w:tcPr>
            <w:tcW w:w="3293" w:type="dxa"/>
            <w:vAlign w:val="center"/>
          </w:tcPr>
          <w:p w14:paraId="15F1F729" w14:textId="77777777" w:rsidR="00B367C7" w:rsidRPr="007934C7" w:rsidRDefault="00B367C7" w:rsidP="00D40092">
            <w:pPr>
              <w:spacing w:line="276" w:lineRule="auto"/>
              <w:contextualSpacing/>
              <w:jc w:val="center"/>
              <w:rPr>
                <w:rFonts w:cs="Times New Roman"/>
              </w:rPr>
            </w:pPr>
            <w:r w:rsidRPr="007934C7">
              <w:rPr>
                <w:rFonts w:cs="Times New Roman"/>
              </w:rPr>
              <w:t>Электрические нагревательные приборы</w:t>
            </w:r>
          </w:p>
        </w:tc>
        <w:tc>
          <w:tcPr>
            <w:tcW w:w="5995" w:type="dxa"/>
            <w:vAlign w:val="center"/>
          </w:tcPr>
          <w:p w14:paraId="7EA3A68C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Не касайтесь нагревательной поверхности при ее нагреве и остывании.</w:t>
            </w:r>
          </w:p>
          <w:p w14:paraId="67395413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Используйте средства индивидуальной защиты в соответствии с категорией опасности обрабатываемого материала, так как существует риск разбрызгивания и испарения жидкостей; выбросов; испарения токсичных или взрывоопасных газов.</w:t>
            </w:r>
          </w:p>
          <w:p w14:paraId="1D5B49A0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Перед включением проверяйте плиту на наличие повреждений. Не используйте поврежденное оборудование.</w:t>
            </w:r>
          </w:p>
          <w:p w14:paraId="5224481B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Не нагревайте материалы и пробы, чья температура воспламенения ниже установленного в плите предела максимальной температуры.</w:t>
            </w:r>
          </w:p>
          <w:p w14:paraId="54EF0A80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 xml:space="preserve">Учитывайте опасности, связанные с легко воспламеняющимися материалами; взрывоопасными </w:t>
            </w:r>
            <w:r w:rsidRPr="007934C7">
              <w:rPr>
                <w:rFonts w:cs="Times New Roman"/>
              </w:rPr>
              <w:lastRenderedPageBreak/>
              <w:t>материалами с низкой точкой кипения; повреждением стекла; перегревом материалов.</w:t>
            </w:r>
          </w:p>
          <w:p w14:paraId="7172B068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Розетка электрической сети, в которую включается плита, должна иметь заземление.</w:t>
            </w:r>
          </w:p>
        </w:tc>
      </w:tr>
      <w:tr w:rsidR="00B367C7" w:rsidRPr="007934C7" w14:paraId="5E333B1D" w14:textId="77777777" w:rsidTr="00D40092">
        <w:trPr>
          <w:trHeight w:val="472"/>
          <w:jc w:val="center"/>
        </w:trPr>
        <w:tc>
          <w:tcPr>
            <w:tcW w:w="3293" w:type="dxa"/>
            <w:vAlign w:val="center"/>
          </w:tcPr>
          <w:p w14:paraId="3ECF0767" w14:textId="77777777" w:rsidR="00B367C7" w:rsidRPr="007934C7" w:rsidRDefault="00B367C7" w:rsidP="00D40092">
            <w:pPr>
              <w:spacing w:line="276" w:lineRule="auto"/>
              <w:contextualSpacing/>
              <w:jc w:val="center"/>
              <w:rPr>
                <w:rFonts w:cs="Times New Roman"/>
              </w:rPr>
            </w:pPr>
            <w:r w:rsidRPr="007934C7">
              <w:rPr>
                <w:rFonts w:cs="Times New Roman"/>
              </w:rPr>
              <w:lastRenderedPageBreak/>
              <w:t>Рефрактометр</w:t>
            </w:r>
          </w:p>
        </w:tc>
        <w:tc>
          <w:tcPr>
            <w:tcW w:w="5995" w:type="dxa"/>
            <w:vMerge w:val="restart"/>
            <w:vAlign w:val="center"/>
          </w:tcPr>
          <w:p w14:paraId="275BC799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Перед началом работы с приборами внимательно изучите руководство по эксплуатации.</w:t>
            </w:r>
          </w:p>
          <w:p w14:paraId="0704EF82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Руководство по эксплуатации должно храниться в доступном месте.</w:t>
            </w:r>
          </w:p>
          <w:p w14:paraId="6365072C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Соблюдайте все инструкции по безопасности на рабочем месте,</w:t>
            </w:r>
            <w:r w:rsidRPr="007934C7">
              <w:rPr>
                <w:rFonts w:cs="Times New Roman"/>
                <w:color w:val="FF0000"/>
              </w:rPr>
              <w:t xml:space="preserve"> </w:t>
            </w:r>
            <w:r w:rsidRPr="007934C7">
              <w:rPr>
                <w:rFonts w:cs="Times New Roman"/>
              </w:rPr>
              <w:t>правила и требования производственной гигиены труда:</w:t>
            </w:r>
          </w:p>
          <w:p w14:paraId="35D0FE9F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К работе на приборах допускаются лица, знающие устройство и правила работы на них.</w:t>
            </w:r>
          </w:p>
          <w:p w14:paraId="2DC4F939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Подготовить к работе и проверить исправность оборудования, приборов, убедиться в их целостности.</w:t>
            </w:r>
          </w:p>
          <w:p w14:paraId="7899C2EA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Убедиться в наличии и целостности заземления у приборов.</w:t>
            </w:r>
          </w:p>
          <w:p w14:paraId="3DD78897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Запрещается переносить включенные электроприборы и оставлять их без надзора.</w:t>
            </w:r>
          </w:p>
          <w:p w14:paraId="109FCCD2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Запрещается работать вблизи открытых токоведущих частей электроприборов и прикасаться к ним.</w:t>
            </w:r>
          </w:p>
          <w:p w14:paraId="5D813E19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Запрещается загромождать подходы к электрическим приборам.</w:t>
            </w:r>
          </w:p>
          <w:p w14:paraId="42382C8F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В случае перерыва в подачи электроэнергии все электроприборы должны быть немедленно выключены.</w:t>
            </w:r>
          </w:p>
          <w:p w14:paraId="00123DE0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hd w:val="clear" w:color="auto" w:fill="FFFFFF"/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При работе на приборах с использованием едких и токсичных веществ, следует проявлять осторожность при проведении лабораторных процедур.</w:t>
            </w:r>
          </w:p>
          <w:p w14:paraId="56DC5845" w14:textId="77777777" w:rsidR="00B367C7" w:rsidRPr="007934C7" w:rsidRDefault="00B367C7" w:rsidP="00B367C7">
            <w:pPr>
              <w:pStyle w:val="af6"/>
              <w:numPr>
                <w:ilvl w:val="0"/>
                <w:numId w:val="17"/>
              </w:numPr>
              <w:spacing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По окончании работы отключить приборы от электрической сети. При отключении из электророзетки не дергать за электрический шнур.</w:t>
            </w:r>
          </w:p>
        </w:tc>
      </w:tr>
      <w:tr w:rsidR="00B367C7" w:rsidRPr="007934C7" w14:paraId="43D9B1A7" w14:textId="77777777" w:rsidTr="00D40092">
        <w:trPr>
          <w:trHeight w:val="473"/>
          <w:jc w:val="center"/>
        </w:trPr>
        <w:tc>
          <w:tcPr>
            <w:tcW w:w="3293" w:type="dxa"/>
            <w:vAlign w:val="center"/>
          </w:tcPr>
          <w:p w14:paraId="6E6FAC29" w14:textId="77777777" w:rsidR="00B367C7" w:rsidRPr="007934C7" w:rsidRDefault="00B367C7" w:rsidP="00D40092">
            <w:pPr>
              <w:spacing w:line="276" w:lineRule="auto"/>
              <w:contextualSpacing/>
              <w:jc w:val="center"/>
              <w:rPr>
                <w:rFonts w:cs="Times New Roman"/>
              </w:rPr>
            </w:pPr>
            <w:r w:rsidRPr="007934C7">
              <w:rPr>
                <w:rFonts w:cs="Times New Roman"/>
              </w:rPr>
              <w:t>Спектрофотометр</w:t>
            </w:r>
          </w:p>
        </w:tc>
        <w:tc>
          <w:tcPr>
            <w:tcW w:w="5995" w:type="dxa"/>
            <w:vMerge/>
            <w:vAlign w:val="center"/>
          </w:tcPr>
          <w:p w14:paraId="4D2C9EEC" w14:textId="77777777" w:rsidR="00B367C7" w:rsidRPr="007934C7" w:rsidRDefault="00B367C7" w:rsidP="00D40092">
            <w:pPr>
              <w:pStyle w:val="afb"/>
              <w:shd w:val="clear" w:color="auto" w:fill="FFFFFF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rFonts w:cs="Times New Roman"/>
              </w:rPr>
            </w:pPr>
          </w:p>
        </w:tc>
      </w:tr>
      <w:tr w:rsidR="00B367C7" w:rsidRPr="007934C7" w14:paraId="64951DD0" w14:textId="77777777" w:rsidTr="00D40092">
        <w:trPr>
          <w:trHeight w:val="472"/>
          <w:jc w:val="center"/>
        </w:trPr>
        <w:tc>
          <w:tcPr>
            <w:tcW w:w="3293" w:type="dxa"/>
            <w:vAlign w:val="center"/>
          </w:tcPr>
          <w:p w14:paraId="11813F6B" w14:textId="77777777" w:rsidR="00B367C7" w:rsidRPr="007934C7" w:rsidRDefault="00B367C7" w:rsidP="00D40092">
            <w:pPr>
              <w:spacing w:line="276" w:lineRule="auto"/>
              <w:contextualSpacing/>
              <w:jc w:val="center"/>
              <w:rPr>
                <w:rFonts w:cs="Times New Roman"/>
              </w:rPr>
            </w:pPr>
            <w:r w:rsidRPr="007934C7">
              <w:rPr>
                <w:rFonts w:cs="Times New Roman"/>
              </w:rPr>
              <w:t>Кондуктометр</w:t>
            </w:r>
          </w:p>
        </w:tc>
        <w:tc>
          <w:tcPr>
            <w:tcW w:w="5995" w:type="dxa"/>
            <w:vMerge/>
            <w:vAlign w:val="center"/>
          </w:tcPr>
          <w:p w14:paraId="266AA6FE" w14:textId="77777777" w:rsidR="00B367C7" w:rsidRPr="007934C7" w:rsidRDefault="00B367C7" w:rsidP="00D40092">
            <w:pPr>
              <w:spacing w:line="276" w:lineRule="auto"/>
              <w:contextualSpacing/>
              <w:jc w:val="both"/>
              <w:rPr>
                <w:rFonts w:cs="Times New Roman"/>
              </w:rPr>
            </w:pPr>
          </w:p>
        </w:tc>
      </w:tr>
      <w:tr w:rsidR="00B367C7" w:rsidRPr="007934C7" w14:paraId="773304FE" w14:textId="77777777" w:rsidTr="00D40092">
        <w:trPr>
          <w:trHeight w:val="473"/>
          <w:jc w:val="center"/>
        </w:trPr>
        <w:tc>
          <w:tcPr>
            <w:tcW w:w="3293" w:type="dxa"/>
            <w:vAlign w:val="center"/>
          </w:tcPr>
          <w:p w14:paraId="47A58F9A" w14:textId="77777777" w:rsidR="00B367C7" w:rsidRPr="007934C7" w:rsidRDefault="00B367C7" w:rsidP="00D40092">
            <w:pPr>
              <w:spacing w:line="276" w:lineRule="auto"/>
              <w:contextualSpacing/>
              <w:jc w:val="center"/>
              <w:rPr>
                <w:rFonts w:cs="Times New Roman"/>
              </w:rPr>
            </w:pPr>
            <w:r w:rsidRPr="007934C7">
              <w:rPr>
                <w:rFonts w:cs="Times New Roman"/>
              </w:rPr>
              <w:t>Потенциометр</w:t>
            </w:r>
          </w:p>
        </w:tc>
        <w:tc>
          <w:tcPr>
            <w:tcW w:w="5995" w:type="dxa"/>
            <w:vMerge/>
            <w:vAlign w:val="center"/>
          </w:tcPr>
          <w:p w14:paraId="3582D506" w14:textId="77777777" w:rsidR="00B367C7" w:rsidRPr="007934C7" w:rsidRDefault="00B367C7" w:rsidP="00D40092">
            <w:pPr>
              <w:pStyle w:val="afb"/>
              <w:shd w:val="clear" w:color="auto" w:fill="FFFFFF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rFonts w:cs="Times New Roman"/>
              </w:rPr>
            </w:pPr>
          </w:p>
        </w:tc>
      </w:tr>
      <w:tr w:rsidR="00B367C7" w:rsidRPr="007934C7" w14:paraId="3139E83F" w14:textId="77777777" w:rsidTr="00D40092">
        <w:trPr>
          <w:trHeight w:val="473"/>
          <w:jc w:val="center"/>
        </w:trPr>
        <w:tc>
          <w:tcPr>
            <w:tcW w:w="3293" w:type="dxa"/>
            <w:vAlign w:val="center"/>
          </w:tcPr>
          <w:p w14:paraId="7B537EDA" w14:textId="77777777" w:rsidR="00B367C7" w:rsidRPr="007934C7" w:rsidRDefault="00B367C7" w:rsidP="00D40092">
            <w:pPr>
              <w:spacing w:line="276" w:lineRule="auto"/>
              <w:contextualSpacing/>
              <w:jc w:val="center"/>
              <w:rPr>
                <w:rFonts w:cs="Times New Roman"/>
              </w:rPr>
            </w:pPr>
            <w:r w:rsidRPr="007934C7">
              <w:rPr>
                <w:rFonts w:cs="Times New Roman"/>
              </w:rPr>
              <w:t>Ионообменная колонка</w:t>
            </w:r>
          </w:p>
        </w:tc>
        <w:tc>
          <w:tcPr>
            <w:tcW w:w="5995" w:type="dxa"/>
            <w:vAlign w:val="center"/>
          </w:tcPr>
          <w:p w14:paraId="4D3677B1" w14:textId="77777777" w:rsidR="00B367C7" w:rsidRPr="007934C7" w:rsidRDefault="00B367C7" w:rsidP="00D40092">
            <w:pPr>
              <w:pStyle w:val="afb"/>
              <w:shd w:val="clear" w:color="auto" w:fill="FFFFFF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rFonts w:cs="Times New Roman"/>
              </w:rPr>
            </w:pPr>
            <w:r w:rsidRPr="007934C7">
              <w:rPr>
                <w:rFonts w:cs="Times New Roman"/>
              </w:rPr>
              <w:t>Для ионообменной хроматографии в количественном анализе применяют в большинстве случаев стеклянные колонки.</w:t>
            </w:r>
          </w:p>
          <w:p w14:paraId="3D9A9CF0" w14:textId="77777777" w:rsidR="00B367C7" w:rsidRPr="007934C7" w:rsidRDefault="00B367C7" w:rsidP="00D40092">
            <w:pPr>
              <w:pStyle w:val="afb"/>
              <w:shd w:val="clear" w:color="auto" w:fill="FFFFFF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rFonts w:cs="Times New Roman"/>
              </w:rPr>
            </w:pPr>
            <w:r w:rsidRPr="007934C7">
              <w:rPr>
                <w:rFonts w:cs="Times New Roman"/>
              </w:rPr>
              <w:t xml:space="preserve">Навеску ионита помещают в стакан, заливают насыщенным раствором </w:t>
            </w:r>
            <w:proofErr w:type="spellStart"/>
            <w:r w:rsidRPr="007934C7">
              <w:rPr>
                <w:rFonts w:cs="Times New Roman"/>
              </w:rPr>
              <w:t>NaCl</w:t>
            </w:r>
            <w:proofErr w:type="spellEnd"/>
            <w:r w:rsidRPr="007934C7">
              <w:rPr>
                <w:rFonts w:cs="Times New Roman"/>
              </w:rPr>
              <w:t xml:space="preserve"> и выдерживают в течение суток (вся масса ионита должна находиться под раствором). Через сутки раствор удаляют и ионит отмывают водой декантацией (жидкость сливают после осаждения зерен на дно стакана).</w:t>
            </w:r>
          </w:p>
          <w:p w14:paraId="6F8382A5" w14:textId="77777777" w:rsidR="00B367C7" w:rsidRPr="007934C7" w:rsidRDefault="00B367C7" w:rsidP="00D40092">
            <w:pPr>
              <w:pStyle w:val="afb"/>
              <w:shd w:val="clear" w:color="auto" w:fill="FFFFFF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rFonts w:cs="Times New Roman"/>
              </w:rPr>
            </w:pPr>
            <w:r w:rsidRPr="007934C7">
              <w:rPr>
                <w:rFonts w:cs="Times New Roman"/>
              </w:rPr>
              <w:t xml:space="preserve">Набухший ионит переносят в колонку, предварительно заполненную на ⅓ объема водой, чтобы исключить попадание пузырьков воздуха в пространство между </w:t>
            </w:r>
            <w:r w:rsidRPr="007934C7">
              <w:rPr>
                <w:rFonts w:cs="Times New Roman"/>
              </w:rPr>
              <w:lastRenderedPageBreak/>
              <w:t>зернами ионита (обычно ионит занимает половину объема колонки). Необходимо помнить, что над слоем ионита все время должна находиться жидкость.</w:t>
            </w:r>
          </w:p>
          <w:p w14:paraId="2337DD84" w14:textId="77777777" w:rsidR="00B367C7" w:rsidRPr="007934C7" w:rsidRDefault="00B367C7" w:rsidP="00D40092">
            <w:pPr>
              <w:pStyle w:val="afb"/>
              <w:shd w:val="clear" w:color="auto" w:fill="FFFFFF"/>
              <w:spacing w:before="0" w:beforeAutospacing="0" w:after="0" w:afterAutospacing="0" w:line="276" w:lineRule="auto"/>
              <w:contextualSpacing/>
              <w:jc w:val="both"/>
              <w:textAlignment w:val="baseline"/>
              <w:rPr>
                <w:rFonts w:cs="Times New Roman"/>
              </w:rPr>
            </w:pPr>
            <w:r w:rsidRPr="007934C7">
              <w:rPr>
                <w:rFonts w:cs="Times New Roman"/>
              </w:rPr>
              <w:t xml:space="preserve">Для получения определенных форм ионитов применяют промывание растворами солей, кислот и щелочей. В практике широко применяют сильнокислые катиониты в Н-форме и высокоосновные аниониты в </w:t>
            </w:r>
            <w:proofErr w:type="spellStart"/>
            <w:r w:rsidRPr="007934C7">
              <w:rPr>
                <w:rFonts w:cs="Times New Roman"/>
              </w:rPr>
              <w:t>Сl</w:t>
            </w:r>
            <w:proofErr w:type="spellEnd"/>
            <w:r w:rsidRPr="007934C7">
              <w:rPr>
                <w:rFonts w:cs="Times New Roman"/>
              </w:rPr>
              <w:t>-форме.</w:t>
            </w:r>
          </w:p>
        </w:tc>
      </w:tr>
      <w:tr w:rsidR="00B367C7" w:rsidRPr="007934C7" w14:paraId="0C125A60" w14:textId="77777777" w:rsidTr="00D40092">
        <w:trPr>
          <w:trHeight w:val="473"/>
          <w:jc w:val="center"/>
        </w:trPr>
        <w:tc>
          <w:tcPr>
            <w:tcW w:w="3293" w:type="dxa"/>
            <w:vAlign w:val="center"/>
          </w:tcPr>
          <w:p w14:paraId="158F83D1" w14:textId="77777777" w:rsidR="00B367C7" w:rsidRPr="007934C7" w:rsidRDefault="00B367C7" w:rsidP="00D40092">
            <w:pPr>
              <w:spacing w:line="276" w:lineRule="auto"/>
              <w:contextualSpacing/>
              <w:jc w:val="center"/>
              <w:rPr>
                <w:rFonts w:cs="Times New Roman"/>
              </w:rPr>
            </w:pPr>
            <w:r w:rsidRPr="007934C7">
              <w:rPr>
                <w:rFonts w:cs="Times New Roman"/>
              </w:rPr>
              <w:lastRenderedPageBreak/>
              <w:t>Химическая посуда мерная, общего и специального назначения.</w:t>
            </w:r>
          </w:p>
        </w:tc>
        <w:tc>
          <w:tcPr>
            <w:tcW w:w="5995" w:type="dxa"/>
            <w:vAlign w:val="center"/>
          </w:tcPr>
          <w:p w14:paraId="3DC0B4FA" w14:textId="77777777" w:rsidR="00B367C7" w:rsidRPr="007934C7" w:rsidRDefault="00B367C7" w:rsidP="00B367C7">
            <w:pPr>
              <w:pStyle w:val="afb"/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Вся химическая посуда раскладывается по ящикам и шкафам так, чтобы максимально исключить возможность битья стекла. При обращении со стеклянной посудой все</w:t>
            </w:r>
            <w:r w:rsidRPr="007934C7">
              <w:rPr>
                <w:rFonts w:cs="Times New Roman"/>
              </w:rPr>
              <w:softHyphen/>
              <w:t>гда нужно помнить о хрупкости стекла.</w:t>
            </w:r>
          </w:p>
          <w:p w14:paraId="24EBC2AC" w14:textId="77777777" w:rsidR="00B367C7" w:rsidRPr="007934C7" w:rsidRDefault="00B367C7" w:rsidP="00B367C7">
            <w:pPr>
              <w:pStyle w:val="afb"/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Посуда должна храниться только чистой.</w:t>
            </w:r>
          </w:p>
          <w:p w14:paraId="039810E3" w14:textId="77777777" w:rsidR="00B367C7" w:rsidRPr="007934C7" w:rsidRDefault="00B367C7" w:rsidP="00B367C7">
            <w:pPr>
              <w:pStyle w:val="afb"/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При выборе метода мытья нужно учитывать какими веществами загрязнена посуда.</w:t>
            </w:r>
          </w:p>
          <w:p w14:paraId="7BCC841E" w14:textId="77777777" w:rsidR="00B367C7" w:rsidRPr="007934C7" w:rsidRDefault="00B367C7" w:rsidP="00B367C7">
            <w:pPr>
              <w:pStyle w:val="afb"/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При работе с ершиком следует следить, чтобы его нижним концом не пробить дно или стенки сосуда.</w:t>
            </w:r>
          </w:p>
          <w:p w14:paraId="6FF560D1" w14:textId="77777777" w:rsidR="00B367C7" w:rsidRPr="007934C7" w:rsidRDefault="00B367C7" w:rsidP="00B367C7">
            <w:pPr>
              <w:pStyle w:val="afb"/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После мытья посуда промывается проточной водой и затем споласкивается 3—4 раза дистиллированной водой.</w:t>
            </w:r>
          </w:p>
          <w:p w14:paraId="33901DC0" w14:textId="77777777" w:rsidR="00B367C7" w:rsidRPr="007934C7" w:rsidRDefault="00B367C7" w:rsidP="00B367C7">
            <w:pPr>
              <w:pStyle w:val="afb"/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Для отмывания загрязнений всегда используют самый простой и дешевый способ.</w:t>
            </w:r>
          </w:p>
          <w:p w14:paraId="3AD210EA" w14:textId="77777777" w:rsidR="00B367C7" w:rsidRPr="007934C7" w:rsidRDefault="00B367C7" w:rsidP="00B367C7">
            <w:pPr>
              <w:pStyle w:val="afb"/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Мытье посуды с опасными и токсичными веществами следует проводить в вытяжном шкафу.</w:t>
            </w:r>
          </w:p>
          <w:p w14:paraId="27DFA365" w14:textId="77777777" w:rsidR="00B367C7" w:rsidRPr="007934C7" w:rsidRDefault="00B367C7" w:rsidP="00B367C7">
            <w:pPr>
              <w:pStyle w:val="afb"/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Для мытья пластмассовой посуды не используют силь</w:t>
            </w:r>
            <w:r w:rsidRPr="007934C7">
              <w:rPr>
                <w:rFonts w:cs="Times New Roman"/>
              </w:rPr>
              <w:softHyphen/>
              <w:t>ные окислители.</w:t>
            </w:r>
          </w:p>
          <w:p w14:paraId="498C30FC" w14:textId="77777777" w:rsidR="00B367C7" w:rsidRPr="007934C7" w:rsidRDefault="00B367C7" w:rsidP="00B367C7">
            <w:pPr>
              <w:pStyle w:val="afb"/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Сушку пластмассовой посуды проводят при темпера</w:t>
            </w:r>
            <w:r w:rsidRPr="007934C7">
              <w:rPr>
                <w:rFonts w:cs="Times New Roman"/>
              </w:rPr>
              <w:softHyphen/>
              <w:t>турах не выше 45 °С.</w:t>
            </w:r>
          </w:p>
          <w:p w14:paraId="223FFE7A" w14:textId="77777777" w:rsidR="00B367C7" w:rsidRPr="007934C7" w:rsidRDefault="00B367C7" w:rsidP="00B367C7">
            <w:pPr>
              <w:pStyle w:val="afb"/>
              <w:numPr>
                <w:ilvl w:val="0"/>
                <w:numId w:val="18"/>
              </w:numPr>
              <w:spacing w:before="0" w:beforeAutospacing="0" w:after="0" w:afterAutospacing="0" w:line="276" w:lineRule="auto"/>
              <w:ind w:left="0" w:firstLine="251"/>
              <w:contextualSpacing/>
              <w:jc w:val="both"/>
              <w:rPr>
                <w:rFonts w:cs="Times New Roman"/>
              </w:rPr>
            </w:pPr>
            <w:r w:rsidRPr="007934C7">
              <w:rPr>
                <w:rFonts w:cs="Times New Roman"/>
              </w:rPr>
              <w:t>Сушку толстостенных сосудов проводят при темпе</w:t>
            </w:r>
            <w:r w:rsidRPr="007934C7">
              <w:rPr>
                <w:rFonts w:cs="Times New Roman"/>
              </w:rPr>
              <w:softHyphen/>
              <w:t>ратурах 60-70 °С.</w:t>
            </w:r>
          </w:p>
        </w:tc>
      </w:tr>
    </w:tbl>
    <w:p w14:paraId="3721D65D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28297E2F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4.3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5ADAA717" w14:textId="77777777" w:rsidR="00B367C7" w:rsidRPr="007768B1" w:rsidRDefault="00B367C7" w:rsidP="00B367C7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Инструмент и оборудование, не разрешенное к самостоятельному использованию, к выполнению конкурсных заданий подготавливает уполномоченный Эксперт, участники могут принимать посильное участие в подготовке под непосредственным руководством и в присутствии Эксперта.</w:t>
      </w:r>
    </w:p>
    <w:p w14:paraId="11490B47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 xml:space="preserve">4.4 Конкурсанту запрещается приступать к выполнению конкурсного задания при обнаружении неисправности инструмента или оборудования. О </w:t>
      </w:r>
      <w:r w:rsidRPr="007768B1">
        <w:rPr>
          <w:rFonts w:eastAsia="Times New Roman" w:cs="Times New Roman"/>
          <w:color w:val="000000"/>
          <w:sz w:val="28"/>
          <w:szCs w:val="28"/>
        </w:rPr>
        <w:lastRenderedPageBreak/>
        <w:t>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</w:p>
    <w:p w14:paraId="3A42682D" w14:textId="77777777" w:rsidR="00B367C7" w:rsidRPr="007768B1" w:rsidRDefault="00B367C7" w:rsidP="00B367C7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4.5. Выполнять только те работы, которые ему поручены;</w:t>
      </w:r>
    </w:p>
    <w:p w14:paraId="20A367D5" w14:textId="77777777" w:rsidR="00B367C7" w:rsidRPr="007768B1" w:rsidRDefault="00B367C7" w:rsidP="00B367C7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 xml:space="preserve">4.6. Использовать оборудование, приборы и расходные материалы только по прямому назначению; </w:t>
      </w:r>
    </w:p>
    <w:p w14:paraId="37D315EB" w14:textId="77777777" w:rsidR="00B367C7" w:rsidRPr="007768B1" w:rsidRDefault="00B367C7" w:rsidP="00B367C7">
      <w:pPr>
        <w:spacing w:line="360" w:lineRule="auto"/>
        <w:ind w:firstLine="709"/>
        <w:contextualSpacing/>
        <w:jc w:val="both"/>
        <w:rPr>
          <w:rFonts w:cs="Times New Roman"/>
          <w:sz w:val="28"/>
          <w:szCs w:val="28"/>
        </w:rPr>
      </w:pPr>
      <w:r w:rsidRPr="007768B1">
        <w:rPr>
          <w:rFonts w:cs="Times New Roman"/>
          <w:sz w:val="28"/>
          <w:szCs w:val="28"/>
        </w:rPr>
        <w:t>4.7. Содержать свое рабочее место в чистоте и порядке.</w:t>
      </w:r>
    </w:p>
    <w:p w14:paraId="37FCB369" w14:textId="77777777" w:rsidR="00B367C7" w:rsidRPr="007934C7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47B9138" w14:textId="77777777" w:rsidR="00B367C7" w:rsidRPr="007934C7" w:rsidRDefault="00B367C7" w:rsidP="00B367C7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7934C7">
        <w:rPr>
          <w:rFonts w:eastAsia="Times New Roman" w:cs="Times New Roman"/>
          <w:b/>
          <w:color w:val="000000"/>
          <w:sz w:val="28"/>
          <w:szCs w:val="28"/>
        </w:rPr>
        <w:t>5. Требования охраны труда во время работы</w:t>
      </w:r>
    </w:p>
    <w:p w14:paraId="437EF586" w14:textId="77777777" w:rsidR="00B367C7" w:rsidRPr="007934C7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934C7">
        <w:rPr>
          <w:rFonts w:eastAsia="Times New Roman" w:cs="Times New Roman"/>
          <w:color w:val="000000"/>
          <w:sz w:val="28"/>
          <w:szCs w:val="28"/>
        </w:rPr>
        <w:t>5.1.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789DE9F9" w14:textId="77777777" w:rsidR="00B367C7" w:rsidRPr="007934C7" w:rsidRDefault="00B367C7" w:rsidP="00B367C7">
      <w:pPr>
        <w:spacing w:line="360" w:lineRule="auto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66"/>
        <w:gridCol w:w="7222"/>
      </w:tblGrid>
      <w:tr w:rsidR="00B367C7" w:rsidRPr="007934C7" w14:paraId="46F2A231" w14:textId="77777777" w:rsidTr="00D40092">
        <w:trPr>
          <w:tblHeader/>
          <w:jc w:val="center"/>
        </w:trPr>
        <w:tc>
          <w:tcPr>
            <w:tcW w:w="2066" w:type="dxa"/>
            <w:vAlign w:val="center"/>
          </w:tcPr>
          <w:p w14:paraId="5D25DC8F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b/>
                <w:position w:val="0"/>
              </w:rPr>
            </w:pPr>
            <w:r w:rsidRPr="007934C7">
              <w:rPr>
                <w:rFonts w:cs="Times New Roman"/>
                <w:b/>
                <w:position w:val="0"/>
              </w:rPr>
              <w:t>Наименование инструмента/ оборудования</w:t>
            </w:r>
          </w:p>
        </w:tc>
        <w:tc>
          <w:tcPr>
            <w:tcW w:w="7222" w:type="dxa"/>
            <w:vAlign w:val="center"/>
          </w:tcPr>
          <w:p w14:paraId="108B3165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b/>
                <w:position w:val="0"/>
              </w:rPr>
            </w:pPr>
            <w:r w:rsidRPr="007934C7">
              <w:rPr>
                <w:rFonts w:cs="Times New Roman"/>
                <w:b/>
                <w:position w:val="0"/>
              </w:rPr>
              <w:t>Требования безопасности</w:t>
            </w:r>
          </w:p>
        </w:tc>
      </w:tr>
      <w:tr w:rsidR="00B367C7" w:rsidRPr="007934C7" w14:paraId="3236EDA7" w14:textId="77777777" w:rsidTr="00D40092">
        <w:trPr>
          <w:trHeight w:val="1375"/>
          <w:jc w:val="center"/>
        </w:trPr>
        <w:tc>
          <w:tcPr>
            <w:tcW w:w="2066" w:type="dxa"/>
            <w:vAlign w:val="center"/>
          </w:tcPr>
          <w:p w14:paraId="65451BF9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Химическая посуда мерная, общего и специального назначения.</w:t>
            </w:r>
          </w:p>
        </w:tc>
        <w:tc>
          <w:tcPr>
            <w:tcW w:w="7222" w:type="dxa"/>
            <w:vAlign w:val="center"/>
          </w:tcPr>
          <w:p w14:paraId="274F080F" w14:textId="77777777" w:rsidR="00B367C7" w:rsidRPr="007934C7" w:rsidRDefault="00B367C7" w:rsidP="00B367C7">
            <w:pPr>
              <w:pStyle w:val="af6"/>
              <w:numPr>
                <w:ilvl w:val="0"/>
                <w:numId w:val="15"/>
              </w:numPr>
              <w:tabs>
                <w:tab w:val="left" w:pos="390"/>
              </w:tabs>
              <w:spacing w:line="276" w:lineRule="auto"/>
              <w:ind w:left="106" w:firstLine="142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Проверка на целостность.</w:t>
            </w:r>
          </w:p>
          <w:p w14:paraId="1DF4F0CE" w14:textId="77777777" w:rsidR="00B367C7" w:rsidRPr="007934C7" w:rsidRDefault="00B367C7" w:rsidP="00B367C7">
            <w:pPr>
              <w:pStyle w:val="af6"/>
              <w:numPr>
                <w:ilvl w:val="0"/>
                <w:numId w:val="15"/>
              </w:numPr>
              <w:tabs>
                <w:tab w:val="left" w:pos="390"/>
              </w:tabs>
              <w:spacing w:line="276" w:lineRule="auto"/>
              <w:ind w:left="106" w:firstLine="142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Для нагревания использовать термостойкую посуду.</w:t>
            </w:r>
          </w:p>
          <w:p w14:paraId="58C6E201" w14:textId="77777777" w:rsidR="00B367C7" w:rsidRPr="007934C7" w:rsidRDefault="00B367C7" w:rsidP="00B367C7">
            <w:pPr>
              <w:pStyle w:val="af6"/>
              <w:numPr>
                <w:ilvl w:val="0"/>
                <w:numId w:val="15"/>
              </w:numPr>
              <w:tabs>
                <w:tab w:val="left" w:pos="390"/>
              </w:tabs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Исключить примене</w:t>
            </w:r>
            <w:r w:rsidRPr="007934C7">
              <w:rPr>
                <w:rFonts w:cs="Times New Roman"/>
                <w:position w:val="0"/>
              </w:rPr>
              <w:softHyphen/>
              <w:t>ние физической силы при работе со стеклянными деталями.</w:t>
            </w:r>
          </w:p>
          <w:p w14:paraId="60D93207" w14:textId="77777777" w:rsidR="00B367C7" w:rsidRPr="007934C7" w:rsidRDefault="00B367C7" w:rsidP="00B367C7">
            <w:pPr>
              <w:pStyle w:val="af6"/>
              <w:numPr>
                <w:ilvl w:val="0"/>
                <w:numId w:val="15"/>
              </w:numPr>
              <w:tabs>
                <w:tab w:val="left" w:pos="390"/>
              </w:tabs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Запрещается нагревать жидкость в закрытых колбах или приборах, не имеющих сообщения с атмосферой</w:t>
            </w:r>
          </w:p>
          <w:p w14:paraId="07612571" w14:textId="77777777" w:rsidR="00B367C7" w:rsidRPr="007934C7" w:rsidRDefault="00B367C7" w:rsidP="00B367C7">
            <w:pPr>
              <w:pStyle w:val="af6"/>
              <w:numPr>
                <w:ilvl w:val="0"/>
                <w:numId w:val="15"/>
              </w:numPr>
              <w:tabs>
                <w:tab w:val="left" w:pos="390"/>
              </w:tabs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Работы, при проведении которых возможно бурное течение процесса, перегрев стеклянного прибора или его поломка с разбрызгиванием горячих или едких продуктов, должны вы</w:t>
            </w:r>
            <w:r w:rsidRPr="007934C7">
              <w:rPr>
                <w:rFonts w:cs="Times New Roman"/>
                <w:position w:val="0"/>
              </w:rPr>
              <w:softHyphen/>
              <w:t>полняться в вытяжных шкафах.</w:t>
            </w:r>
          </w:p>
          <w:p w14:paraId="34E60CEF" w14:textId="77777777" w:rsidR="00B367C7" w:rsidRPr="007934C7" w:rsidRDefault="00B367C7" w:rsidP="00B367C7">
            <w:pPr>
              <w:pStyle w:val="af6"/>
              <w:numPr>
                <w:ilvl w:val="0"/>
                <w:numId w:val="15"/>
              </w:numPr>
              <w:tabs>
                <w:tab w:val="left" w:pos="390"/>
              </w:tabs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При переносе сосудов с горячей жидкостью следует пользо</w:t>
            </w:r>
            <w:r w:rsidRPr="007934C7">
              <w:rPr>
                <w:rFonts w:cs="Times New Roman"/>
                <w:position w:val="0"/>
              </w:rPr>
              <w:softHyphen/>
              <w:t>ваться полотенцем или другими материалами.</w:t>
            </w:r>
          </w:p>
          <w:p w14:paraId="788AFF18" w14:textId="77777777" w:rsidR="00B367C7" w:rsidRPr="007934C7" w:rsidRDefault="00B367C7" w:rsidP="00B367C7">
            <w:pPr>
              <w:pStyle w:val="af6"/>
              <w:numPr>
                <w:ilvl w:val="0"/>
                <w:numId w:val="15"/>
              </w:numPr>
              <w:tabs>
                <w:tab w:val="left" w:pos="390"/>
              </w:tabs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При мытье посуды щетками (ершами) следует направлять дно сосуда только от себя или вниз.</w:t>
            </w:r>
          </w:p>
          <w:p w14:paraId="0769267F" w14:textId="77777777" w:rsidR="00B367C7" w:rsidRPr="007934C7" w:rsidRDefault="00B367C7" w:rsidP="00B367C7">
            <w:pPr>
              <w:numPr>
                <w:ilvl w:val="0"/>
                <w:numId w:val="15"/>
              </w:numPr>
              <w:tabs>
                <w:tab w:val="left" w:pos="390"/>
              </w:tabs>
              <w:autoSpaceDE w:val="0"/>
              <w:autoSpaceDN w:val="0"/>
              <w:adjustRightInd w:val="0"/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При мытье посуды надо использовать для нагревания нельзя;</w:t>
            </w:r>
          </w:p>
          <w:p w14:paraId="67F68377" w14:textId="77777777" w:rsidR="00B367C7" w:rsidRPr="007934C7" w:rsidRDefault="00B367C7" w:rsidP="00B367C7">
            <w:pPr>
              <w:numPr>
                <w:ilvl w:val="0"/>
                <w:numId w:val="15"/>
              </w:numPr>
              <w:tabs>
                <w:tab w:val="left" w:pos="390"/>
              </w:tabs>
              <w:autoSpaceDE w:val="0"/>
              <w:autoSpaceDN w:val="0"/>
              <w:adjustRightInd w:val="0"/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Во избежание порезов рук, концы стеклянных трубок и палочек должны быть оплавлены;</w:t>
            </w:r>
          </w:p>
          <w:p w14:paraId="771E684F" w14:textId="77777777" w:rsidR="00B367C7" w:rsidRPr="007934C7" w:rsidRDefault="00B367C7" w:rsidP="00B367C7">
            <w:pPr>
              <w:numPr>
                <w:ilvl w:val="0"/>
                <w:numId w:val="15"/>
              </w:numPr>
              <w:tabs>
                <w:tab w:val="left" w:pos="390"/>
              </w:tabs>
              <w:autoSpaceDE w:val="0"/>
              <w:autoSpaceDN w:val="0"/>
              <w:adjustRightInd w:val="0"/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При сборке стеклянных приборов с помощью резиновых трубок необходимо защищать руки полотенцем;</w:t>
            </w:r>
          </w:p>
          <w:p w14:paraId="6494971B" w14:textId="77777777" w:rsidR="00B367C7" w:rsidRPr="007934C7" w:rsidRDefault="00B367C7" w:rsidP="00B367C7">
            <w:pPr>
              <w:numPr>
                <w:ilvl w:val="0"/>
                <w:numId w:val="15"/>
              </w:numPr>
              <w:tabs>
                <w:tab w:val="left" w:pos="390"/>
              </w:tabs>
              <w:autoSpaceDE w:val="0"/>
              <w:autoSpaceDN w:val="0"/>
              <w:adjustRightInd w:val="0"/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При смешении или разбавлении веществ, сопровождающемся выделением тепла, следует пользоваться фарфоровой или термостойкой тонкостенной химической посудой;</w:t>
            </w:r>
          </w:p>
          <w:p w14:paraId="3375E31E" w14:textId="77777777" w:rsidR="00B367C7" w:rsidRPr="007934C7" w:rsidRDefault="00B367C7" w:rsidP="00B367C7">
            <w:pPr>
              <w:numPr>
                <w:ilvl w:val="0"/>
                <w:numId w:val="15"/>
              </w:numPr>
              <w:tabs>
                <w:tab w:val="left" w:pos="390"/>
              </w:tabs>
              <w:autoSpaceDE w:val="0"/>
              <w:autoSpaceDN w:val="0"/>
              <w:adjustRightInd w:val="0"/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Не нагревать толстостенную посуду;</w:t>
            </w:r>
          </w:p>
          <w:p w14:paraId="4C96B67C" w14:textId="77777777" w:rsidR="00B367C7" w:rsidRPr="007934C7" w:rsidRDefault="00B367C7" w:rsidP="00B367C7">
            <w:pPr>
              <w:numPr>
                <w:ilvl w:val="0"/>
                <w:numId w:val="15"/>
              </w:numPr>
              <w:tabs>
                <w:tab w:val="left" w:pos="390"/>
              </w:tabs>
              <w:autoSpaceDE w:val="0"/>
              <w:autoSpaceDN w:val="0"/>
              <w:adjustRightInd w:val="0"/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lastRenderedPageBreak/>
              <w:t>Вставляя стеклянную трубку, холодильник, воронку в пробку, нужно держать ее рукой как можно ближе к вставленному концу и не вдавливать их в пробку, а слегка ввинчивать;</w:t>
            </w:r>
          </w:p>
          <w:p w14:paraId="4CE3A2EA" w14:textId="77777777" w:rsidR="00B367C7" w:rsidRPr="007934C7" w:rsidRDefault="00B367C7" w:rsidP="00B367C7">
            <w:pPr>
              <w:numPr>
                <w:ilvl w:val="0"/>
                <w:numId w:val="15"/>
              </w:numPr>
              <w:tabs>
                <w:tab w:val="left" w:pos="390"/>
              </w:tabs>
              <w:autoSpaceDE w:val="0"/>
              <w:autoSpaceDN w:val="0"/>
              <w:adjustRightInd w:val="0"/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В случае применения резиновых пробок следует немного их смазать глицерином, а затем глицерин стереть;</w:t>
            </w:r>
          </w:p>
          <w:p w14:paraId="53EDCC1D" w14:textId="77777777" w:rsidR="00B367C7" w:rsidRPr="007934C7" w:rsidRDefault="00B367C7" w:rsidP="00B367C7">
            <w:pPr>
              <w:pStyle w:val="af6"/>
              <w:numPr>
                <w:ilvl w:val="0"/>
                <w:numId w:val="15"/>
              </w:numPr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При подключении холодильника, проверить шланги на отсутствие препятствий. Обязательно надевать резиновые пер</w:t>
            </w:r>
            <w:r w:rsidRPr="007934C7">
              <w:rPr>
                <w:rFonts w:cs="Times New Roman"/>
                <w:position w:val="0"/>
              </w:rPr>
              <w:softHyphen/>
              <w:t>чатки и очки.</w:t>
            </w:r>
          </w:p>
          <w:p w14:paraId="64BC5DF5" w14:textId="77777777" w:rsidR="00B367C7" w:rsidRPr="007934C7" w:rsidRDefault="00B367C7" w:rsidP="00B367C7">
            <w:pPr>
              <w:pStyle w:val="af6"/>
              <w:numPr>
                <w:ilvl w:val="0"/>
                <w:numId w:val="15"/>
              </w:numPr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Осколки разбитой посуды убирают только с помощью щетки и совка, ни в коем случае не руками.</w:t>
            </w:r>
          </w:p>
          <w:p w14:paraId="296D6FA6" w14:textId="77777777" w:rsidR="00B367C7" w:rsidRPr="007934C7" w:rsidRDefault="00B367C7" w:rsidP="00B367C7">
            <w:pPr>
              <w:numPr>
                <w:ilvl w:val="0"/>
                <w:numId w:val="15"/>
              </w:numPr>
              <w:tabs>
                <w:tab w:val="left" w:pos="390"/>
              </w:tabs>
              <w:autoSpaceDE w:val="0"/>
              <w:autoSpaceDN w:val="0"/>
              <w:adjustRightInd w:val="0"/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 xml:space="preserve">Стеклянные изделия (посуду), имеющие хотя бы небольшие царапины, трещины, сколы и инородные включения (пузыри, пену), </w:t>
            </w:r>
          </w:p>
          <w:p w14:paraId="6660FF81" w14:textId="77777777" w:rsidR="00B367C7" w:rsidRPr="007934C7" w:rsidRDefault="00B367C7" w:rsidP="00B367C7">
            <w:pPr>
              <w:numPr>
                <w:ilvl w:val="0"/>
                <w:numId w:val="15"/>
              </w:numPr>
              <w:tabs>
                <w:tab w:val="left" w:pos="390"/>
              </w:tabs>
              <w:autoSpaceDE w:val="0"/>
              <w:autoSpaceDN w:val="0"/>
              <w:adjustRightInd w:val="0"/>
              <w:spacing w:line="276" w:lineRule="auto"/>
              <w:ind w:left="-136" w:firstLine="284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</w:p>
        </w:tc>
      </w:tr>
      <w:tr w:rsidR="00B367C7" w:rsidRPr="007934C7" w14:paraId="36E5AFF5" w14:textId="77777777" w:rsidTr="00D40092">
        <w:trPr>
          <w:trHeight w:val="1375"/>
          <w:jc w:val="center"/>
        </w:trPr>
        <w:tc>
          <w:tcPr>
            <w:tcW w:w="2066" w:type="dxa"/>
            <w:vAlign w:val="center"/>
          </w:tcPr>
          <w:p w14:paraId="0047E7D4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lastRenderedPageBreak/>
              <w:t>Весы аналитические, технические</w:t>
            </w:r>
          </w:p>
        </w:tc>
        <w:tc>
          <w:tcPr>
            <w:tcW w:w="7222" w:type="dxa"/>
            <w:vAlign w:val="center"/>
          </w:tcPr>
          <w:p w14:paraId="6195606B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color w:val="000000"/>
                <w:position w:val="0"/>
              </w:rPr>
              <w:t xml:space="preserve">Запрещается включать </w:t>
            </w:r>
            <w:r w:rsidRPr="007934C7">
              <w:rPr>
                <w:rFonts w:eastAsia="Times New Roman" w:cs="Times New Roman"/>
                <w:b/>
                <w:bCs/>
                <w:color w:val="000000"/>
                <w:position w:val="0"/>
              </w:rPr>
              <w:t>весы</w:t>
            </w:r>
            <w:r w:rsidRPr="007934C7">
              <w:rPr>
                <w:rFonts w:eastAsia="Times New Roman" w:cs="Times New Roman"/>
                <w:color w:val="000000"/>
                <w:position w:val="0"/>
              </w:rPr>
              <w:t xml:space="preserve"> в сеть при отсутствии заземления.</w:t>
            </w:r>
          </w:p>
          <w:p w14:paraId="3AA0CFC0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color w:val="000000"/>
                <w:position w:val="0"/>
              </w:rPr>
              <w:t xml:space="preserve">Не нагружайте весы сверх допустимого, не допускайте резких ударов по платформе; не подвергайте </w:t>
            </w:r>
            <w:r w:rsidRPr="007934C7">
              <w:rPr>
                <w:rFonts w:eastAsia="Times New Roman" w:cs="Times New Roman"/>
                <w:b/>
                <w:bCs/>
                <w:color w:val="000000"/>
                <w:position w:val="0"/>
              </w:rPr>
              <w:t>весы</w:t>
            </w:r>
            <w:r w:rsidRPr="007934C7">
              <w:rPr>
                <w:rFonts w:eastAsia="Times New Roman" w:cs="Times New Roman"/>
                <w:color w:val="000000"/>
                <w:position w:val="0"/>
              </w:rPr>
              <w:t xml:space="preserve"> сильной вибрации.</w:t>
            </w:r>
          </w:p>
          <w:p w14:paraId="464EC9AC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color w:val="000000"/>
                <w:position w:val="0"/>
              </w:rPr>
              <w:t xml:space="preserve">Не пользуйтесь для протирки индикатора растворителями и другими летучими веществами, протирайте </w:t>
            </w:r>
            <w:r w:rsidRPr="007934C7">
              <w:rPr>
                <w:rFonts w:eastAsia="Times New Roman" w:cs="Times New Roman"/>
                <w:b/>
                <w:bCs/>
                <w:color w:val="000000"/>
                <w:position w:val="0"/>
              </w:rPr>
              <w:t xml:space="preserve">весы </w:t>
            </w:r>
            <w:r w:rsidRPr="007934C7">
              <w:rPr>
                <w:rFonts w:eastAsia="Times New Roman" w:cs="Times New Roman"/>
                <w:color w:val="000000"/>
                <w:position w:val="0"/>
              </w:rPr>
              <w:t>сухой мягкой тканью.</w:t>
            </w:r>
          </w:p>
          <w:p w14:paraId="579BABEA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color w:val="000000"/>
                <w:position w:val="0"/>
              </w:rPr>
              <w:t xml:space="preserve">Не работайте в запыленных местах, избегайте прямого попадания воды на </w:t>
            </w:r>
            <w:r w:rsidRPr="007934C7">
              <w:rPr>
                <w:rFonts w:eastAsia="Times New Roman" w:cs="Times New Roman"/>
                <w:b/>
                <w:bCs/>
                <w:color w:val="000000"/>
                <w:position w:val="0"/>
              </w:rPr>
              <w:t>весы</w:t>
            </w:r>
            <w:r w:rsidRPr="007934C7">
              <w:rPr>
                <w:rFonts w:eastAsia="Times New Roman" w:cs="Times New Roman"/>
                <w:color w:val="000000"/>
                <w:position w:val="0"/>
              </w:rPr>
              <w:t>.</w:t>
            </w:r>
          </w:p>
          <w:p w14:paraId="0A1F2772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color w:val="000000"/>
                <w:position w:val="0"/>
              </w:rPr>
              <w:t>Избегайте резких перепадов температуры и воздушных потоков от вентиляторов.</w:t>
            </w:r>
          </w:p>
          <w:p w14:paraId="6839086B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color w:val="000000"/>
                <w:position w:val="0"/>
              </w:rPr>
              <w:t>Не работайте вблизи от высоковольтных кабелей, двигателей, радиопередатчиков и других источников электромагнитных помех.</w:t>
            </w:r>
          </w:p>
          <w:p w14:paraId="6F04E010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color w:val="000000"/>
                <w:position w:val="0"/>
              </w:rPr>
              <w:t>При работе не нажимайте сильно на клавиши.</w:t>
            </w:r>
          </w:p>
          <w:p w14:paraId="2914B4EF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color w:val="000000"/>
                <w:position w:val="0"/>
              </w:rPr>
              <w:t>При работе платформа и взвешиваемый груз не должны касаться сетевого шнура или других посторонних предметов.</w:t>
            </w:r>
          </w:p>
          <w:p w14:paraId="1A6DF6B0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color w:val="000000"/>
                <w:position w:val="0"/>
              </w:rPr>
              <w:t>После перевозки или хранения при низких отрицательных температурах</w:t>
            </w:r>
            <w:r w:rsidRPr="007934C7">
              <w:rPr>
                <w:rFonts w:eastAsia="Times New Roman" w:cs="Times New Roman"/>
                <w:b/>
                <w:bCs/>
                <w:color w:val="000000"/>
                <w:position w:val="0"/>
              </w:rPr>
              <w:t xml:space="preserve"> весы</w:t>
            </w:r>
            <w:r w:rsidRPr="007934C7">
              <w:rPr>
                <w:rFonts w:eastAsia="Times New Roman" w:cs="Times New Roman"/>
                <w:color w:val="000000"/>
                <w:position w:val="0"/>
              </w:rPr>
              <w:t xml:space="preserve"> можно включать не раньше, чем через 2 часов пребывания в рабочих условиях.</w:t>
            </w:r>
          </w:p>
          <w:p w14:paraId="079D8AD1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устанавливать весы так, чтобы открывание кожуха было наименьшим.</w:t>
            </w:r>
          </w:p>
          <w:p w14:paraId="41E33557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Содержать весы в чистоте.</w:t>
            </w:r>
          </w:p>
          <w:p w14:paraId="44821409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Избегать ударов и ограничить перемещение весов.</w:t>
            </w:r>
          </w:p>
          <w:p w14:paraId="4D477768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Проверять точность каждый раз перед взвешиванием</w:t>
            </w:r>
          </w:p>
          <w:p w14:paraId="49BCBE53" w14:textId="77777777" w:rsidR="00B367C7" w:rsidRPr="007934C7" w:rsidRDefault="00B367C7" w:rsidP="00B367C7">
            <w:pPr>
              <w:numPr>
                <w:ilvl w:val="0"/>
                <w:numId w:val="16"/>
              </w:numPr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превышать предельно установленные нормы взвешивания.</w:t>
            </w:r>
          </w:p>
          <w:p w14:paraId="68DE656B" w14:textId="77777777" w:rsidR="00B367C7" w:rsidRPr="007934C7" w:rsidRDefault="00B367C7" w:rsidP="00B367C7">
            <w:pPr>
              <w:numPr>
                <w:ilvl w:val="0"/>
                <w:numId w:val="16"/>
              </w:numPr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отключать весы от электропитания, а использовать режим ожидания, если необходимо производить взвешивание часто.</w:t>
            </w:r>
          </w:p>
        </w:tc>
      </w:tr>
      <w:tr w:rsidR="00B367C7" w:rsidRPr="007934C7" w14:paraId="5725C06C" w14:textId="77777777" w:rsidTr="00D40092">
        <w:trPr>
          <w:trHeight w:val="1375"/>
          <w:jc w:val="center"/>
        </w:trPr>
        <w:tc>
          <w:tcPr>
            <w:tcW w:w="2066" w:type="dxa"/>
            <w:vAlign w:val="center"/>
          </w:tcPr>
          <w:p w14:paraId="249C2E09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lastRenderedPageBreak/>
              <w:t>Электрические нагревательные приборы</w:t>
            </w:r>
          </w:p>
        </w:tc>
        <w:tc>
          <w:tcPr>
            <w:tcW w:w="7222" w:type="dxa"/>
            <w:vAlign w:val="center"/>
          </w:tcPr>
          <w:p w14:paraId="169ED58E" w14:textId="77777777" w:rsidR="00B367C7" w:rsidRPr="007934C7" w:rsidRDefault="00B367C7" w:rsidP="00B367C7">
            <w:pPr>
              <w:numPr>
                <w:ilvl w:val="0"/>
                <w:numId w:val="16"/>
              </w:numPr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При включении электронагревательного прибора в сеть необходимо пользоваться электровилкой.</w:t>
            </w:r>
          </w:p>
          <w:p w14:paraId="66736A99" w14:textId="77777777" w:rsidR="00B367C7" w:rsidRPr="007934C7" w:rsidRDefault="00B367C7" w:rsidP="00B367C7">
            <w:pPr>
              <w:numPr>
                <w:ilvl w:val="0"/>
                <w:numId w:val="16"/>
              </w:numPr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При выключении прибора необходимо браться за электровилку, при этом придерживая крышку электророзетки.</w:t>
            </w:r>
          </w:p>
          <w:p w14:paraId="74CD4A64" w14:textId="77777777" w:rsidR="00B367C7" w:rsidRPr="007934C7" w:rsidRDefault="00B367C7" w:rsidP="00B367C7">
            <w:pPr>
              <w:numPr>
                <w:ilvl w:val="0"/>
                <w:numId w:val="16"/>
              </w:numPr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При обнаружении искрения, горелого запаха, дыма, а также перегрева прибора, электрошнура и электровилки, необходимо немедленно выключить прибор.</w:t>
            </w:r>
          </w:p>
          <w:p w14:paraId="02ABE43B" w14:textId="77777777" w:rsidR="00B367C7" w:rsidRPr="007934C7" w:rsidRDefault="00B367C7" w:rsidP="00B367C7">
            <w:pPr>
              <w:pStyle w:val="af6"/>
              <w:numPr>
                <w:ilvl w:val="0"/>
                <w:numId w:val="16"/>
              </w:numPr>
              <w:tabs>
                <w:tab w:val="left" w:pos="630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Запрещается:</w:t>
            </w:r>
          </w:p>
          <w:p w14:paraId="175F4F54" w14:textId="77777777" w:rsidR="00B367C7" w:rsidRPr="007934C7" w:rsidRDefault="00B367C7" w:rsidP="00B367C7">
            <w:pPr>
              <w:numPr>
                <w:ilvl w:val="0"/>
                <w:numId w:val="16"/>
              </w:numPr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Оставлять без наблюдения включенные электронагревательные приборы.</w:t>
            </w:r>
          </w:p>
          <w:p w14:paraId="3E72FD38" w14:textId="77777777" w:rsidR="00B367C7" w:rsidRPr="007934C7" w:rsidRDefault="00B367C7" w:rsidP="00B367C7">
            <w:pPr>
              <w:numPr>
                <w:ilvl w:val="0"/>
                <w:numId w:val="16"/>
              </w:numPr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Пользоваться поврежденными электророзетками;</w:t>
            </w:r>
          </w:p>
          <w:p w14:paraId="5C69248F" w14:textId="77777777" w:rsidR="00B367C7" w:rsidRPr="007934C7" w:rsidRDefault="00B367C7" w:rsidP="00B367C7">
            <w:pPr>
              <w:numPr>
                <w:ilvl w:val="0"/>
                <w:numId w:val="16"/>
              </w:numPr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Применять нестандартные (самодельные) электронагревательные приборы.</w:t>
            </w:r>
          </w:p>
          <w:p w14:paraId="48AC6C46" w14:textId="77777777" w:rsidR="00B367C7" w:rsidRPr="007934C7" w:rsidRDefault="00B367C7" w:rsidP="00B367C7">
            <w:pPr>
              <w:numPr>
                <w:ilvl w:val="0"/>
                <w:numId w:val="16"/>
              </w:numPr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Оставлять включенными электронагревательные приборы при отключении электроэнергии и при уходе из помещения.</w:t>
            </w:r>
          </w:p>
          <w:p w14:paraId="19C2899B" w14:textId="77777777" w:rsidR="00B367C7" w:rsidRPr="007934C7" w:rsidRDefault="00B367C7" w:rsidP="00B367C7">
            <w:pPr>
              <w:numPr>
                <w:ilvl w:val="0"/>
                <w:numId w:val="16"/>
              </w:numPr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Ремонт, проверку сопротивления изоляции электронагревательных приборов имеет право проводить специально назначенные работники из числа электротехнического персонала.</w:t>
            </w:r>
          </w:p>
        </w:tc>
      </w:tr>
      <w:tr w:rsidR="00B367C7" w:rsidRPr="007934C7" w14:paraId="72F9C5B4" w14:textId="77777777" w:rsidTr="00D40092">
        <w:trPr>
          <w:trHeight w:val="1375"/>
          <w:jc w:val="center"/>
        </w:trPr>
        <w:tc>
          <w:tcPr>
            <w:tcW w:w="2066" w:type="dxa"/>
            <w:vAlign w:val="center"/>
          </w:tcPr>
          <w:p w14:paraId="5E53C327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Рефрактометр</w:t>
            </w:r>
          </w:p>
        </w:tc>
        <w:tc>
          <w:tcPr>
            <w:tcW w:w="7222" w:type="dxa"/>
            <w:vAlign w:val="center"/>
          </w:tcPr>
          <w:p w14:paraId="4E7299CA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Включить электроприбор и убедиться в его работоспособности.</w:t>
            </w:r>
            <w:bookmarkStart w:id="6" w:name="pe27411"/>
            <w:bookmarkStart w:id="7" w:name="pe27470"/>
            <w:bookmarkStart w:id="8" w:name="pe27434"/>
            <w:bookmarkStart w:id="9" w:name="pe27500"/>
            <w:bookmarkEnd w:id="6"/>
            <w:bookmarkEnd w:id="7"/>
            <w:bookmarkEnd w:id="8"/>
            <w:bookmarkEnd w:id="9"/>
          </w:p>
          <w:p w14:paraId="1D82C66F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Строго выполнять инструкцию по эксплуатации электроприбора.</w:t>
            </w:r>
            <w:bookmarkStart w:id="10" w:name="pe27412"/>
            <w:bookmarkStart w:id="11" w:name="pe27473"/>
            <w:bookmarkEnd w:id="10"/>
            <w:bookmarkEnd w:id="11"/>
          </w:p>
          <w:p w14:paraId="3D0340F4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Включать и выключать электроприбор из розетки только сухими руками.</w:t>
            </w:r>
            <w:bookmarkStart w:id="12" w:name="pe27383"/>
            <w:bookmarkStart w:id="13" w:name="pe27423"/>
            <w:bookmarkEnd w:id="12"/>
            <w:bookmarkEnd w:id="13"/>
          </w:p>
          <w:p w14:paraId="40DFA60F" w14:textId="77777777" w:rsidR="00B367C7" w:rsidRPr="007934C7" w:rsidRDefault="00B367C7" w:rsidP="00B367C7">
            <w:pPr>
              <w:pStyle w:val="af6"/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ЗАПРЕЩАЕТСЯ</w:t>
            </w:r>
            <w:bookmarkStart w:id="14" w:name="pe27508"/>
            <w:bookmarkStart w:id="15" w:name="pe123"/>
            <w:bookmarkEnd w:id="14"/>
            <w:bookmarkEnd w:id="15"/>
          </w:p>
          <w:p w14:paraId="5EF269FC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Пользоваться неисправными электроприборами;</w:t>
            </w:r>
            <w:bookmarkStart w:id="16" w:name="pe27398"/>
            <w:bookmarkStart w:id="17" w:name="pe27496"/>
            <w:bookmarkEnd w:id="16"/>
            <w:bookmarkEnd w:id="17"/>
          </w:p>
          <w:p w14:paraId="14D8CEE7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Мыть электроприборы или протирать их влажными тряпками, не отключая электроприборы от электросети;</w:t>
            </w:r>
            <w:bookmarkStart w:id="18" w:name="pe27405"/>
            <w:bookmarkStart w:id="19" w:name="pe27516"/>
            <w:bookmarkEnd w:id="18"/>
            <w:bookmarkEnd w:id="19"/>
          </w:p>
          <w:p w14:paraId="5C862C0A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Производить самостоятельно какой-либо ремонт;</w:t>
            </w:r>
            <w:bookmarkStart w:id="20" w:name="pe27465"/>
            <w:bookmarkStart w:id="21" w:name="pe27418"/>
            <w:bookmarkEnd w:id="20"/>
            <w:bookmarkEnd w:id="21"/>
          </w:p>
          <w:p w14:paraId="22545759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Вытаскивать вилку из розетки за шланг электропитания;</w:t>
            </w:r>
            <w:bookmarkStart w:id="22" w:name="pe27444"/>
            <w:bookmarkStart w:id="23" w:name="pe27518"/>
            <w:bookmarkEnd w:id="22"/>
            <w:bookmarkEnd w:id="23"/>
          </w:p>
          <w:p w14:paraId="18A7B166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Проверять нагрев конфорок электроплиты прикосновением руки;</w:t>
            </w:r>
            <w:bookmarkStart w:id="24" w:name="pe27502"/>
            <w:bookmarkStart w:id="25" w:name="pe27372"/>
            <w:bookmarkEnd w:id="24"/>
            <w:bookmarkEnd w:id="25"/>
          </w:p>
          <w:p w14:paraId="744D5524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Оставлять включенный электроприбор без присмотра.</w:t>
            </w:r>
            <w:bookmarkStart w:id="26" w:name="pe27527"/>
            <w:bookmarkStart w:id="27" w:name="pe27451"/>
            <w:bookmarkStart w:id="28" w:name="pe27368"/>
            <w:bookmarkStart w:id="29" w:name="pe27392"/>
            <w:bookmarkStart w:id="30" w:name="pe27482"/>
            <w:bookmarkStart w:id="31" w:name="pe27414"/>
            <w:bookmarkEnd w:id="26"/>
            <w:bookmarkEnd w:id="27"/>
            <w:bookmarkEnd w:id="28"/>
            <w:bookmarkEnd w:id="29"/>
            <w:bookmarkEnd w:id="30"/>
            <w:bookmarkEnd w:id="31"/>
          </w:p>
          <w:p w14:paraId="55C84408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перерыве в работе или переносе электроприборов с одного рабочего места на другое их необходимо отключить от сети.</w:t>
            </w:r>
            <w:bookmarkStart w:id="32" w:name="pe27406"/>
            <w:bookmarkStart w:id="33" w:name="pe27498"/>
            <w:bookmarkStart w:id="34" w:name="pe27466"/>
            <w:bookmarkStart w:id="35" w:name="pe27449"/>
            <w:bookmarkStart w:id="36" w:name="pe27474"/>
            <w:bookmarkEnd w:id="32"/>
            <w:bookmarkEnd w:id="33"/>
            <w:bookmarkEnd w:id="34"/>
            <w:bookmarkEnd w:id="35"/>
            <w:bookmarkEnd w:id="36"/>
          </w:p>
          <w:p w14:paraId="7EE6CDC7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отключении приборов от сети необходимо держаться за штепсельную вилку, придерживая корпус розетки.</w:t>
            </w:r>
            <w:bookmarkStart w:id="37" w:name="pe27497"/>
            <w:bookmarkStart w:id="38" w:name="pe27491"/>
            <w:bookmarkStart w:id="39" w:name="pe27468"/>
            <w:bookmarkStart w:id="40" w:name="pe27404"/>
            <w:bookmarkStart w:id="41" w:name="pe27457"/>
            <w:bookmarkStart w:id="42" w:name="pe27532"/>
            <w:bookmarkEnd w:id="37"/>
            <w:bookmarkEnd w:id="38"/>
            <w:bookmarkEnd w:id="39"/>
            <w:bookmarkEnd w:id="40"/>
            <w:bookmarkEnd w:id="41"/>
            <w:bookmarkEnd w:id="42"/>
          </w:p>
          <w:p w14:paraId="77715A8E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допускается эксплуатация неисправного электрооборудования, а также электрооборудования с неисправными или отключенными устройствами аварийного отключения, блокировок защит и сигнализации.</w:t>
            </w:r>
            <w:bookmarkStart w:id="43" w:name="pe27402"/>
            <w:bookmarkStart w:id="44" w:name="pe27545"/>
            <w:bookmarkEnd w:id="43"/>
            <w:bookmarkEnd w:id="44"/>
          </w:p>
          <w:p w14:paraId="52ABDED0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lastRenderedPageBreak/>
              <w:t>Не оставлять без присмотра включенные в сеть электрические приборы.</w:t>
            </w:r>
            <w:bookmarkStart w:id="45" w:name="pe27504"/>
            <w:bookmarkStart w:id="46" w:name="pe27378"/>
            <w:bookmarkEnd w:id="45"/>
            <w:bookmarkEnd w:id="46"/>
          </w:p>
          <w:p w14:paraId="268FBAB0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Каждый конкурсант должен немедленно сообщить техническому эксперту обо всех замеченных им нарушениях.</w:t>
            </w:r>
            <w:bookmarkStart w:id="47" w:name="pe26612"/>
            <w:bookmarkStart w:id="48" w:name="pe26148"/>
            <w:bookmarkEnd w:id="47"/>
            <w:bookmarkEnd w:id="48"/>
          </w:p>
        </w:tc>
      </w:tr>
      <w:tr w:rsidR="00B367C7" w:rsidRPr="007934C7" w14:paraId="082A2949" w14:textId="77777777" w:rsidTr="00D40092">
        <w:trPr>
          <w:trHeight w:val="1375"/>
          <w:jc w:val="center"/>
        </w:trPr>
        <w:tc>
          <w:tcPr>
            <w:tcW w:w="2066" w:type="dxa"/>
            <w:vAlign w:val="center"/>
          </w:tcPr>
          <w:p w14:paraId="73228D70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lastRenderedPageBreak/>
              <w:t>Спектрофотометр</w:t>
            </w:r>
          </w:p>
        </w:tc>
        <w:tc>
          <w:tcPr>
            <w:tcW w:w="7222" w:type="dxa"/>
            <w:vAlign w:val="center"/>
          </w:tcPr>
          <w:p w14:paraId="0F98F60E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Включить электроприбор и убедиться в его работоспособности.</w:t>
            </w:r>
          </w:p>
          <w:p w14:paraId="7A242E01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Строго выполнять инструкцию по эксплуатации электроприбора.</w:t>
            </w:r>
          </w:p>
          <w:p w14:paraId="5905E209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Включать и выключать электроприбор из розетки только сухими руками.</w:t>
            </w:r>
          </w:p>
          <w:p w14:paraId="51BD4EE8" w14:textId="77777777" w:rsidR="00B367C7" w:rsidRPr="007934C7" w:rsidRDefault="00B367C7" w:rsidP="00B367C7">
            <w:pPr>
              <w:pStyle w:val="af6"/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ЗАПРЕЩАЕТСЯ</w:t>
            </w:r>
          </w:p>
          <w:p w14:paraId="6688F9BD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Пользоваться неисправными электроприборами;</w:t>
            </w:r>
          </w:p>
          <w:p w14:paraId="2FE1B13C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Мыть электроприборы или протирать их влажными тряпками, не отключая электроприборы от электросети;</w:t>
            </w:r>
          </w:p>
          <w:p w14:paraId="00592205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Производить самостоятельно какой-либо ремонт;</w:t>
            </w:r>
          </w:p>
          <w:p w14:paraId="767AB769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Вытаскивать вилку из розетки за шланг электропитания;</w:t>
            </w:r>
          </w:p>
          <w:p w14:paraId="5CDB2DAE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Проверять нагрев конфорок электроплиты прикосновением руки;</w:t>
            </w:r>
          </w:p>
          <w:p w14:paraId="5F746212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Оставлять включенный электроприбор без присмотра.</w:t>
            </w:r>
          </w:p>
          <w:p w14:paraId="0EE34208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перерыве в работе или переносе электроприборов с одного рабочего места на другое их необходимо отключить от сети.</w:t>
            </w:r>
          </w:p>
          <w:p w14:paraId="3F68D930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отключении приборов от сети необходимо держаться за штепсельную вилку, придерживая корпус розетки.</w:t>
            </w:r>
          </w:p>
          <w:p w14:paraId="3460EDB1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допускается эксплуатация неисправного электрооборудования, а также электрооборудования с неисправными или отключенными устройствами аварийного отключения, блокировок защит и сигнализации.</w:t>
            </w:r>
          </w:p>
          <w:p w14:paraId="058B5E52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оставлять без присмотра включенные в сеть электрические приборы.</w:t>
            </w:r>
          </w:p>
          <w:p w14:paraId="4EAE1A0C" w14:textId="77777777" w:rsidR="00B367C7" w:rsidRPr="007934C7" w:rsidRDefault="00B367C7" w:rsidP="00B367C7">
            <w:pPr>
              <w:pStyle w:val="af6"/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Каждый конкурсант должен немедленно сообщить техническому эксперту обо всех замеченных им нарушениях.</w:t>
            </w:r>
          </w:p>
        </w:tc>
      </w:tr>
      <w:tr w:rsidR="00B367C7" w:rsidRPr="007934C7" w14:paraId="2D661DBB" w14:textId="77777777" w:rsidTr="00D40092">
        <w:trPr>
          <w:trHeight w:val="1375"/>
          <w:jc w:val="center"/>
        </w:trPr>
        <w:tc>
          <w:tcPr>
            <w:tcW w:w="2066" w:type="dxa"/>
            <w:vAlign w:val="center"/>
          </w:tcPr>
          <w:p w14:paraId="547E90B6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Кондуктометр</w:t>
            </w:r>
          </w:p>
        </w:tc>
        <w:tc>
          <w:tcPr>
            <w:tcW w:w="7222" w:type="dxa"/>
            <w:vAlign w:val="center"/>
          </w:tcPr>
          <w:p w14:paraId="168282FE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Включить электроприбор и убедиться в его работоспособности.</w:t>
            </w:r>
          </w:p>
          <w:p w14:paraId="27E7FAD4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Строго выполнять инструкцию по эксплуатации электроприбора.</w:t>
            </w:r>
          </w:p>
          <w:p w14:paraId="098E6578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Включать и выключать электроприбор из розетки только сухими руками.</w:t>
            </w:r>
          </w:p>
          <w:p w14:paraId="36D766E4" w14:textId="77777777" w:rsidR="00B367C7" w:rsidRPr="007934C7" w:rsidRDefault="00B367C7" w:rsidP="00B367C7">
            <w:pPr>
              <w:pStyle w:val="af6"/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ЗАПРЕЩАЕТСЯ</w:t>
            </w:r>
          </w:p>
          <w:p w14:paraId="0092F872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Пользоваться неисправными электроприборами;</w:t>
            </w:r>
          </w:p>
          <w:p w14:paraId="2151E90F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Мыть электроприборы или протирать их влажными тряпками, не отключая электроприборы от электросети;</w:t>
            </w:r>
          </w:p>
          <w:p w14:paraId="5E66AE67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Производить самостоятельно какой-либо ремонт;</w:t>
            </w:r>
          </w:p>
          <w:p w14:paraId="243D957A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lastRenderedPageBreak/>
              <w:t>Вытаскивать вилку из розетки за шланг электропитания;</w:t>
            </w:r>
          </w:p>
          <w:p w14:paraId="699C2243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Проверять нагрев конфорок электроплиты прикосновением руки;</w:t>
            </w:r>
          </w:p>
          <w:p w14:paraId="25DB6658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Оставлять включенный электроприбор без присмотра.</w:t>
            </w:r>
          </w:p>
          <w:p w14:paraId="6CF1F710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перерыве в работе или переносе электроприборов с одного рабочего места на другое их необходимо отключить от сети.</w:t>
            </w:r>
          </w:p>
          <w:p w14:paraId="19A00A64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отключении приборов от сети необходимо держаться за штепсельную вилку, придерживая корпус розетки.</w:t>
            </w:r>
          </w:p>
          <w:p w14:paraId="2BBB4F42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допускается эксплуатация неисправного электрооборудования, а также электрооборудования с неисправными или отключенными устройствами аварийного отключения, блокировок защит и сигнализации.</w:t>
            </w:r>
          </w:p>
          <w:p w14:paraId="4BDC61E8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оставлять без присмотра включенные в сеть электрические приборы.</w:t>
            </w:r>
          </w:p>
          <w:p w14:paraId="60A4CD55" w14:textId="77777777" w:rsidR="00B367C7" w:rsidRPr="007934C7" w:rsidRDefault="00B367C7" w:rsidP="00B367C7">
            <w:pPr>
              <w:pStyle w:val="af6"/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Каждый конкурсант должен немедленно сообщить техническому эксперту обо всех замеченных им нарушениях.</w:t>
            </w:r>
          </w:p>
        </w:tc>
      </w:tr>
      <w:tr w:rsidR="00B367C7" w:rsidRPr="007934C7" w14:paraId="0E5F7280" w14:textId="77777777" w:rsidTr="00B367C7">
        <w:trPr>
          <w:trHeight w:val="445"/>
          <w:jc w:val="center"/>
        </w:trPr>
        <w:tc>
          <w:tcPr>
            <w:tcW w:w="2066" w:type="dxa"/>
            <w:vAlign w:val="center"/>
          </w:tcPr>
          <w:p w14:paraId="418F5F55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lastRenderedPageBreak/>
              <w:t>Потенциометр</w:t>
            </w:r>
          </w:p>
        </w:tc>
        <w:tc>
          <w:tcPr>
            <w:tcW w:w="7222" w:type="dxa"/>
            <w:vAlign w:val="center"/>
          </w:tcPr>
          <w:p w14:paraId="344915E6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Включить электроприбор и убедиться в его работоспособности.</w:t>
            </w:r>
          </w:p>
          <w:p w14:paraId="72D9E01C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Строго выполнять инструкцию по эксплуатации электроприбора.</w:t>
            </w:r>
          </w:p>
          <w:p w14:paraId="2B777DEC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Включать и выключать электроприбор из розетки только сухими руками.</w:t>
            </w:r>
          </w:p>
          <w:p w14:paraId="22268201" w14:textId="77777777" w:rsidR="00B367C7" w:rsidRPr="007934C7" w:rsidRDefault="00B367C7" w:rsidP="00B367C7">
            <w:pPr>
              <w:pStyle w:val="af6"/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ЗАПРЕЩАЕТСЯ</w:t>
            </w:r>
          </w:p>
          <w:p w14:paraId="3A562DD7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Пользоваться неисправными электроприборами;</w:t>
            </w:r>
          </w:p>
          <w:p w14:paraId="172963E7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Мыть электроприборы или протирать их влажными тряпками, не отключая электроприборы от электросети;</w:t>
            </w:r>
          </w:p>
          <w:p w14:paraId="29EA63BF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Производить самостоятельно какой-либо ремонт;</w:t>
            </w:r>
          </w:p>
          <w:p w14:paraId="20014D29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Вытаскивать вилку из розетки за шланг электропитания;</w:t>
            </w:r>
          </w:p>
          <w:p w14:paraId="6CF9EF44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Проверять нагрев конфорок электроплиты прикосновением руки;</w:t>
            </w:r>
          </w:p>
          <w:p w14:paraId="4B5CE795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Оставлять включенный электроприбор без присмотра.</w:t>
            </w:r>
          </w:p>
          <w:p w14:paraId="462D1DEA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перерыве в работе или переносе электроприборов с одного рабочего места на другое их необходимо отключить от сети.</w:t>
            </w:r>
          </w:p>
          <w:p w14:paraId="4BE16B3B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отключении приборов от сети необходимо держаться за штепсельную вилку, придерживая корпус розетки.</w:t>
            </w:r>
          </w:p>
          <w:p w14:paraId="21DB8C61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допускается эксплуатация неисправного электрооборудования, а также электрооборудования с неисправными или отключенными устройствами аварийного отключения, блокировок защит и сигнализации.</w:t>
            </w:r>
          </w:p>
          <w:p w14:paraId="7EA525D3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оставлять без присмотра включенные в сеть электрические приборы.</w:t>
            </w:r>
          </w:p>
          <w:p w14:paraId="20A8FF86" w14:textId="77777777" w:rsidR="00B367C7" w:rsidRPr="007934C7" w:rsidRDefault="00B367C7" w:rsidP="00B367C7">
            <w:pPr>
              <w:pStyle w:val="af6"/>
              <w:numPr>
                <w:ilvl w:val="0"/>
                <w:numId w:val="16"/>
              </w:numPr>
              <w:tabs>
                <w:tab w:val="left" w:pos="532"/>
              </w:tabs>
              <w:spacing w:line="276" w:lineRule="auto"/>
              <w:ind w:left="6" w:firstLine="283"/>
              <w:contextualSpacing/>
              <w:jc w:val="both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lastRenderedPageBreak/>
              <w:t>Каждый конкурсант должен немедленно сообщить техническому эксперту обо всех замеченных им нарушениях.</w:t>
            </w:r>
          </w:p>
        </w:tc>
      </w:tr>
      <w:tr w:rsidR="00B367C7" w:rsidRPr="007934C7" w14:paraId="3839FED1" w14:textId="77777777" w:rsidTr="00D40092">
        <w:trPr>
          <w:trHeight w:val="1375"/>
          <w:jc w:val="center"/>
        </w:trPr>
        <w:tc>
          <w:tcPr>
            <w:tcW w:w="2066" w:type="dxa"/>
            <w:vAlign w:val="center"/>
          </w:tcPr>
          <w:p w14:paraId="7EB86287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lastRenderedPageBreak/>
              <w:t>Термостат</w:t>
            </w:r>
          </w:p>
        </w:tc>
        <w:tc>
          <w:tcPr>
            <w:tcW w:w="7222" w:type="dxa"/>
            <w:vAlign w:val="center"/>
          </w:tcPr>
          <w:p w14:paraId="02A8C092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включать термостат без заземления</w:t>
            </w:r>
          </w:p>
          <w:p w14:paraId="1EF04754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Запрещается использовать в качестве заземления водопроводную, газовую систему, трубопроводы.</w:t>
            </w:r>
          </w:p>
          <w:p w14:paraId="02ED3465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Запрещается помещать в камеру термостата материалы, воспламеняющиеся при температуре термостатирования или близкой к ней.</w:t>
            </w:r>
          </w:p>
          <w:p w14:paraId="60FFA6C2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Запрещается вскрывать и ремонтировать самим аппарат.</w:t>
            </w:r>
          </w:p>
          <w:p w14:paraId="4AAD56CA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прикасаться к приборам и розеткам мокрыми руками.</w:t>
            </w:r>
          </w:p>
          <w:p w14:paraId="76E76CF4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Запрещается эксплуатация прибора и розеток в неисправном состоянии.</w:t>
            </w:r>
          </w:p>
          <w:p w14:paraId="274BCA39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работе на аппарате необходимо стоять на сухом полу или резиновом коврике.</w:t>
            </w:r>
          </w:p>
          <w:p w14:paraId="2199B0AB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обнаружении какой-либо неисправности аппарат должен быть отключен от сети.</w:t>
            </w:r>
          </w:p>
          <w:p w14:paraId="201B604C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допускается снятие кожуха с включенного в сеть аппарата.</w:t>
            </w:r>
          </w:p>
          <w:p w14:paraId="554A04B9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Работа должна производиться в чистом помещении, свободном от пыли, паров, кислот и щелочей.</w:t>
            </w:r>
          </w:p>
          <w:p w14:paraId="13A40121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Вблизи аппарата не должны располагаться громоздкие изделия, создающие неудобства в работе.</w:t>
            </w:r>
          </w:p>
          <w:p w14:paraId="15CC1340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Запрещается работать с приборами в разобранном виде.</w:t>
            </w:r>
          </w:p>
          <w:p w14:paraId="510B43EF" w14:textId="77777777" w:rsidR="00B367C7" w:rsidRPr="007934C7" w:rsidRDefault="00B367C7" w:rsidP="00B367C7">
            <w:pPr>
              <w:numPr>
                <w:ilvl w:val="0"/>
                <w:numId w:val="16"/>
              </w:numPr>
              <w:tabs>
                <w:tab w:val="left" w:pos="390"/>
              </w:tabs>
              <w:spacing w:line="276" w:lineRule="auto"/>
              <w:ind w:left="6" w:firstLine="100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Необходимо постоянно следить за температурой в термостате по контрольному термометру.</w:t>
            </w:r>
          </w:p>
        </w:tc>
      </w:tr>
      <w:tr w:rsidR="00B367C7" w:rsidRPr="007934C7" w14:paraId="7F51D6C8" w14:textId="77777777" w:rsidTr="00D40092">
        <w:trPr>
          <w:trHeight w:val="1375"/>
          <w:jc w:val="center"/>
        </w:trPr>
        <w:tc>
          <w:tcPr>
            <w:tcW w:w="2066" w:type="dxa"/>
            <w:vAlign w:val="center"/>
          </w:tcPr>
          <w:p w14:paraId="23F16D59" w14:textId="77777777" w:rsidR="00B367C7" w:rsidRPr="007934C7" w:rsidRDefault="00B367C7" w:rsidP="00D40092">
            <w:pPr>
              <w:spacing w:line="276" w:lineRule="auto"/>
              <w:contextualSpacing/>
              <w:jc w:val="center"/>
              <w:outlineLvl w:val="9"/>
              <w:rPr>
                <w:rFonts w:cs="Times New Roman"/>
                <w:position w:val="0"/>
              </w:rPr>
            </w:pPr>
            <w:r w:rsidRPr="007934C7">
              <w:rPr>
                <w:rFonts w:cs="Times New Roman"/>
                <w:position w:val="0"/>
              </w:rPr>
              <w:t>Ионообменная колонка</w:t>
            </w:r>
          </w:p>
        </w:tc>
        <w:tc>
          <w:tcPr>
            <w:tcW w:w="7222" w:type="dxa"/>
            <w:vAlign w:val="center"/>
          </w:tcPr>
          <w:p w14:paraId="7FFCA580" w14:textId="77777777" w:rsidR="00B367C7" w:rsidRPr="007934C7" w:rsidRDefault="00B367C7" w:rsidP="00B367C7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0" w:firstLine="106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Все операции со стеклом производятся осторожно, без нажима и больших усилий. Металлические кольца и лапки штативов в местах соприкосновения со стеклом должны иметь мягкие резиновые прокладки;</w:t>
            </w:r>
          </w:p>
          <w:p w14:paraId="1A662C38" w14:textId="77777777" w:rsidR="00B367C7" w:rsidRPr="007934C7" w:rsidRDefault="00B367C7" w:rsidP="00B367C7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0" w:firstLine="106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Стеклянные изделия (посуду), имеющие хотя бы небольшие царапины, трещины, сколы и инородные включения (пузыри, пену), использовать для нагревания нельзя;</w:t>
            </w:r>
          </w:p>
          <w:p w14:paraId="5CBB189D" w14:textId="77777777" w:rsidR="00B367C7" w:rsidRPr="007934C7" w:rsidRDefault="00B367C7" w:rsidP="00B367C7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0" w:firstLine="106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Во избежание порезов рук, концы стеклянных трубок и палочек должны быть оплавлены;</w:t>
            </w:r>
          </w:p>
          <w:p w14:paraId="10AC28B0" w14:textId="77777777" w:rsidR="00B367C7" w:rsidRPr="007934C7" w:rsidRDefault="00B367C7" w:rsidP="00B367C7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0" w:firstLine="106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сборке стеклянных приборов с помощью резиновых трубок необходимо защищать руки полотенцем;</w:t>
            </w:r>
          </w:p>
          <w:p w14:paraId="37A19FC3" w14:textId="77777777" w:rsidR="00B367C7" w:rsidRPr="007934C7" w:rsidRDefault="00B367C7" w:rsidP="00B367C7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0" w:firstLine="106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смешении или разбавлении веществ, сопровождающемся выделением тепла, следует пользоваться фарфоровой или термостойкой тонкостенной химической посудой;</w:t>
            </w:r>
          </w:p>
          <w:p w14:paraId="4E7ABBAE" w14:textId="77777777" w:rsidR="00B367C7" w:rsidRPr="007934C7" w:rsidRDefault="00B367C7" w:rsidP="00B367C7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0" w:firstLine="106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Не нагревать толстостенную посуду;</w:t>
            </w:r>
          </w:p>
          <w:p w14:paraId="557ED2C2" w14:textId="77777777" w:rsidR="00B367C7" w:rsidRPr="007934C7" w:rsidRDefault="00B367C7" w:rsidP="00B367C7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0" w:firstLine="106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Вставляя стеклянную трубку, холодильник, воронку в пробку, нужно держать ее рукой как можно ближе к вставленному концу и не вдавливать их в пробку, а слегка ввинчивать;</w:t>
            </w:r>
          </w:p>
          <w:p w14:paraId="7D68406D" w14:textId="77777777" w:rsidR="00B367C7" w:rsidRPr="007934C7" w:rsidRDefault="00B367C7" w:rsidP="00B367C7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0" w:firstLine="106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lastRenderedPageBreak/>
              <w:t>В случае применения резиновых пробок следует немного их смазать глицерином, а затем глицерин стереть;</w:t>
            </w:r>
          </w:p>
          <w:p w14:paraId="237CA1A4" w14:textId="77777777" w:rsidR="00B367C7" w:rsidRPr="007934C7" w:rsidRDefault="00B367C7" w:rsidP="00B367C7">
            <w:pPr>
              <w:numPr>
                <w:ilvl w:val="0"/>
                <w:numId w:val="10"/>
              </w:numPr>
              <w:autoSpaceDE w:val="0"/>
              <w:autoSpaceDN w:val="0"/>
              <w:adjustRightInd w:val="0"/>
              <w:spacing w:line="276" w:lineRule="auto"/>
              <w:ind w:left="0" w:firstLine="106"/>
              <w:contextualSpacing/>
              <w:jc w:val="both"/>
              <w:outlineLvl w:val="9"/>
              <w:rPr>
                <w:rFonts w:eastAsia="Times New Roman" w:cs="Times New Roman"/>
                <w:position w:val="0"/>
              </w:rPr>
            </w:pPr>
            <w:r w:rsidRPr="007934C7">
              <w:rPr>
                <w:rFonts w:eastAsia="Times New Roman" w:cs="Times New Roman"/>
                <w:position w:val="0"/>
              </w:rPr>
              <w:t>При подключении холодильника, проверить шланги на отсутствие препятствий.</w:t>
            </w:r>
          </w:p>
        </w:tc>
      </w:tr>
    </w:tbl>
    <w:p w14:paraId="01A9BE6E" w14:textId="77777777" w:rsidR="00B367C7" w:rsidRPr="007768B1" w:rsidRDefault="00B367C7" w:rsidP="00B367C7">
      <w:pPr>
        <w:spacing w:line="360" w:lineRule="auto"/>
        <w:ind w:firstLine="709"/>
        <w:contextualSpacing/>
        <w:jc w:val="both"/>
        <w:rPr>
          <w:rFonts w:cs="Times New Roman"/>
          <w:position w:val="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lastRenderedPageBreak/>
        <w:t>5.3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</w:t>
      </w:r>
      <w:r w:rsidRPr="007768B1">
        <w:rPr>
          <w:rFonts w:cs="Times New Roman"/>
          <w:position w:val="0"/>
          <w:sz w:val="28"/>
          <w:szCs w:val="28"/>
        </w:rPr>
        <w:t>При выполнении конкурсных заданий и уборке рабочих мест:</w:t>
      </w:r>
    </w:p>
    <w:p w14:paraId="67FB3A88" w14:textId="77777777" w:rsidR="00B367C7" w:rsidRPr="007768B1" w:rsidRDefault="00B367C7" w:rsidP="00B367C7">
      <w:pPr>
        <w:pStyle w:val="af6"/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необходимо быть внимательным, не отвлекаться посторонними разговорами и делами, не отвлекать других участников;</w:t>
      </w:r>
    </w:p>
    <w:p w14:paraId="2C015291" w14:textId="77777777" w:rsidR="00B367C7" w:rsidRPr="007768B1" w:rsidRDefault="00B367C7" w:rsidP="00B367C7">
      <w:pPr>
        <w:pStyle w:val="af6"/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 xml:space="preserve"> соблюдать настоящую инструкцию;</w:t>
      </w:r>
    </w:p>
    <w:p w14:paraId="49C95DD7" w14:textId="77777777" w:rsidR="00B367C7" w:rsidRPr="007768B1" w:rsidRDefault="00B367C7" w:rsidP="00B367C7">
      <w:pPr>
        <w:pStyle w:val="af6"/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соблюдать правила эксплуатации оборудования, механизмов и инструментов, не подвергать их механическим ударам, не допускать падений;</w:t>
      </w:r>
    </w:p>
    <w:p w14:paraId="4D21E0CA" w14:textId="77777777" w:rsidR="00B367C7" w:rsidRPr="007768B1" w:rsidRDefault="00B367C7" w:rsidP="00B367C7">
      <w:pPr>
        <w:pStyle w:val="af6"/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поддерживать порядок и чистоту на рабочем месте;</w:t>
      </w:r>
    </w:p>
    <w:p w14:paraId="27B97D80" w14:textId="77777777" w:rsidR="00B367C7" w:rsidRPr="007768B1" w:rsidRDefault="00B367C7" w:rsidP="00B367C7">
      <w:pPr>
        <w:pStyle w:val="af6"/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рабочий инструмент располагать таким образом, чтобы исключалась возможность его скатывания и падения;</w:t>
      </w:r>
    </w:p>
    <w:p w14:paraId="1210625B" w14:textId="77777777" w:rsidR="00B367C7" w:rsidRPr="007768B1" w:rsidRDefault="00B367C7" w:rsidP="00B367C7">
      <w:pPr>
        <w:pStyle w:val="af6"/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выполнять конкурсные задания только исправным инструментом;</w:t>
      </w:r>
    </w:p>
    <w:p w14:paraId="199A0225" w14:textId="77777777" w:rsidR="00B367C7" w:rsidRPr="007768B1" w:rsidRDefault="00B367C7" w:rsidP="00B367C7">
      <w:pPr>
        <w:pStyle w:val="af6"/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работать с вредными, агрессивными и токсичными веществами только в вытяжном шкафу</w:t>
      </w:r>
    </w:p>
    <w:p w14:paraId="44510B0D" w14:textId="77777777" w:rsidR="00B367C7" w:rsidRPr="007768B1" w:rsidRDefault="00B367C7" w:rsidP="00B367C7">
      <w:pPr>
        <w:pStyle w:val="af6"/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слив отработанных реактивов производить  в строго  отведённое место.</w:t>
      </w:r>
    </w:p>
    <w:p w14:paraId="7421C1BE" w14:textId="77777777" w:rsidR="00B367C7" w:rsidRPr="007768B1" w:rsidRDefault="00B367C7" w:rsidP="00B367C7">
      <w:pPr>
        <w:pStyle w:val="af6"/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 xml:space="preserve"> Хранить жидкости разрешается только в исправной таре;</w:t>
      </w:r>
    </w:p>
    <w:p w14:paraId="4E1295ED" w14:textId="77777777" w:rsidR="00B367C7" w:rsidRPr="007768B1" w:rsidRDefault="00B367C7" w:rsidP="00B367C7">
      <w:pPr>
        <w:pStyle w:val="af6"/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Пролитая жидкость должна быть немедленно убрана;</w:t>
      </w:r>
    </w:p>
    <w:p w14:paraId="3A0E8156" w14:textId="77777777" w:rsidR="00B367C7" w:rsidRPr="007768B1" w:rsidRDefault="00B367C7" w:rsidP="00B367C7">
      <w:pPr>
        <w:spacing w:line="360" w:lineRule="auto"/>
        <w:ind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5.4. При неисправности инструмента и оборудования – прекратить выполнение конкурсного задания и сообщить об этом Эксперту.</w:t>
      </w:r>
    </w:p>
    <w:p w14:paraId="59848AB8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</w:rPr>
      </w:pPr>
    </w:p>
    <w:p w14:paraId="4CCAA3D0" w14:textId="77777777" w:rsidR="00B367C7" w:rsidRPr="007768B1" w:rsidRDefault="00B367C7" w:rsidP="00B367C7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Cambria" w:cs="Times New Roman"/>
          <w:b/>
          <w:color w:val="000000"/>
          <w:sz w:val="28"/>
          <w:szCs w:val="28"/>
        </w:rPr>
      </w:pPr>
      <w:r w:rsidRPr="007768B1">
        <w:rPr>
          <w:rFonts w:eastAsia="Cambria" w:cs="Times New Roman"/>
          <w:b/>
          <w:color w:val="000000"/>
          <w:sz w:val="28"/>
          <w:szCs w:val="28"/>
        </w:rPr>
        <w:t>6. Требования охраны в аварийных ситуациях</w:t>
      </w:r>
    </w:p>
    <w:p w14:paraId="14FB3CC7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6.1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05576C72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6.1.1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05E81634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6.1.2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33A872A0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6.2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загораний необходимо:</w:t>
      </w:r>
    </w:p>
    <w:p w14:paraId="604244A2" w14:textId="77777777" w:rsidR="00B367C7" w:rsidRPr="007768B1" w:rsidRDefault="00B367C7" w:rsidP="00B367C7">
      <w:pPr>
        <w:pStyle w:val="af6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lastRenderedPageBreak/>
        <w:t>При возникновении пожара необходимо немедленно оповестить Главного эксперта и экспертов. При последующем развитии событий следует руководствоваться указаниями Главного эксперта или эксперта, заменяющего его. Приложить усилия для исключения состояния страха и паники.</w:t>
      </w:r>
    </w:p>
    <w:p w14:paraId="694FD2E4" w14:textId="77777777" w:rsidR="00B367C7" w:rsidRPr="007768B1" w:rsidRDefault="00B367C7" w:rsidP="00B367C7">
      <w:pPr>
        <w:pStyle w:val="af6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При обнаружении очага возгорания на конкурсной площадке необходимо любым возможным способом постараться загасить пламя в "зародыше" с обязательным соблюдением мер личной безопасности.</w:t>
      </w:r>
    </w:p>
    <w:p w14:paraId="365A5F14" w14:textId="77777777" w:rsidR="00B367C7" w:rsidRPr="007768B1" w:rsidRDefault="00B367C7" w:rsidP="00B367C7">
      <w:pPr>
        <w:pStyle w:val="af6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При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водой, запрещается бежать – бег только усилит интенсивность горения.</w:t>
      </w:r>
    </w:p>
    <w:p w14:paraId="43FE4B78" w14:textId="77777777" w:rsidR="00B367C7" w:rsidRPr="007768B1" w:rsidRDefault="00B367C7" w:rsidP="00B367C7">
      <w:pPr>
        <w:pStyle w:val="af6"/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В загоревшемся помещении не следует дожидаться, пока приблизится пламя. Основная опасность пожара для человека – дым. При наступлении признаков удушья лечь на пол и как можно быстрее ползти в сторону эвакуационного выхода.</w:t>
      </w:r>
    </w:p>
    <w:p w14:paraId="0DA22632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6.3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209FF959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6.5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342D931D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6.5.1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Финала,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537199D3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6.5.2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7768B1"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482708C5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6.6.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1C885498" w14:textId="77777777" w:rsidR="00B367C7" w:rsidRPr="007768B1" w:rsidRDefault="00B367C7" w:rsidP="00B367C7">
      <w:pPr>
        <w:spacing w:line="360" w:lineRule="auto"/>
        <w:ind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 xml:space="preserve"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</w:t>
      </w:r>
      <w:r w:rsidRPr="007768B1">
        <w:rPr>
          <w:rFonts w:cs="Times New Roman"/>
          <w:position w:val="0"/>
          <w:sz w:val="28"/>
          <w:szCs w:val="28"/>
        </w:rPr>
        <w:lastRenderedPageBreak/>
        <w:t>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14:paraId="35221BB1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788D3249" w14:textId="77777777" w:rsidR="00B367C7" w:rsidRPr="007768B1" w:rsidRDefault="00B367C7" w:rsidP="00B367C7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7768B1">
        <w:rPr>
          <w:rFonts w:eastAsia="Cambria" w:cs="Times New Roman"/>
          <w:b/>
          <w:color w:val="000000"/>
          <w:sz w:val="28"/>
          <w:szCs w:val="28"/>
        </w:rPr>
        <w:t>7. Требования охраны труда по окончании работы</w:t>
      </w:r>
    </w:p>
    <w:p w14:paraId="5BCF0451" w14:textId="77777777" w:rsidR="00B367C7" w:rsidRPr="007768B1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7768B1">
        <w:rPr>
          <w:rFonts w:eastAsia="Times New Roman" w:cs="Times New Roman"/>
          <w:color w:val="000000"/>
          <w:sz w:val="28"/>
          <w:szCs w:val="28"/>
        </w:rPr>
        <w:t>7.1 После окончания работ каждый конкурсант обязан:</w:t>
      </w:r>
    </w:p>
    <w:p w14:paraId="2FE5838C" w14:textId="77777777" w:rsidR="00B367C7" w:rsidRPr="007768B1" w:rsidRDefault="00B367C7" w:rsidP="00B367C7">
      <w:pPr>
        <w:pStyle w:val="af6"/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 xml:space="preserve">Привести в порядок рабочее место. </w:t>
      </w:r>
    </w:p>
    <w:p w14:paraId="12F46FD3" w14:textId="77777777" w:rsidR="00B367C7" w:rsidRPr="007768B1" w:rsidRDefault="00B367C7" w:rsidP="00B367C7">
      <w:pPr>
        <w:pStyle w:val="af6"/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Убрать средства индивидуальной защиты в отведенное для хранений место.</w:t>
      </w:r>
    </w:p>
    <w:p w14:paraId="46729C96" w14:textId="77777777" w:rsidR="00B367C7" w:rsidRPr="007768B1" w:rsidRDefault="00B367C7" w:rsidP="00B367C7">
      <w:pPr>
        <w:pStyle w:val="af6"/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Убрать инструмент и отключить оборудование от сети.</w:t>
      </w:r>
    </w:p>
    <w:p w14:paraId="35EE0367" w14:textId="77777777" w:rsidR="00B367C7" w:rsidRPr="007768B1" w:rsidRDefault="00B367C7" w:rsidP="00B367C7">
      <w:pPr>
        <w:pStyle w:val="af6"/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 xml:space="preserve"> Инструмент убрать в специально предназначенное для хранений место.</w:t>
      </w:r>
    </w:p>
    <w:p w14:paraId="07056941" w14:textId="77777777" w:rsidR="00B367C7" w:rsidRPr="007768B1" w:rsidRDefault="00B367C7" w:rsidP="00B367C7">
      <w:pPr>
        <w:pStyle w:val="af6"/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contextualSpacing/>
        <w:jc w:val="both"/>
        <w:outlineLvl w:val="9"/>
        <w:rPr>
          <w:rFonts w:cs="Times New Roman"/>
          <w:position w:val="0"/>
          <w:sz w:val="28"/>
          <w:szCs w:val="28"/>
        </w:rPr>
      </w:pPr>
      <w:r w:rsidRPr="007768B1">
        <w:rPr>
          <w:rFonts w:cs="Times New Roman"/>
          <w:position w:val="0"/>
          <w:sz w:val="28"/>
          <w:szCs w:val="28"/>
        </w:rPr>
        <w:t>Сообщить эксперту о выявленных во время выполнения конкурсных заданий неполадках и неисправностях оборудования и инструмента, и других факторах, влияющих на безопасность выполнения конкурсного задания.</w:t>
      </w:r>
    </w:p>
    <w:p w14:paraId="75A38620" w14:textId="77777777" w:rsidR="00B367C7" w:rsidRDefault="00B367C7" w:rsidP="00B367C7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jc w:val="both"/>
        <w:rPr>
          <w:rFonts w:eastAsia="Times New Roman" w:cs="Times New Roman"/>
          <w:b/>
          <w:color w:val="000000"/>
          <w:sz w:val="28"/>
          <w:szCs w:val="28"/>
        </w:rPr>
      </w:pPr>
    </w:p>
    <w:sectPr w:rsidR="00B367C7" w:rsidSect="00107236">
      <w:footerReference w:type="default" r:id="rId14"/>
      <w:footerReference w:type="first" r:id="rId15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E6277" w14:textId="77777777" w:rsidR="00154EA2" w:rsidRDefault="00154EA2">
      <w:pPr>
        <w:spacing w:line="240" w:lineRule="auto"/>
      </w:pPr>
      <w:r>
        <w:separator/>
      </w:r>
    </w:p>
  </w:endnote>
  <w:endnote w:type="continuationSeparator" w:id="0">
    <w:p w14:paraId="5F2B88E1" w14:textId="77777777" w:rsidR="00154EA2" w:rsidRDefault="00154EA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927D2" w14:textId="77777777" w:rsidR="001A206B" w:rsidRDefault="00615980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ascii="Calibri" w:hAnsi="Calibri"/>
        <w:color w:val="000000"/>
        <w:sz w:val="22"/>
        <w:szCs w:val="22"/>
      </w:rPr>
    </w:pPr>
    <w:r>
      <w:rPr>
        <w:rFonts w:ascii="Calibri" w:hAnsi="Calibri"/>
        <w:color w:val="000000"/>
        <w:sz w:val="22"/>
        <w:szCs w:val="22"/>
      </w:rPr>
      <w:fldChar w:fldCharType="begin"/>
    </w:r>
    <w:r w:rsidR="00A8114D">
      <w:rPr>
        <w:rFonts w:ascii="Calibri" w:hAnsi="Calibri"/>
        <w:color w:val="000000"/>
        <w:sz w:val="22"/>
        <w:szCs w:val="22"/>
      </w:rPr>
      <w:instrText>PAGE</w:instrText>
    </w:r>
    <w:r>
      <w:rPr>
        <w:rFonts w:ascii="Calibri" w:hAnsi="Calibri"/>
        <w:color w:val="000000"/>
        <w:sz w:val="22"/>
        <w:szCs w:val="22"/>
      </w:rPr>
      <w:fldChar w:fldCharType="separate"/>
    </w:r>
    <w:r w:rsidR="009A231A">
      <w:rPr>
        <w:rFonts w:ascii="Calibri" w:hAnsi="Calibri"/>
        <w:noProof/>
        <w:color w:val="000000"/>
        <w:sz w:val="22"/>
        <w:szCs w:val="22"/>
      </w:rPr>
      <w:t>2</w:t>
    </w:r>
    <w:r>
      <w:rPr>
        <w:rFonts w:ascii="Calibri" w:hAnsi="Calibri"/>
        <w:color w:val="000000"/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E7D172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1A46BA" w14:textId="77777777" w:rsidR="00154EA2" w:rsidRDefault="00154EA2">
      <w:pPr>
        <w:spacing w:line="240" w:lineRule="auto"/>
      </w:pPr>
      <w:r>
        <w:separator/>
      </w:r>
    </w:p>
  </w:footnote>
  <w:footnote w:type="continuationSeparator" w:id="0">
    <w:p w14:paraId="08DF7182" w14:textId="77777777" w:rsidR="00154EA2" w:rsidRDefault="00154EA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70D1C5B"/>
    <w:multiLevelType w:val="multilevel"/>
    <w:tmpl w:val="B9604ACC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0ED12AE"/>
    <w:multiLevelType w:val="hybridMultilevel"/>
    <w:tmpl w:val="8EFE3EB0"/>
    <w:lvl w:ilvl="0" w:tplc="4B0EEA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6765347"/>
    <w:multiLevelType w:val="hybridMultilevel"/>
    <w:tmpl w:val="316EC28C"/>
    <w:lvl w:ilvl="0" w:tplc="4B0EEA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436540"/>
    <w:multiLevelType w:val="hybridMultilevel"/>
    <w:tmpl w:val="231E7BA8"/>
    <w:lvl w:ilvl="0" w:tplc="4B0EEA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403057"/>
    <w:multiLevelType w:val="hybridMultilevel"/>
    <w:tmpl w:val="4EF09FC6"/>
    <w:lvl w:ilvl="0" w:tplc="4B0EEA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2E5F28F9"/>
    <w:multiLevelType w:val="hybridMultilevel"/>
    <w:tmpl w:val="1534E63C"/>
    <w:lvl w:ilvl="0" w:tplc="4B0EEA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DC6A53"/>
    <w:multiLevelType w:val="hybridMultilevel"/>
    <w:tmpl w:val="8BE0B272"/>
    <w:lvl w:ilvl="0" w:tplc="4B0EEA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489B38AE"/>
    <w:multiLevelType w:val="hybridMultilevel"/>
    <w:tmpl w:val="66A8A0B8"/>
    <w:lvl w:ilvl="0" w:tplc="4B0EEA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4D452463"/>
    <w:multiLevelType w:val="hybridMultilevel"/>
    <w:tmpl w:val="247AE4EE"/>
    <w:lvl w:ilvl="0" w:tplc="4B0EEA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5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6" w15:restartNumberingAfterBreak="0">
    <w:nsid w:val="637D7886"/>
    <w:multiLevelType w:val="hybridMultilevel"/>
    <w:tmpl w:val="F564AC0E"/>
    <w:lvl w:ilvl="0" w:tplc="4B0EEA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6B4416E"/>
    <w:multiLevelType w:val="hybridMultilevel"/>
    <w:tmpl w:val="BA8C1452"/>
    <w:lvl w:ilvl="0" w:tplc="4B0EEA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66D67313"/>
    <w:multiLevelType w:val="hybridMultilevel"/>
    <w:tmpl w:val="F3E65F24"/>
    <w:lvl w:ilvl="0" w:tplc="4B0EEA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78362A"/>
    <w:multiLevelType w:val="hybridMultilevel"/>
    <w:tmpl w:val="609E19E6"/>
    <w:lvl w:ilvl="0" w:tplc="4B0EEAD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1801352"/>
    <w:multiLevelType w:val="hybridMultilevel"/>
    <w:tmpl w:val="E5D828F6"/>
    <w:lvl w:ilvl="0" w:tplc="4B0EEADC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431782125">
    <w:abstractNumId w:val="21"/>
  </w:num>
  <w:num w:numId="2" w16cid:durableId="62342279">
    <w:abstractNumId w:val="10"/>
  </w:num>
  <w:num w:numId="3" w16cid:durableId="1265963888">
    <w:abstractNumId w:val="11"/>
  </w:num>
  <w:num w:numId="4" w16cid:durableId="2140878831">
    <w:abstractNumId w:val="14"/>
  </w:num>
  <w:num w:numId="5" w16cid:durableId="775831130">
    <w:abstractNumId w:val="15"/>
  </w:num>
  <w:num w:numId="6" w16cid:durableId="53939492">
    <w:abstractNumId w:val="0"/>
  </w:num>
  <w:num w:numId="7" w16cid:durableId="1716158094">
    <w:abstractNumId w:val="2"/>
  </w:num>
  <w:num w:numId="8" w16cid:durableId="1493981386">
    <w:abstractNumId w:val="7"/>
  </w:num>
  <w:num w:numId="9" w16cid:durableId="1774858690">
    <w:abstractNumId w:val="6"/>
  </w:num>
  <w:num w:numId="10" w16cid:durableId="535391345">
    <w:abstractNumId w:val="1"/>
  </w:num>
  <w:num w:numId="11" w16cid:durableId="398553281">
    <w:abstractNumId w:val="3"/>
  </w:num>
  <w:num w:numId="12" w16cid:durableId="2091271319">
    <w:abstractNumId w:val="16"/>
  </w:num>
  <w:num w:numId="13" w16cid:durableId="927930570">
    <w:abstractNumId w:val="13"/>
  </w:num>
  <w:num w:numId="14" w16cid:durableId="1342047015">
    <w:abstractNumId w:val="17"/>
  </w:num>
  <w:num w:numId="15" w16cid:durableId="413019665">
    <w:abstractNumId w:val="9"/>
  </w:num>
  <w:num w:numId="16" w16cid:durableId="1764494330">
    <w:abstractNumId w:val="19"/>
  </w:num>
  <w:num w:numId="17" w16cid:durableId="1734767674">
    <w:abstractNumId w:val="8"/>
  </w:num>
  <w:num w:numId="18" w16cid:durableId="454056278">
    <w:abstractNumId w:val="5"/>
  </w:num>
  <w:num w:numId="19" w16cid:durableId="799736123">
    <w:abstractNumId w:val="18"/>
  </w:num>
  <w:num w:numId="20" w16cid:durableId="1059592392">
    <w:abstractNumId w:val="12"/>
  </w:num>
  <w:num w:numId="21" w16cid:durableId="1223903023">
    <w:abstractNumId w:val="4"/>
  </w:num>
  <w:num w:numId="22" w16cid:durableId="13009665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06B"/>
    <w:rsid w:val="00004270"/>
    <w:rsid w:val="00044379"/>
    <w:rsid w:val="00067573"/>
    <w:rsid w:val="00107236"/>
    <w:rsid w:val="00154EA2"/>
    <w:rsid w:val="00195C80"/>
    <w:rsid w:val="001A206B"/>
    <w:rsid w:val="00325995"/>
    <w:rsid w:val="003D37FA"/>
    <w:rsid w:val="00463C10"/>
    <w:rsid w:val="004C3BFC"/>
    <w:rsid w:val="00584FB3"/>
    <w:rsid w:val="00615980"/>
    <w:rsid w:val="00721165"/>
    <w:rsid w:val="00840640"/>
    <w:rsid w:val="008A0253"/>
    <w:rsid w:val="009269AB"/>
    <w:rsid w:val="00940A53"/>
    <w:rsid w:val="009513F5"/>
    <w:rsid w:val="009A231A"/>
    <w:rsid w:val="00A7162A"/>
    <w:rsid w:val="00A74F0F"/>
    <w:rsid w:val="00A8114D"/>
    <w:rsid w:val="00A82400"/>
    <w:rsid w:val="00AD4DA9"/>
    <w:rsid w:val="00B125E3"/>
    <w:rsid w:val="00B345C9"/>
    <w:rsid w:val="00B366B4"/>
    <w:rsid w:val="00B367C7"/>
    <w:rsid w:val="00B92118"/>
    <w:rsid w:val="00BA7163"/>
    <w:rsid w:val="00C006B0"/>
    <w:rsid w:val="00C025DD"/>
    <w:rsid w:val="00CC1E22"/>
    <w:rsid w:val="00CE2B77"/>
    <w:rsid w:val="00D35753"/>
    <w:rsid w:val="00DF0A5E"/>
    <w:rsid w:val="00EB37B9"/>
    <w:rsid w:val="00ED450A"/>
    <w:rsid w:val="00F26301"/>
    <w:rsid w:val="00F66017"/>
    <w:rsid w:val="00F81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F5D04"/>
  <w15:docId w15:val="{2CC2D659-FBC9-4FC6-A2BB-36073AEBC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rsid w:val="00107236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107236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107236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10723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107236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10723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107236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107236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107236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107236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107236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107236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107236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107236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107236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107236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107236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107236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107236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107236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107236"/>
    <w:rPr>
      <w:sz w:val="24"/>
      <w:szCs w:val="24"/>
    </w:rPr>
  </w:style>
  <w:style w:type="character" w:customStyle="1" w:styleId="QuoteChar">
    <w:name w:val="Quote Char"/>
    <w:uiPriority w:val="29"/>
    <w:rsid w:val="00107236"/>
    <w:rPr>
      <w:i/>
    </w:rPr>
  </w:style>
  <w:style w:type="character" w:customStyle="1" w:styleId="IntenseQuoteChar">
    <w:name w:val="Intense Quote Char"/>
    <w:uiPriority w:val="30"/>
    <w:rsid w:val="00107236"/>
    <w:rPr>
      <w:i/>
    </w:rPr>
  </w:style>
  <w:style w:type="character" w:customStyle="1" w:styleId="HeaderChar">
    <w:name w:val="Header Char"/>
    <w:basedOn w:val="a0"/>
    <w:uiPriority w:val="99"/>
    <w:rsid w:val="00107236"/>
  </w:style>
  <w:style w:type="character" w:customStyle="1" w:styleId="CaptionChar">
    <w:name w:val="Caption Char"/>
    <w:uiPriority w:val="99"/>
    <w:rsid w:val="00107236"/>
  </w:style>
  <w:style w:type="character" w:customStyle="1" w:styleId="FootnoteTextChar">
    <w:name w:val="Footnote Text Char"/>
    <w:uiPriority w:val="99"/>
    <w:rsid w:val="00107236"/>
    <w:rPr>
      <w:sz w:val="18"/>
    </w:rPr>
  </w:style>
  <w:style w:type="character" w:customStyle="1" w:styleId="EndnoteTextChar">
    <w:name w:val="Endnote Text Char"/>
    <w:uiPriority w:val="99"/>
    <w:rsid w:val="00107236"/>
    <w:rPr>
      <w:sz w:val="20"/>
    </w:rPr>
  </w:style>
  <w:style w:type="character" w:customStyle="1" w:styleId="11">
    <w:name w:val="Заголовок 1 Знак1"/>
    <w:link w:val="1"/>
    <w:uiPriority w:val="9"/>
    <w:rsid w:val="00107236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107236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107236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107236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107236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107236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107236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107236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107236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107236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sid w:val="00107236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107236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107236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107236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107236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107236"/>
    <w:rPr>
      <w:i/>
    </w:rPr>
  </w:style>
  <w:style w:type="paragraph" w:styleId="aa">
    <w:name w:val="header"/>
    <w:basedOn w:val="a"/>
    <w:link w:val="10"/>
    <w:hidden/>
    <w:qFormat/>
    <w:rsid w:val="00107236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107236"/>
  </w:style>
  <w:style w:type="paragraph" w:styleId="ab">
    <w:name w:val="footer"/>
    <w:basedOn w:val="a"/>
    <w:link w:val="12"/>
    <w:hidden/>
    <w:qFormat/>
    <w:rsid w:val="00107236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107236"/>
  </w:style>
  <w:style w:type="paragraph" w:styleId="ac">
    <w:name w:val="caption"/>
    <w:basedOn w:val="a"/>
    <w:next w:val="a"/>
    <w:uiPriority w:val="35"/>
    <w:semiHidden/>
    <w:unhideWhenUsed/>
    <w:qFormat/>
    <w:rsid w:val="00107236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107236"/>
  </w:style>
  <w:style w:type="table" w:styleId="ad">
    <w:name w:val="Table Grid"/>
    <w:basedOn w:val="a1"/>
    <w:hidden/>
    <w:qFormat/>
    <w:rsid w:val="00107236"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107236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107236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107236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107236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107236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107236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107236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107236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107236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107236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107236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107236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107236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107236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107236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107236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107236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107236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107236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107236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107236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107236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107236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107236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107236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107236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107236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107236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107236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107236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107236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107236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107236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107236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107236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107236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107236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107236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107236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107236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107236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107236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107236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107236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107236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107236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107236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107236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107236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107236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107236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107236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107236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107236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107236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107236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107236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107236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107236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107236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107236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107236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107236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107236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107236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107236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107236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107236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107236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107236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107236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107236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107236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107236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107236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107236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107236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107236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107236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107236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107236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107236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107236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107236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107236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107236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107236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107236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107236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107236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10723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107236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107236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107236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107236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107236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107236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107236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107236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107236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107236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107236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107236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107236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107236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107236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107236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107236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107236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107236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107236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107236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107236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107236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107236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107236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107236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107236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107236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107236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107236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107236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107236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107236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107236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qFormat/>
    <w:rsid w:val="00107236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107236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107236"/>
    <w:rPr>
      <w:sz w:val="18"/>
    </w:rPr>
  </w:style>
  <w:style w:type="character" w:styleId="af0">
    <w:name w:val="footnote reference"/>
    <w:hidden/>
    <w:qFormat/>
    <w:rsid w:val="00107236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107236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107236"/>
    <w:rPr>
      <w:sz w:val="20"/>
    </w:rPr>
  </w:style>
  <w:style w:type="character" w:styleId="af3">
    <w:name w:val="endnote reference"/>
    <w:uiPriority w:val="99"/>
    <w:semiHidden/>
    <w:unhideWhenUsed/>
    <w:rsid w:val="00107236"/>
    <w:rPr>
      <w:vertAlign w:val="superscript"/>
    </w:rPr>
  </w:style>
  <w:style w:type="paragraph" w:styleId="14">
    <w:name w:val="toc 1"/>
    <w:basedOn w:val="a"/>
    <w:next w:val="a"/>
    <w:hidden/>
    <w:qFormat/>
    <w:rsid w:val="00107236"/>
  </w:style>
  <w:style w:type="paragraph" w:styleId="23">
    <w:name w:val="toc 2"/>
    <w:basedOn w:val="a"/>
    <w:next w:val="a"/>
    <w:hidden/>
    <w:qFormat/>
    <w:rsid w:val="00107236"/>
    <w:pPr>
      <w:ind w:left="240"/>
    </w:pPr>
  </w:style>
  <w:style w:type="paragraph" w:styleId="32">
    <w:name w:val="toc 3"/>
    <w:basedOn w:val="a"/>
    <w:next w:val="a"/>
    <w:uiPriority w:val="39"/>
    <w:unhideWhenUsed/>
    <w:rsid w:val="00107236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107236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107236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107236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107236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107236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107236"/>
    <w:pPr>
      <w:spacing w:after="57"/>
      <w:ind w:left="2268"/>
    </w:pPr>
  </w:style>
  <w:style w:type="paragraph" w:styleId="af4">
    <w:name w:val="TOC Heading"/>
    <w:basedOn w:val="1"/>
    <w:next w:val="a"/>
    <w:hidden/>
    <w:qFormat/>
    <w:rsid w:val="00107236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107236"/>
  </w:style>
  <w:style w:type="table" w:customStyle="1" w:styleId="TableNormal">
    <w:name w:val="Table Normal"/>
    <w:rsid w:val="0010723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107236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uiPriority w:val="34"/>
    <w:qFormat/>
    <w:rsid w:val="00107236"/>
    <w:pPr>
      <w:ind w:left="720"/>
    </w:pPr>
  </w:style>
  <w:style w:type="paragraph" w:styleId="af7">
    <w:name w:val="Balloon Text"/>
    <w:basedOn w:val="a"/>
    <w:hidden/>
    <w:qFormat/>
    <w:rsid w:val="00107236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107236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107236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107236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107236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107236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107236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107236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uiPriority w:val="99"/>
    <w:qFormat/>
    <w:rsid w:val="00107236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107236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sid w:val="00107236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10723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107236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customStyle="1" w:styleId="dt-p">
    <w:name w:val="dt-p"/>
    <w:basedOn w:val="a"/>
    <w:rsid w:val="00B367C7"/>
    <w:pPr>
      <w:spacing w:before="100" w:beforeAutospacing="1" w:after="100" w:afterAutospacing="1" w:line="240" w:lineRule="auto"/>
      <w:outlineLvl w:val="9"/>
    </w:pPr>
    <w:rPr>
      <w:rFonts w:eastAsia="Times New Roman" w:cs="Times New Roman"/>
      <w:positio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normativ.kontur.ru/document?moduleId=9&amp;documentId=64466" TargetMode="External"/><Relationship Id="rId1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normativ.kontur.ru/document?moduleId=9&amp;documentId=64462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normativ.kontur.ru/document?moduleId=9&amp;documentId=59661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normativ.kontur.ru/document?moduleId=9&amp;documentId=67132" TargetMode="External"/><Relationship Id="rId19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hyperlink" Target="https://normativ.kontur.ru/document?moduleId=9&amp;documentId=59862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3B888716-80C9-4060-B167-9925796E1F76}"/>
</file>

<file path=customXml/itemProps3.xml><?xml version="1.0" encoding="utf-8"?>
<ds:datastoreItem xmlns:ds="http://schemas.openxmlformats.org/officeDocument/2006/customXml" ds:itemID="{3190A836-CF64-4ACF-A2DE-8402D1348CF0}"/>
</file>

<file path=customXml/itemProps4.xml><?xml version="1.0" encoding="utf-8"?>
<ds:datastoreItem xmlns:ds="http://schemas.openxmlformats.org/officeDocument/2006/customXml" ds:itemID="{8DFF5DA4-C223-48DD-B034-6C429B9E89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17</Pages>
  <Words>4057</Words>
  <Characters>23131</Characters>
  <Application>Microsoft Office Word</Application>
  <DocSecurity>0</DocSecurity>
  <Lines>192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Ирина Сергеевна Кудрявцева</cp:lastModifiedBy>
  <cp:revision>3</cp:revision>
  <dcterms:created xsi:type="dcterms:W3CDTF">2025-09-12T06:09:00Z</dcterms:created>
  <dcterms:modified xsi:type="dcterms:W3CDTF">2025-10-21T06:38:00Z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