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:rsidTr="00912BE2">
        <w:tc>
          <w:tcPr>
            <w:tcW w:w="4962" w:type="dxa"/>
          </w:tcPr>
          <w:p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41526F" w:rsidRDefault="00C647C5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:rsidR="001B15DE" w:rsidRPr="009D4A43" w:rsidRDefault="001B15DE" w:rsidP="00596E5D">
      <w:pPr>
        <w:jc w:val="center"/>
        <w:rPr>
          <w:rFonts w:ascii="Times New Roman" w:hAnsi="Times New Roman" w:cs="Times New Roman"/>
          <w:sz w:val="72"/>
          <w:szCs w:val="72"/>
          <w:u w:val="single"/>
        </w:rPr>
      </w:pPr>
      <w:r w:rsidRPr="009D4A43">
        <w:rPr>
          <w:rFonts w:ascii="Times New Roman" w:hAnsi="Times New Roman" w:cs="Times New Roman"/>
          <w:sz w:val="72"/>
          <w:szCs w:val="72"/>
          <w:u w:val="single"/>
        </w:rPr>
        <w:t>«</w:t>
      </w:r>
      <w:r w:rsidR="009D4A43" w:rsidRPr="009D4A43">
        <w:rPr>
          <w:rFonts w:ascii="Times New Roman" w:hAnsi="Times New Roman" w:cs="Times New Roman"/>
          <w:sz w:val="72"/>
          <w:szCs w:val="72"/>
          <w:u w:val="single"/>
        </w:rPr>
        <w:t>ИНЖЕНЕРНЫЙ ДИЗАЙН САПР</w:t>
      </w:r>
      <w:r w:rsidRPr="009D4A43">
        <w:rPr>
          <w:rFonts w:ascii="Times New Roman" w:hAnsi="Times New Roman" w:cs="Times New Roman"/>
          <w:sz w:val="72"/>
          <w:szCs w:val="72"/>
          <w:u w:val="single"/>
        </w:rPr>
        <w:t>»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9D4A43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9D4A43" w:rsidRPr="009D4A4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</w:t>
      </w:r>
      <w:r w:rsidR="009D4A43" w:rsidRPr="006A792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нженерный дизайн САПР</w:t>
      </w:r>
    </w:p>
    <w:p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D4A43" w:rsidRPr="00717E6D" w:rsidRDefault="009D4A43" w:rsidP="009D4A4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7E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Компетенция </w:t>
      </w:r>
      <w:r w:rsidRPr="00717E6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«Инженерный дизайн САПР» </w:t>
      </w:r>
      <w:r w:rsidRPr="00717E6D">
        <w:rPr>
          <w:rFonts w:ascii="Times New Roman" w:eastAsia="Times New Roman" w:hAnsi="Times New Roman" w:cs="Times New Roman"/>
          <w:sz w:val="28"/>
          <w:szCs w:val="28"/>
          <w:lang w:eastAsia="ru-RU"/>
        </w:rPr>
        <w:t>— это комплекс теоретических знаний и практических навыков, применяемых при работе с использованием систем автоматизированного проектирования (САПР) для подготовки электронных моделей, чертежей и файлов, которые содержат информацию, необходимую для производства и документирования изделий в различных отраслях промышленности.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Данная компетенция основана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на умениях и знаниях таких специалистов, как: чертежник-конструктор, техник, инженер-конструктор. </w:t>
      </w:r>
    </w:p>
    <w:p w:rsidR="009D4A43" w:rsidRDefault="009D4A43" w:rsidP="009D4A43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решения специалистов должны соответствовать стандартам промышленности и актуальной версии требований Единой системы конструкторской документации (далее - ЕСКД). </w:t>
      </w:r>
    </w:p>
    <w:p w:rsidR="009D4A43" w:rsidRPr="00BE7DCB" w:rsidRDefault="009D4A43" w:rsidP="009D4A4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7D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Современные САПР позволяют </w:t>
      </w:r>
      <w:r w:rsidR="00594C1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конкурсант</w:t>
      </w:r>
      <w:r w:rsidRPr="00BE7DCB">
        <w:rPr>
          <w:rFonts w:ascii="Times New Roman" w:eastAsia="Times New Roman" w:hAnsi="Times New Roman" w:cs="Times New Roman"/>
          <w:sz w:val="28"/>
          <w:szCs w:val="28"/>
          <w:lang w:eastAsia="ru-RU"/>
        </w:rPr>
        <w:t>ам компетенции демонстрировать умения в визуализации идей и концепций, создавая реалистичные изображения и видеоролики, имитирующие функционирование будущих механизмов в реальных условиях.</w:t>
      </w:r>
    </w:p>
    <w:p w:rsidR="009D4A43" w:rsidRDefault="009D4A43" w:rsidP="009D4A43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7DC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Компетенция дает возможность совершенствовать мастерство использования автоматизированных систем для нахождения оптимальных решений при проектировании и изготовлении промышленного образца.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Навыки компетенции используются в самых разных областях, таких как автомобилестроение, судостроение, авиакосмическая отрасль, атомной отрасли, машиностроение и др.</w:t>
      </w:r>
    </w:p>
    <w:p w:rsidR="009D4A43" w:rsidRPr="00425FBC" w:rsidRDefault="009D4A43" w:rsidP="009D4A43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D4A43" w:rsidRPr="00425FBC" w:rsidRDefault="009D4A43" w:rsidP="009D4A43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0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:rsidR="009D4A43" w:rsidRPr="00425FBC" w:rsidRDefault="009D4A43" w:rsidP="009D4A43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:rsidR="009D4A43" w:rsidRPr="00425FBC" w:rsidRDefault="009D4A43" w:rsidP="009D4A43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ФГОС СПО.</w:t>
      </w:r>
    </w:p>
    <w:p w:rsidR="009D4A43" w:rsidRPr="00F1794E" w:rsidRDefault="009D4A43" w:rsidP="009D4A43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F1794E">
        <w:rPr>
          <w:rFonts w:ascii="Times New Roman" w:eastAsia="Times New Roman" w:hAnsi="Times New Roman"/>
          <w:color w:val="000000"/>
          <w:sz w:val="28"/>
          <w:szCs w:val="28"/>
        </w:rPr>
        <w:t xml:space="preserve">ФГОС СПО по специальности 15.01.22 Чертежник-конструктор. Приказ Министерства образования и науки РФ от 2 августа 2013 </w:t>
      </w:r>
      <w:r w:rsidRPr="00F1794E">
        <w:rPr>
          <w:rFonts w:ascii="Times New Roman" w:eastAsia="Times New Roman" w:hAnsi="Times New Roman"/>
          <w:color w:val="000000"/>
          <w:sz w:val="28"/>
          <w:szCs w:val="28"/>
        </w:rPr>
        <w:br/>
        <w:t>г. № 825;</w:t>
      </w:r>
    </w:p>
    <w:p w:rsidR="009D4A43" w:rsidRPr="00F1794E" w:rsidRDefault="009D4A43" w:rsidP="009D4A43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F1794E">
        <w:rPr>
          <w:rFonts w:ascii="Times New Roman" w:eastAsia="Times New Roman" w:hAnsi="Times New Roman"/>
          <w:color w:val="000000"/>
          <w:sz w:val="28"/>
          <w:szCs w:val="28"/>
        </w:rPr>
        <w:t>ФГОС СПО по специальности 24.02.01 Производство летательных аппаратов. Приказ Министерства образования и науки РФ от 21 апреля 2014 г. № 362;</w:t>
      </w:r>
    </w:p>
    <w:p w:rsidR="009D4A43" w:rsidRPr="00F1794E" w:rsidRDefault="009D4A43" w:rsidP="009D4A43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F1794E">
        <w:rPr>
          <w:rFonts w:ascii="Times New Roman" w:eastAsia="Times New Roman" w:hAnsi="Times New Roman"/>
          <w:color w:val="000000"/>
          <w:sz w:val="28"/>
          <w:szCs w:val="28"/>
        </w:rPr>
        <w:t xml:space="preserve">ФГОС СПО по специальности 23.02.03 Техническое обслуживание </w:t>
      </w:r>
      <w:r w:rsidRPr="00F1794E">
        <w:rPr>
          <w:rFonts w:ascii="Times New Roman" w:eastAsia="Times New Roman" w:hAnsi="Times New Roman"/>
          <w:color w:val="000000"/>
          <w:sz w:val="28"/>
          <w:szCs w:val="28"/>
        </w:rPr>
        <w:br/>
        <w:t>и ремонт автомобильного транспорта. Приказ Министерства образования и науки РФ от 22 апреля 2014 г. № 383;</w:t>
      </w:r>
    </w:p>
    <w:p w:rsidR="009D4A43" w:rsidRPr="00F1794E" w:rsidRDefault="009D4A43" w:rsidP="009D4A43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F1794E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 xml:space="preserve">ФГОС СПО по специальности 15.02.16 Технология </w:t>
      </w:r>
      <w:r w:rsidRPr="00F1794E">
        <w:rPr>
          <w:rFonts w:ascii="Times New Roman" w:eastAsia="Times New Roman" w:hAnsi="Times New Roman"/>
          <w:sz w:val="28"/>
          <w:szCs w:val="28"/>
        </w:rPr>
        <w:t>машиностроения</w:t>
      </w:r>
      <w:r w:rsidRPr="00F1794E">
        <w:rPr>
          <w:rFonts w:ascii="Times New Roman" w:eastAsia="Times New Roman" w:hAnsi="Times New Roman"/>
          <w:color w:val="000000"/>
          <w:sz w:val="28"/>
          <w:szCs w:val="28"/>
        </w:rPr>
        <w:t>. Приказ Министерства просвещения РФ от 14 июня 2022 г. N 444;</w:t>
      </w:r>
    </w:p>
    <w:p w:rsidR="009D4A43" w:rsidRDefault="009D4A43" w:rsidP="009D4A43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6A792F">
        <w:rPr>
          <w:rFonts w:ascii="Times New Roman" w:eastAsia="Times New Roman" w:hAnsi="Times New Roman"/>
          <w:color w:val="000000"/>
          <w:sz w:val="28"/>
          <w:szCs w:val="28"/>
        </w:rPr>
        <w:t xml:space="preserve">ФГОС СПО по специальности </w:t>
      </w:r>
      <w:r w:rsidRPr="006A792F">
        <w:rPr>
          <w:rFonts w:ascii="Times New Roman" w:eastAsia="Times New Roman" w:hAnsi="Times New Roman"/>
          <w:sz w:val="28"/>
          <w:szCs w:val="28"/>
        </w:rPr>
        <w:t>24.05.01 Проектирование, производство</w:t>
      </w:r>
      <w:r>
        <w:rPr>
          <w:rFonts w:ascii="Times New Roman" w:eastAsia="Times New Roman" w:hAnsi="Times New Roman"/>
          <w:sz w:val="28"/>
          <w:szCs w:val="28"/>
        </w:rPr>
        <w:t xml:space="preserve"> и эксплуатация ракет и ракетно-космических комплексов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. Приказ Министерства науки и высшего образования РФ от 12 августа 2020 </w:t>
      </w:r>
      <w:r>
        <w:rPr>
          <w:rFonts w:ascii="Times New Roman" w:eastAsia="Times New Roman" w:hAnsi="Times New Roman"/>
          <w:color w:val="000000"/>
          <w:sz w:val="28"/>
          <w:szCs w:val="28"/>
        </w:rPr>
        <w:br/>
        <w:t>г. № 964;</w:t>
      </w:r>
    </w:p>
    <w:p w:rsidR="009D4A43" w:rsidRPr="006A792F" w:rsidRDefault="009D4A43" w:rsidP="009D4A43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ФГОС СПО по специальности </w:t>
      </w:r>
      <w:r>
        <w:rPr>
          <w:rFonts w:ascii="Times New Roman" w:eastAsia="Times New Roman" w:hAnsi="Times New Roman"/>
          <w:sz w:val="28"/>
          <w:szCs w:val="28"/>
        </w:rPr>
        <w:t>15.03.05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Конструкторско-технологическое обеспечение машиностроительных производств</w:t>
      </w:r>
      <w:r>
        <w:rPr>
          <w:rFonts w:ascii="Times New Roman" w:eastAsia="Times New Roman" w:hAnsi="Times New Roman"/>
          <w:color w:val="000000"/>
          <w:sz w:val="28"/>
          <w:szCs w:val="28"/>
        </w:rPr>
        <w:t>. Приказ Министерства науки и высшего образования РФ от 17 августа 2020 г. № 1044;</w:t>
      </w:r>
    </w:p>
    <w:p w:rsidR="009D4A43" w:rsidRPr="006A792F" w:rsidRDefault="009D4A43" w:rsidP="009D4A43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6A792F">
        <w:rPr>
          <w:rFonts w:ascii="Times New Roman" w:eastAsia="Times New Roman" w:hAnsi="Times New Roman"/>
          <w:color w:val="000000"/>
          <w:sz w:val="28"/>
          <w:szCs w:val="28"/>
        </w:rPr>
        <w:t xml:space="preserve">ФГОС СПО по специальности </w:t>
      </w:r>
      <w:r w:rsidRPr="006A792F">
        <w:rPr>
          <w:rFonts w:ascii="Times New Roman" w:eastAsia="Times New Roman" w:hAnsi="Times New Roman"/>
          <w:sz w:val="28"/>
          <w:szCs w:val="28"/>
        </w:rPr>
        <w:t xml:space="preserve">26.04.02 </w:t>
      </w:r>
      <w:r w:rsidRPr="006A792F">
        <w:rPr>
          <w:rFonts w:ascii="Times New Roman" w:eastAsia="Times New Roman" w:hAnsi="Times New Roman"/>
          <w:color w:val="000000"/>
          <w:sz w:val="28"/>
          <w:szCs w:val="28"/>
        </w:rPr>
        <w:t>К</w:t>
      </w:r>
      <w:r w:rsidRPr="006A792F">
        <w:rPr>
          <w:rFonts w:ascii="Times New Roman" w:eastAsia="Times New Roman" w:hAnsi="Times New Roman"/>
          <w:sz w:val="28"/>
          <w:szCs w:val="28"/>
        </w:rPr>
        <w:t xml:space="preserve">ораблестроение, </w:t>
      </w:r>
      <w:proofErr w:type="spellStart"/>
      <w:r w:rsidRPr="006A792F">
        <w:rPr>
          <w:rFonts w:ascii="Times New Roman" w:eastAsia="Times New Roman" w:hAnsi="Times New Roman"/>
          <w:sz w:val="28"/>
          <w:szCs w:val="28"/>
        </w:rPr>
        <w:t>океанотехника</w:t>
      </w:r>
      <w:proofErr w:type="spellEnd"/>
      <w:r w:rsidRPr="006A792F">
        <w:rPr>
          <w:rFonts w:ascii="Times New Roman" w:eastAsia="Times New Roman" w:hAnsi="Times New Roman"/>
          <w:sz w:val="28"/>
          <w:szCs w:val="28"/>
        </w:rPr>
        <w:t xml:space="preserve"> и системотехника объектов морской инфраструктуры</w:t>
      </w:r>
      <w:r w:rsidRPr="006A792F">
        <w:rPr>
          <w:rFonts w:ascii="Times New Roman" w:eastAsia="Times New Roman" w:hAnsi="Times New Roman"/>
          <w:color w:val="000000"/>
          <w:sz w:val="28"/>
          <w:szCs w:val="28"/>
        </w:rPr>
        <w:t>. Приказ Министерства науки и высшего образования РФ от 17 августа 2020 г. № 1042.</w:t>
      </w:r>
    </w:p>
    <w:p w:rsidR="009D4A43" w:rsidRPr="00425FBC" w:rsidRDefault="009D4A43" w:rsidP="009D4A43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Профессиональный стандарт;</w:t>
      </w:r>
    </w:p>
    <w:p w:rsidR="009D4A43" w:rsidRPr="006A792F" w:rsidRDefault="009D4A43" w:rsidP="009D4A4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Профстандарт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32.002 Специалист по проектированию </w:t>
      </w:r>
      <w:r>
        <w:rPr>
          <w:rFonts w:ascii="Times New Roman" w:eastAsia="Times New Roman" w:hAnsi="Times New Roman"/>
          <w:color w:val="000000"/>
          <w:sz w:val="28"/>
          <w:szCs w:val="28"/>
        </w:rPr>
        <w:br/>
        <w:t>и конструированию авиационной техники. Утверждено приказом Министерство труда и социальной защиты РФ от 21.10.2021 № 753н;</w:t>
      </w:r>
    </w:p>
    <w:p w:rsidR="009D4A43" w:rsidRPr="006A792F" w:rsidRDefault="009D4A43" w:rsidP="009D4A4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6A792F">
        <w:rPr>
          <w:rFonts w:ascii="Times New Roman" w:hAnsi="Times New Roman"/>
          <w:sz w:val="28"/>
          <w:szCs w:val="28"/>
        </w:rPr>
        <w:t>Профстандарт</w:t>
      </w:r>
      <w:proofErr w:type="spellEnd"/>
      <w:r w:rsidRPr="006A792F">
        <w:rPr>
          <w:rFonts w:ascii="Times New Roman" w:hAnsi="Times New Roman"/>
          <w:sz w:val="28"/>
          <w:szCs w:val="28"/>
        </w:rPr>
        <w:t xml:space="preserve">: </w:t>
      </w:r>
      <w:r w:rsidRPr="006A792F">
        <w:rPr>
          <w:rFonts w:ascii="Times New Roman" w:eastAsia="Times New Roman" w:hAnsi="Times New Roman"/>
          <w:color w:val="000000"/>
          <w:sz w:val="28"/>
          <w:szCs w:val="28"/>
        </w:rPr>
        <w:t xml:space="preserve">40.237 Специалист по проектированию, конструированию и инженерному расчету сложных узлов </w:t>
      </w:r>
      <w:r w:rsidRPr="006A792F">
        <w:rPr>
          <w:rFonts w:ascii="Times New Roman" w:eastAsia="Times New Roman" w:hAnsi="Times New Roman"/>
          <w:color w:val="000000"/>
          <w:sz w:val="28"/>
          <w:szCs w:val="28"/>
        </w:rPr>
        <w:br/>
        <w:t xml:space="preserve">и механизмов изделий из </w:t>
      </w:r>
      <w:proofErr w:type="spellStart"/>
      <w:r w:rsidRPr="006A792F">
        <w:rPr>
          <w:rFonts w:ascii="Times New Roman" w:eastAsia="Times New Roman" w:hAnsi="Times New Roman"/>
          <w:color w:val="000000"/>
          <w:sz w:val="28"/>
          <w:szCs w:val="28"/>
        </w:rPr>
        <w:t>наноструктурированных</w:t>
      </w:r>
      <w:proofErr w:type="spellEnd"/>
      <w:r w:rsidRPr="006A792F">
        <w:rPr>
          <w:rFonts w:ascii="Times New Roman" w:eastAsia="Times New Roman" w:hAnsi="Times New Roman"/>
          <w:color w:val="000000"/>
          <w:sz w:val="28"/>
          <w:szCs w:val="28"/>
        </w:rPr>
        <w:t xml:space="preserve"> полимерных </w:t>
      </w:r>
      <w:r w:rsidRPr="006A792F">
        <w:rPr>
          <w:rFonts w:ascii="Times New Roman" w:eastAsia="Times New Roman" w:hAnsi="Times New Roman"/>
          <w:color w:val="000000"/>
          <w:sz w:val="28"/>
          <w:szCs w:val="28"/>
        </w:rPr>
        <w:br/>
        <w:t xml:space="preserve">и композиционных материалов, </w:t>
      </w:r>
      <w:proofErr w:type="spellStart"/>
      <w:r w:rsidRPr="006A792F">
        <w:rPr>
          <w:rFonts w:ascii="Times New Roman" w:eastAsia="Times New Roman" w:hAnsi="Times New Roman"/>
          <w:color w:val="000000"/>
          <w:sz w:val="28"/>
          <w:szCs w:val="28"/>
        </w:rPr>
        <w:t>нанометаллов</w:t>
      </w:r>
      <w:proofErr w:type="spellEnd"/>
      <w:r w:rsidRPr="006A792F">
        <w:rPr>
          <w:rFonts w:ascii="Times New Roman" w:eastAsia="Times New Roman" w:hAnsi="Times New Roman"/>
          <w:color w:val="000000"/>
          <w:sz w:val="28"/>
          <w:szCs w:val="28"/>
        </w:rPr>
        <w:t xml:space="preserve"> и технологической оснастки для их изготовления. Утверждено </w:t>
      </w:r>
      <w:proofErr w:type="gramStart"/>
      <w:r w:rsidRPr="006A792F">
        <w:rPr>
          <w:rFonts w:ascii="Times New Roman" w:eastAsia="Times New Roman" w:hAnsi="Times New Roman"/>
          <w:color w:val="000000"/>
          <w:sz w:val="28"/>
          <w:szCs w:val="28"/>
        </w:rPr>
        <w:t>приказом  Министерства</w:t>
      </w:r>
      <w:proofErr w:type="gramEnd"/>
      <w:r w:rsidRPr="006A792F">
        <w:rPr>
          <w:rFonts w:ascii="Times New Roman" w:eastAsia="Times New Roman" w:hAnsi="Times New Roman"/>
          <w:color w:val="000000"/>
          <w:sz w:val="28"/>
          <w:szCs w:val="28"/>
        </w:rPr>
        <w:t xml:space="preserve"> труда и социальной защиты РФ от 24 марта 2022 г. № 170н. (документ не вступил в силу).</w:t>
      </w:r>
    </w:p>
    <w:p w:rsidR="009D4A43" w:rsidRPr="00425FBC" w:rsidRDefault="009D4A43" w:rsidP="009D4A43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ЕТКС</w:t>
      </w:r>
    </w:p>
    <w:p w:rsidR="009D4A43" w:rsidRPr="006A792F" w:rsidRDefault="009D4A43" w:rsidP="009D4A43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Квалификационный справочник должностей руководителей, специалистов и других служащих 4-е издание, дополненное (ред. от 12.02.2014, с изменениями и дополнениями на 2018 год) утверждено постановлением Минтруда РФ.</w:t>
      </w:r>
    </w:p>
    <w:p w:rsidR="009D4A43" w:rsidRPr="006A792F" w:rsidRDefault="009D4A43" w:rsidP="009D4A43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6A792F">
        <w:rPr>
          <w:rFonts w:ascii="Times New Roman" w:eastAsia="Times New Roman" w:hAnsi="Times New Roman"/>
          <w:color w:val="000000"/>
          <w:sz w:val="28"/>
          <w:szCs w:val="28"/>
        </w:rPr>
        <w:t>Специалисты и технические исполнители: чертежник-</w:t>
      </w:r>
      <w:proofErr w:type="gramStart"/>
      <w:r w:rsidRPr="006A792F">
        <w:rPr>
          <w:rFonts w:ascii="Times New Roman" w:eastAsia="Times New Roman" w:hAnsi="Times New Roman"/>
          <w:color w:val="000000"/>
          <w:sz w:val="28"/>
          <w:szCs w:val="28"/>
        </w:rPr>
        <w:t>конструктор,  техник</w:t>
      </w:r>
      <w:proofErr w:type="gramEnd"/>
      <w:r w:rsidRPr="006A792F">
        <w:rPr>
          <w:rFonts w:ascii="Times New Roman" w:eastAsia="Times New Roman" w:hAnsi="Times New Roman"/>
          <w:color w:val="000000"/>
          <w:sz w:val="28"/>
          <w:szCs w:val="28"/>
        </w:rPr>
        <w:t>-конструктор, чертежник, чертежник-конструктор, инженер-конструктор (конструктор), инженер</w:t>
      </w:r>
      <w:r w:rsidRPr="006A792F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.</w:t>
      </w:r>
    </w:p>
    <w:p w:rsidR="009D4A43" w:rsidRPr="00EB01A8" w:rsidRDefault="009D4A43" w:rsidP="009D4A43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Отраслевые/корпоративные стандарты</w:t>
      </w:r>
    </w:p>
    <w:p w:rsidR="009D4A43" w:rsidRPr="00EB01A8" w:rsidRDefault="009D4A43" w:rsidP="009D4A43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25.045 «Инженер-конструктор по ракетостроению» утвержден приказом Министерства труда и социальной защиты РФ от 26.07.2021 № 502н.</w:t>
      </w:r>
    </w:p>
    <w:p w:rsidR="009D4A43" w:rsidRPr="00EB01A8" w:rsidRDefault="009D4A43" w:rsidP="009D4A43">
      <w:pPr>
        <w:pStyle w:val="a3"/>
        <w:spacing w:after="0"/>
        <w:ind w:left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EB01A8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Ответственная организация-разработчик: совет по профессиональным квалификациям в ракетной технике и космической деятельности, город Москва.</w:t>
      </w:r>
    </w:p>
    <w:p w:rsidR="009D4A43" w:rsidRPr="00EB01A8" w:rsidRDefault="009D4A43" w:rsidP="009D4A43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Квалификационные характеристики (</w:t>
      </w:r>
      <w:proofErr w:type="spellStart"/>
      <w:r w:rsidRPr="00425FBC">
        <w:rPr>
          <w:rFonts w:ascii="Times New Roman" w:eastAsia="Calibri" w:hAnsi="Times New Roman" w:cs="Times New Roman"/>
          <w:sz w:val="28"/>
          <w:szCs w:val="28"/>
        </w:rPr>
        <w:t>профессиограмма</w:t>
      </w:r>
      <w:proofErr w:type="spellEnd"/>
      <w:r w:rsidRPr="00425FBC">
        <w:rPr>
          <w:rFonts w:ascii="Times New Roman" w:eastAsia="Calibri" w:hAnsi="Times New Roman" w:cs="Times New Roman"/>
          <w:sz w:val="28"/>
          <w:szCs w:val="28"/>
        </w:rPr>
        <w:t>)</w:t>
      </w:r>
    </w:p>
    <w:p w:rsidR="009D4A43" w:rsidRDefault="009D4A43" w:rsidP="009D4A43">
      <w:pPr>
        <w:pStyle w:val="a3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Специалист должен знать: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основы конструирования;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технику и принципы нанесения размеров;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законы, методы и приемы проекционного черчения;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методы и средства выполнения чертежно-конструкторских работ;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номенклатуру конструкторских документов;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основы технического черчения, инструменты и приспособления;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применяемые при черчении</w:t>
      </w:r>
      <w:r>
        <w:rPr>
          <w:rFonts w:ascii="Times New Roman" w:hAnsi="Times New Roman"/>
          <w:sz w:val="28"/>
          <w:szCs w:val="28"/>
        </w:rPr>
        <w:t>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единую систему конструкторской документации;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методы и средства выполнения технических расчетов;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основные характеристики применяемых материалов;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технологию изготовления и условия технической эксплуатации разрабатываемых изделий;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основы организации труда;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правила и нормы охраны труда;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свойства металлов, сплавов, способы их обработки;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свойства и область применения электротехнических; неметаллических и композиционных материалов;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виды машин и механизмов, принцип действия, кинематические </w:t>
      </w:r>
      <w:r>
        <w:rPr>
          <w:rFonts w:ascii="Times New Roman" w:hAnsi="Times New Roman"/>
          <w:color w:val="000000"/>
          <w:sz w:val="28"/>
          <w:szCs w:val="28"/>
        </w:rPr>
        <w:br/>
        <w:t>и динамические характеристики;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типы кинематических пар;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типы соединений деталей и машин;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виды передач, их устройство, назначение, преимущества </w:t>
      </w:r>
      <w:r>
        <w:rPr>
          <w:rFonts w:ascii="Times New Roman" w:eastAsia="Times New Roman" w:hAnsi="Times New Roman"/>
          <w:color w:val="000000"/>
          <w:sz w:val="28"/>
          <w:szCs w:val="28"/>
        </w:rPr>
        <w:br/>
        <w:t>и недостатки, условные обозначения на схемах;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основные понятия автоматизированной обработки информации, общий состав и структуру персональных электронно-вычислительных машин и вычислительных систем;</w:t>
      </w:r>
    </w:p>
    <w:p w:rsidR="009D4A43" w:rsidRDefault="009D4A43" w:rsidP="009D4A43">
      <w:pPr>
        <w:pStyle w:val="a3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базовые системные программные продукты и пакеты прикладных программ.</w:t>
      </w:r>
    </w:p>
    <w:p w:rsidR="009D4A43" w:rsidRDefault="009D4A43" w:rsidP="009D4A43">
      <w:pPr>
        <w:pStyle w:val="a3"/>
        <w:ind w:left="0" w:firstLine="70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Специалист должен уметь:</w:t>
      </w:r>
    </w:p>
    <w:p w:rsidR="009D4A43" w:rsidRDefault="009D4A43" w:rsidP="009D4A43">
      <w:pPr>
        <w:pStyle w:val="a3"/>
        <w:numPr>
          <w:ilvl w:val="0"/>
          <w:numId w:val="7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читать технические чертежи;</w:t>
      </w:r>
    </w:p>
    <w:p w:rsidR="009D4A43" w:rsidRDefault="009D4A43" w:rsidP="009D4A43">
      <w:pPr>
        <w:pStyle w:val="a3"/>
        <w:numPr>
          <w:ilvl w:val="0"/>
          <w:numId w:val="7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выполнять эскизы деталей и сборочных единиц;</w:t>
      </w:r>
    </w:p>
    <w:p w:rsidR="009D4A43" w:rsidRDefault="009D4A43" w:rsidP="009D4A43">
      <w:pPr>
        <w:pStyle w:val="a3"/>
        <w:numPr>
          <w:ilvl w:val="0"/>
          <w:numId w:val="7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оформлять проектно-конструкторскую, технологическую </w:t>
      </w:r>
      <w:r>
        <w:rPr>
          <w:rFonts w:ascii="Times New Roman" w:eastAsia="Times New Roman" w:hAnsi="Times New Roman"/>
          <w:color w:val="000000"/>
          <w:sz w:val="28"/>
          <w:szCs w:val="28"/>
        </w:rPr>
        <w:br/>
        <w:t>и техническую документацию в соответствии с требованиями стандартов;</w:t>
      </w:r>
    </w:p>
    <w:p w:rsidR="009D4A43" w:rsidRDefault="009D4A43" w:rsidP="009D4A43">
      <w:pPr>
        <w:pStyle w:val="a3"/>
        <w:numPr>
          <w:ilvl w:val="0"/>
          <w:numId w:val="7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использовать изученные прикладные программные средства;</w:t>
      </w:r>
    </w:p>
    <w:p w:rsidR="009D4A43" w:rsidRDefault="009D4A43" w:rsidP="009D4A43">
      <w:pPr>
        <w:pStyle w:val="a3"/>
        <w:numPr>
          <w:ilvl w:val="0"/>
          <w:numId w:val="7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выбирать материалы на основе анализа их свойств </w:t>
      </w:r>
      <w:r>
        <w:rPr>
          <w:rFonts w:ascii="Times New Roman" w:eastAsia="Times New Roman" w:hAnsi="Times New Roman"/>
          <w:color w:val="000000"/>
          <w:sz w:val="28"/>
          <w:szCs w:val="28"/>
        </w:rPr>
        <w:br/>
        <w:t>для применения в производственной деятельности;</w:t>
      </w:r>
    </w:p>
    <w:p w:rsidR="009D4A43" w:rsidRDefault="009D4A43" w:rsidP="009D4A43">
      <w:pPr>
        <w:pStyle w:val="a3"/>
        <w:numPr>
          <w:ilvl w:val="0"/>
          <w:numId w:val="7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читать кинематические схемы;</w:t>
      </w:r>
    </w:p>
    <w:p w:rsidR="009D4A43" w:rsidRDefault="009D4A43" w:rsidP="009D4A43">
      <w:pPr>
        <w:pStyle w:val="a3"/>
        <w:numPr>
          <w:ilvl w:val="0"/>
          <w:numId w:val="7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проводить расчет и проектировать детали и сборочные единицы общего назначения;</w:t>
      </w:r>
    </w:p>
    <w:p w:rsidR="009D4A43" w:rsidRDefault="009D4A43" w:rsidP="009D4A43">
      <w:pPr>
        <w:pStyle w:val="a3"/>
        <w:numPr>
          <w:ilvl w:val="0"/>
          <w:numId w:val="7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проведать сборочно-разборочные работы в соответствии </w:t>
      </w:r>
      <w:r>
        <w:rPr>
          <w:rFonts w:ascii="Times New Roman" w:eastAsia="Times New Roman" w:hAnsi="Times New Roman"/>
          <w:color w:val="000000"/>
          <w:sz w:val="28"/>
          <w:szCs w:val="28"/>
        </w:rPr>
        <w:br/>
        <w:t>с характером соединений деталей и сборочных единиц;</w:t>
      </w:r>
    </w:p>
    <w:p w:rsidR="009D4A43" w:rsidRDefault="009D4A43" w:rsidP="009D4A43">
      <w:pPr>
        <w:pStyle w:val="a3"/>
        <w:numPr>
          <w:ilvl w:val="0"/>
          <w:numId w:val="7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производить расчеты элементов конструкций на прочность, жесткость и устойчивость;</w:t>
      </w:r>
    </w:p>
    <w:p w:rsidR="009D4A43" w:rsidRDefault="009D4A43" w:rsidP="009D4A43">
      <w:pPr>
        <w:pStyle w:val="a3"/>
        <w:numPr>
          <w:ilvl w:val="0"/>
          <w:numId w:val="7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определять твердость металлов;</w:t>
      </w:r>
    </w:p>
    <w:p w:rsidR="009D4A43" w:rsidRPr="00EB01A8" w:rsidRDefault="009D4A43" w:rsidP="009D4A43">
      <w:pPr>
        <w:pStyle w:val="a3"/>
        <w:numPr>
          <w:ilvl w:val="0"/>
          <w:numId w:val="7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выбирать и расшифровывать марки конструкционных материалов;</w:t>
      </w:r>
    </w:p>
    <w:p w:rsidR="009D4A43" w:rsidRPr="00EB01A8" w:rsidRDefault="009D4A43" w:rsidP="009D4A43">
      <w:pPr>
        <w:pStyle w:val="a3"/>
        <w:numPr>
          <w:ilvl w:val="0"/>
          <w:numId w:val="7"/>
        </w:numPr>
        <w:jc w:val="both"/>
        <w:rPr>
          <w:rFonts w:ascii="Times New Roman" w:hAnsi="Times New Roman"/>
          <w:color w:val="000000"/>
          <w:sz w:val="28"/>
          <w:szCs w:val="28"/>
        </w:rPr>
      </w:pPr>
      <w:r w:rsidRPr="00EB01A8">
        <w:rPr>
          <w:rFonts w:ascii="Times New Roman" w:eastAsia="Times New Roman" w:hAnsi="Times New Roman"/>
          <w:color w:val="000000"/>
          <w:sz w:val="28"/>
          <w:szCs w:val="28"/>
        </w:rPr>
        <w:t>подбирать материалы по их назначению и условиям эксплуатации для выполнения работ.</w:t>
      </w:r>
    </w:p>
    <w:p w:rsidR="009D4A43" w:rsidRPr="00EB01A8" w:rsidRDefault="009D4A43" w:rsidP="009D4A43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 xml:space="preserve">ГОСТы 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2.001-2023 Единая система конструкторской документации. Общие положения (ЕСКД);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2.004-88 Единая система конструкторской документации. Общие требования к выполнению конструкторских и технологических документов на печатающих и графических устройствах вывода ЭВМ;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2.051-2023 Единая система конструкторской документации. Электронные документы. Общие положения;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2.053-2023 Единая система конструкторской документации. Электронная структура изделия. Общие положения;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2.054-2013 Единая система конструкторской документации. Электронное описание изделия. Общие положения;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2.055-2014 Единая система конструкторской документации. Электронная спецификация. Общие положения;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2.058-2023 Единая система конструкторской документации. Правила выполнения реквизитной части электронных конструкторских документов;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2.101-2023 Единая система конструкторской документации. Виды изделий;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2.102-2023 Единая система конструкторской документации. Виды и комплектность конструкторских документов;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2.103-2013 Единая система конструкторской документации. Стадии разработки;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lastRenderedPageBreak/>
        <w:t>ГОСТ 2.104-2023 Единая система конструкторской документации. Основные надписи;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hAnsi="Times New Roman"/>
          <w:sz w:val="28"/>
          <w:szCs w:val="28"/>
        </w:rPr>
        <w:t>ГОСТ 2.113-75 Единая система конструкторской документации (ЕСКД). Групповые и базовые конструкторские документы;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2.125-2008 Единая система конструкторской документации. Правила выполнения эскизных конструкторских документов. Общие положения;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2.301-68 Единая система конструкторской документации. Форматы;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2.302-68 Единая система конструкторской;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2.303-68 Единая система конструкторской документации. Линии;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hAnsi="Times New Roman"/>
          <w:sz w:val="28"/>
          <w:szCs w:val="28"/>
        </w:rPr>
        <w:t xml:space="preserve">ГОСТ 2.304-81 </w:t>
      </w:r>
      <w:r w:rsidRPr="00426B8F">
        <w:rPr>
          <w:rFonts w:ascii="Times New Roman" w:eastAsia="Times New Roman" w:hAnsi="Times New Roman"/>
          <w:sz w:val="28"/>
          <w:szCs w:val="28"/>
        </w:rPr>
        <w:t>Единая система конструкторской документации. Шрифты чертежные;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2.305-2008 Единая система конструкторской документации. Изображения - виды, разрезы, сечения;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hAnsi="Times New Roman"/>
          <w:sz w:val="28"/>
          <w:szCs w:val="28"/>
        </w:rPr>
        <w:t xml:space="preserve"> </w:t>
      </w:r>
      <w:r w:rsidRPr="00426B8F">
        <w:rPr>
          <w:rFonts w:ascii="Times New Roman" w:eastAsia="Times New Roman" w:hAnsi="Times New Roman"/>
          <w:sz w:val="28"/>
          <w:szCs w:val="28"/>
        </w:rPr>
        <w:t>ГОСТ 2.306-68 Единая система конструкторской документации. Обозначения графические материалов и правила их нанесения на чертежах;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hAnsi="Times New Roman"/>
          <w:sz w:val="28"/>
          <w:szCs w:val="28"/>
        </w:rPr>
        <w:t>ГОСТ 2.307-2011 Единая система конструкторской документации (ЕСКД). Нанесение размеров и предельных отклонений;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2.308-2023 Единая система конструкторской документации. Указания допусков формы и расположения поверхностей;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hAnsi="Times New Roman"/>
          <w:sz w:val="28"/>
          <w:szCs w:val="28"/>
        </w:rPr>
        <w:t xml:space="preserve"> </w:t>
      </w:r>
      <w:r w:rsidRPr="00426B8F">
        <w:rPr>
          <w:rFonts w:ascii="Times New Roman" w:eastAsia="Times New Roman" w:hAnsi="Times New Roman"/>
          <w:sz w:val="28"/>
          <w:szCs w:val="28"/>
        </w:rPr>
        <w:t>ГОСТ 2.309-73 Единая система конструкторской документации. Обозначения шероховатости поверхностей;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hAnsi="Times New Roman"/>
          <w:sz w:val="28"/>
          <w:szCs w:val="28"/>
        </w:rPr>
        <w:t>ГОСТ 2.311-68 Единая система конструкторской документации (ЕСКД). Изображение резьбы;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hAnsi="Times New Roman"/>
          <w:sz w:val="28"/>
          <w:szCs w:val="28"/>
        </w:rPr>
        <w:t>ГОСТ 2.312-72 Единая система конструкторской документации (ЕСКД). Условные изображения и обозначения швов сварных соединений;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hAnsi="Times New Roman"/>
          <w:sz w:val="28"/>
          <w:szCs w:val="28"/>
        </w:rPr>
        <w:t xml:space="preserve"> </w:t>
      </w:r>
      <w:r w:rsidRPr="00426B8F">
        <w:rPr>
          <w:rFonts w:ascii="Times New Roman" w:eastAsia="Times New Roman" w:hAnsi="Times New Roman"/>
          <w:sz w:val="28"/>
          <w:szCs w:val="28"/>
        </w:rPr>
        <w:t>ГОСТ 2.313-82 Единая система конструкторской документации. Условные изображения и обозначения неразъемных соединений;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hAnsi="Times New Roman"/>
          <w:sz w:val="28"/>
          <w:szCs w:val="28"/>
        </w:rPr>
        <w:t>ГОСТ 2.314-68 Единая система конструкторской документации (ЕСКД). Указания на чертежах о маркировании и клеймении изделий;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2.316-2023 Единая система конструкторской документации. Правила нанесения надписей, технических требований и таблиц на графических документах. Общие положения;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2.317-2011 Единая система конструкторской документации. Аксонометрические проекции;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lastRenderedPageBreak/>
        <w:t>ГОСТ 2.318-81 Единая система конструкторской документации. Правила упрощенного нанесения размеров отверстий;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2.320-82 Единая система конструкторской документации. Правила нанесения размеров, допусков и посадок конусов;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2.321-84 Единая система конструкторской документации. Обозначения буквенные;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2.401-68 Единая система конструкторской документации. Правила выполнения чертежей пружин;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2.402-68 Единая система конструкторской документации. Условные изображения зубчатых колес, реек, червяков и звездочек цепных передач;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eastAsia="Times New Roman" w:hAnsi="Times New Roman"/>
          <w:sz w:val="28"/>
          <w:szCs w:val="28"/>
        </w:rPr>
        <w:t>ГОСТ 2.403-75 Единая система конструкторской документации. Правила выполнения чертежей цилиндрических зубчатых колес;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hAnsi="Times New Roman"/>
          <w:sz w:val="28"/>
          <w:szCs w:val="28"/>
        </w:rPr>
        <w:t>ГОСТ 5264-80 Межгосударственный стандарт. Ручная дуговая сварка. Соединения сварные;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hAnsi="Times New Roman"/>
          <w:sz w:val="28"/>
          <w:szCs w:val="28"/>
        </w:rPr>
        <w:t>ГОСТ 14771-76 Межгосударственный стандарт. Дуговая сварка в защитном газе;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hAnsi="Times New Roman"/>
          <w:sz w:val="28"/>
          <w:szCs w:val="28"/>
        </w:rPr>
        <w:t>ГОСТ 16093-2004 Межгосударственный стандарт. Основные нормы взаимозаменяемости. Резьба метрическая. Допуски. Посадки с зазором;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hAnsi="Times New Roman"/>
          <w:sz w:val="28"/>
          <w:szCs w:val="28"/>
        </w:rPr>
        <w:t>ГОСТ 24642-81 Межгосударственный стандарт. Основные нормы взаимозаменяемости. Допуски формы и расположения поверхностей. Основные термины и определения;</w:t>
      </w:r>
    </w:p>
    <w:p w:rsidR="009D4A43" w:rsidRPr="00426B8F" w:rsidRDefault="009D4A43" w:rsidP="009D4A43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26B8F">
        <w:rPr>
          <w:rFonts w:ascii="Times New Roman" w:hAnsi="Times New Roman"/>
          <w:sz w:val="28"/>
          <w:szCs w:val="28"/>
        </w:rPr>
        <w:t>ГОСТ 25347-82 Межгосударственный стандарт. Основные нормы взаимозаменяемости. Едина система допусков и посадок. Поля допусков и рекомендуемые посадки.</w:t>
      </w:r>
    </w:p>
    <w:p w:rsidR="009D4A43" w:rsidRPr="00426B8F" w:rsidRDefault="009D4A43" w:rsidP="009D4A43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 w:rsidRPr="00426B8F">
        <w:rPr>
          <w:rFonts w:ascii="Times New Roman" w:eastAsia="Calibri" w:hAnsi="Times New Roman" w:cs="Times New Roman"/>
          <w:sz w:val="28"/>
          <w:szCs w:val="28"/>
        </w:rPr>
        <w:t xml:space="preserve">СанПин </w:t>
      </w:r>
    </w:p>
    <w:p w:rsidR="009D4A43" w:rsidRPr="00EB01A8" w:rsidRDefault="009D4A43" w:rsidP="009D4A43">
      <w:pPr>
        <w:tabs>
          <w:tab w:val="left" w:pos="1134"/>
        </w:tabs>
        <w:spacing w:after="0" w:line="276" w:lineRule="auto"/>
        <w:ind w:left="1134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01A8">
        <w:rPr>
          <w:rFonts w:ascii="Times New Roman" w:eastAsia="Calibri" w:hAnsi="Times New Roman" w:cs="Times New Roman"/>
          <w:sz w:val="28"/>
          <w:szCs w:val="28"/>
        </w:rPr>
        <w:t xml:space="preserve">Для обеспечения охраны труда с электрооборудованием, связанным с повышенными эмоциональными и физическими нагрузками: </w:t>
      </w:r>
    </w:p>
    <w:p w:rsidR="009D4A43" w:rsidRPr="00EB01A8" w:rsidRDefault="009D4A43" w:rsidP="009D4A43">
      <w:pPr>
        <w:tabs>
          <w:tab w:val="left" w:pos="1134"/>
        </w:tabs>
        <w:spacing w:after="0" w:line="276" w:lineRule="auto"/>
        <w:ind w:left="1134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01A8">
        <w:rPr>
          <w:rFonts w:ascii="Times New Roman" w:eastAsia="Calibri" w:hAnsi="Times New Roman" w:cs="Times New Roman"/>
          <w:sz w:val="28"/>
          <w:szCs w:val="28"/>
        </w:rPr>
        <w:t>1.</w:t>
      </w:r>
      <w:r w:rsidRPr="00EB01A8">
        <w:rPr>
          <w:rFonts w:ascii="Times New Roman" w:eastAsia="Calibri" w:hAnsi="Times New Roman" w:cs="Times New Roman"/>
          <w:sz w:val="28"/>
          <w:szCs w:val="28"/>
        </w:rPr>
        <w:tab/>
        <w:t>СанПиН 2.2.4.3359-16 Санитарно-эпидемиологические правила и нормативы. "Санитарно-эпидемиологические требования к физическим факторам на рабочих местах"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9D4A43" w:rsidRPr="00425FBC" w:rsidRDefault="009D4A43" w:rsidP="009D4A43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>
        <w:rPr>
          <w:rFonts w:ascii="Times New Roman" w:eastAsia="Calibri" w:hAnsi="Times New Roman" w:cs="Times New Roman"/>
          <w:sz w:val="28"/>
          <w:szCs w:val="28"/>
        </w:rPr>
        <w:t>СП (</w:t>
      </w:r>
      <w:r w:rsidRPr="00425FBC">
        <w:rPr>
          <w:rFonts w:ascii="Times New Roman" w:eastAsia="Calibri" w:hAnsi="Times New Roman" w:cs="Times New Roman"/>
          <w:sz w:val="28"/>
          <w:szCs w:val="28"/>
        </w:rPr>
        <w:t>СНИП</w:t>
      </w:r>
      <w:r>
        <w:rPr>
          <w:rFonts w:ascii="Times New Roman" w:eastAsia="Calibri" w:hAnsi="Times New Roman" w:cs="Times New Roman"/>
          <w:sz w:val="28"/>
          <w:szCs w:val="28"/>
        </w:rPr>
        <w:t>)</w:t>
      </w:r>
      <w:r w:rsidRPr="00425FBC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D4A43" w:rsidRPr="000704B2" w:rsidRDefault="009D4A43" w:rsidP="009D4A43">
      <w:pPr>
        <w:pStyle w:val="a3"/>
        <w:numPr>
          <w:ilvl w:val="3"/>
          <w:numId w:val="8"/>
        </w:numPr>
        <w:spacing w:after="0"/>
        <w:ind w:left="1134"/>
        <w:jc w:val="both"/>
        <w:rPr>
          <w:rFonts w:ascii="Times New Roman" w:hAnsi="Times New Roman"/>
          <w:sz w:val="28"/>
          <w:szCs w:val="28"/>
        </w:rPr>
      </w:pPr>
      <w:r w:rsidRPr="000704B2">
        <w:rPr>
          <w:rFonts w:ascii="Times New Roman" w:hAnsi="Times New Roman"/>
          <w:sz w:val="28"/>
          <w:szCs w:val="28"/>
        </w:rPr>
        <w:t>Санитарные правила СП2.4.3648-20 "Санитарно-эпидемиологические требования к организациям воспитания и обучения, отдыха и оздоровления детей и молодежи".</w:t>
      </w:r>
    </w:p>
    <w:p w:rsidR="009D4A43" w:rsidRPr="00EB01A8" w:rsidRDefault="009D4A43" w:rsidP="009D4A43">
      <w:pPr>
        <w:pStyle w:val="a3"/>
        <w:spacing w:after="0"/>
        <w:ind w:left="2869"/>
        <w:jc w:val="both"/>
        <w:rPr>
          <w:rFonts w:ascii="Times New Roman" w:hAnsi="Times New Roman"/>
          <w:sz w:val="28"/>
          <w:szCs w:val="28"/>
        </w:rPr>
      </w:pPr>
    </w:p>
    <w:p w:rsidR="009D4A43" w:rsidRDefault="009D4A43" w:rsidP="009D4A43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Pr="00425FBC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:rsidR="009D4A43" w:rsidRPr="00425FBC" w:rsidRDefault="009D4A43" w:rsidP="009D4A43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13"/>
        <w:gridCol w:w="8558"/>
      </w:tblGrid>
      <w:tr w:rsidR="009D4A43" w:rsidTr="002A3160">
        <w:tc>
          <w:tcPr>
            <w:tcW w:w="529" w:type="pct"/>
            <w:shd w:val="clear" w:color="auto" w:fill="92D050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:rsidR="009D4A43" w:rsidRDefault="009D4A43" w:rsidP="002A3160">
            <w:pPr>
              <w:spacing w:after="0" w:line="276" w:lineRule="auto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9D4A43" w:rsidTr="002A3160">
        <w:trPr>
          <w:trHeight w:val="541"/>
        </w:trPr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  <w:vAlign w:val="center"/>
          </w:tcPr>
          <w:p w:rsidR="009D4A43" w:rsidRDefault="009D4A43" w:rsidP="002A316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Выполнять чертежи деталей, чертежи общего вида, габаритные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 xml:space="preserve">и монтажные чертежи по эскизным документам или с натуры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  <w:vAlign w:val="center"/>
          </w:tcPr>
          <w:p w:rsidR="009D4A43" w:rsidRDefault="009D4A43" w:rsidP="002A316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Выполнять спецификации, различные ведомости и таблицы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  <w:vAlign w:val="center"/>
          </w:tcPr>
          <w:p w:rsidR="009D4A43" w:rsidRDefault="009D4A43" w:rsidP="002A316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Вычерчивать сборочные чертежи и выполнять их деталировку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71" w:type="pct"/>
            <w:vAlign w:val="center"/>
          </w:tcPr>
          <w:p w:rsidR="009D4A43" w:rsidRDefault="009D4A43" w:rsidP="002A316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Участвовать в разработке конструкторской документации,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 xml:space="preserve">ее оформлении и внесении изменений на всех стадиях технической подготовки производства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71" w:type="pct"/>
            <w:vAlign w:val="center"/>
          </w:tcPr>
          <w:p w:rsidR="009D4A43" w:rsidRDefault="009D4A43" w:rsidP="002A316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Оформлять все виды документации в ходе контроля испытаний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и ремонта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71" w:type="pct"/>
            <w:vAlign w:val="center"/>
          </w:tcPr>
          <w:p w:rsidR="009D4A43" w:rsidRDefault="009D4A43" w:rsidP="002A316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Выбирать оборудование и стандартную технологическую оснастку для технологических процессов производства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71" w:type="pct"/>
            <w:vAlign w:val="center"/>
          </w:tcPr>
          <w:p w:rsidR="009D4A43" w:rsidRDefault="009D4A43" w:rsidP="002A316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Использовать информационно-коммуникационные технологии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для совершенствования профессиональной деятельности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Осуществлять сбор, систематизацию и анализ информации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 xml:space="preserve">для выбора оптимальных технологических решений, в том числе альтернативных в соответствии с принятым процессом выполнения своей работы по изготовлению деталей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Осуществлять выполнение расчётов параметров механической обработки и аддитивного производства в соответствии с принятым технологическим процессом согласно нормативным требованиям,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>в том числе с использованием систем автоматизированного проектирования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Осуществлять подбор конструктивного исполнения инструмента, материалов режущей части инструмента, технологических приспособлений и оборудования в соответствии с выбранным технологическим решением, в том числе с использованием систем автоматизированного проектирования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Разрабатывать технологические процессы для сборки узлов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 xml:space="preserve">и изделий в механосборочном производстве, в том числе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 xml:space="preserve">в автоматизированном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Использовать информационно-коммуникационные технологии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lastRenderedPageBreak/>
              <w:t xml:space="preserve">в профессиональной деятельности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Подготавливать и осуществлять технологический процесс изготовления деталей, сборку изделий автомобиле-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 xml:space="preserve">и тракторостроения, контролировать соблюдение технологической дисциплины на производстве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Конструировать изделия средней сложности основного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 xml:space="preserve">и вспомогательного производства, разрабатывать технологические процессы изготовления деталей средней сложности, собирать простые виды изделий автотракторной техники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Проектировать изделия средней сложности основного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>и вспомогательного производства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Разрабатывать рабочий проект деталей и узлов в соответствии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 xml:space="preserve">с требованиями ЕСКД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Производить типовые расчеты при проектировании и проверке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>на прочность элементов механических систем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Использовать информационно-коммуникационные технологии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 xml:space="preserve">для совершенствования профессиональной деятельности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Разрабатывать технологическую документацию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Осуществлять поиск, анализ и оценку информации, необходимой для постановки и решения профессиональных задач, профессионального и личностного развития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Анализировать объект производства: конструкцию летательного аппарата, агрегатов, узлов, деталей, систем, конструкторскую документацию на их изготовление и монтаж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Анализировать техническое задание для разработки конструкции несложных деталей и узлов изделия и оснастки. Производить увязку и базирование элементов изделий и оснастки по технологической цепочке их изготовления и сборки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Выбирать конструктивное решение узла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Выполнять необходимые типовые расчеты при конструировании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Разрабатывать рабочий проект деталей и узлов в соответствии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 xml:space="preserve">с требованиями ЕСКД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Анализировать технологичность конструкции спроектированного узла применительно к конкретным условиям производства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>и эксплуатации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Обеспечивать безопасность труда на производственном участке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Разрабатывать конструкторскую документацию для изготовления деталей узлов, секций корпусов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30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Разрабатывать технологические процессы сборки и сварки секций, ремонта и технологии утилизации корпусных конструкций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Выполнять необходимые типовые расчеты при конструировании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Использовать современные информационные технологии, прикладные программные средства при решении задач профессиональной деятельности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Участвовать в разработке проектов изделий машиностроения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bookmarkStart w:id="1" w:name="_GoBack"/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Участ</w:t>
            </w:r>
            <w:bookmarkEnd w:id="1"/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вовать в разработке обобщенных вариантов решения проблем, связанных с машиностроительными производствами, выборе оптимальных вариантов прогнозируемых последствий решения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>на основе их анализа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Применять естественнонаучные и общеинженерные знания, методы математического анализа и моделирования, теоретического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>и экспериментального исследования для решения инженерных задач профессиональной деятельности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Использовать современные информационные технологии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>для решения инженерных задач профессиональной деятельности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Разрабатывать нормативно-техническую документацию, связанную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>с профессиональной деятельностью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Разрабатывать физические и математические модели исследуемых процессов, явлений и объектов, относящихся к профессиональной сфере деятельности для решения инженерных задач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Критически и системно анализировать достижения ракетостроения и космонавтики, способы их применения в профессиональном контексте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Выполнять поиск и обобщение научно-технической информации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>и использовать полученные результаты при разработке научно обоснованных решений в сфере профессиональной деятельности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Применять фундаментальные основы теории моделирования как основного метода исследования и научно обоснованного метода оценки характеристик сложных систем, используемого для принятия решений в сфере проектирования и постройки средств </w:t>
            </w:r>
            <w:proofErr w:type="spellStart"/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океанотехники</w:t>
            </w:r>
            <w:proofErr w:type="spellEnd"/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Осуществлять проектное сопровождение и контроль выполнения установленных требований на различных этапах жизненного цикла объектов морской техники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Оказывать техническую поддержку оформления конструкторской документации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44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Разрабатывать чертежи деталей, мелких сборочных единиц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>и их электронных моделей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Проводить расчеты прочности деталей и агрегатов авиационной техники (далее АТ)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Прорисовывать варианты электронного макета облика АТ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Прорисовывать составные части вариантов электронного макета облика АТ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Проводить проектировочных расчетов характеристик агрегатов АТ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Разработка компоновочных схем АТ и их электронных моделей 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Определять конструктивно-силовую схему АТ на основе полученных проектных параметров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Разрабатывать конструкторскую документацию деталей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 xml:space="preserve">из </w:t>
            </w:r>
            <w:proofErr w:type="spellStart"/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наноструктурированных</w:t>
            </w:r>
            <w:proofErr w:type="spellEnd"/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 полимерных и композиционных материалов, металлов, сплавов и </w:t>
            </w:r>
            <w:proofErr w:type="spellStart"/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нанометаллов</w:t>
            </w:r>
            <w:proofErr w:type="spellEnd"/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, входящих в сложные узлы и механизмы изделий (далее Специалист НП)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pStyle w:val="21"/>
              <w:shd w:val="clear" w:color="auto" w:fill="FFFFFF"/>
              <w:spacing w:before="0" w:beforeAutospacing="0" w:after="0" w:afterAutospacing="0" w:line="276" w:lineRule="auto"/>
              <w:jc w:val="both"/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</w:pP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Создавать трехмерные математические модели деталей </w:t>
            </w:r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br/>
              <w:t xml:space="preserve">из </w:t>
            </w:r>
            <w:proofErr w:type="spellStart"/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наноструктурированных</w:t>
            </w:r>
            <w:proofErr w:type="spellEnd"/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 xml:space="preserve"> полимерных и композиционных материалов, металлов, сплавов и </w:t>
            </w:r>
            <w:proofErr w:type="spellStart"/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нанометаллов</w:t>
            </w:r>
            <w:proofErr w:type="spellEnd"/>
            <w:r w:rsidRPr="00B3135B">
              <w:rPr>
                <w:rFonts w:eastAsia="Calibri"/>
                <w:b w:val="0"/>
                <w:bCs w:val="0"/>
                <w:sz w:val="28"/>
                <w:szCs w:val="28"/>
                <w:lang w:eastAsia="en-US"/>
              </w:rPr>
              <w:t>, входящих в сложные узлы и механизмы изделий (Специалист НП)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Формировать комплекты проектной и рабочей документации деталей из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наноструктурированных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полимерных и композиционных материалов, металлов, сплавов 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нанометаллов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 входящих в сложные узлы и механизмы изделий, для проведения сборочных операций (Специалист НП)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Строить трехмерную математическую модель пространства сборки узла изделий из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наноструктурированных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полимерных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 xml:space="preserve">и композиционных материалов, металлов, сплавов 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нанометаллов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(Специалист НП)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Готовить комплект документации цифрового двойника сложных узлов и механизмов изделий из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наноструктурированных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полимерных и композиционных материалов, металлов, сплавов 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нанометаллов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для проведения инженерных расчетов (Специалист НП)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4471" w:type="pct"/>
            <w:vAlign w:val="center"/>
          </w:tcPr>
          <w:p w:rsidR="009D4A43" w:rsidRPr="00B3135B" w:rsidRDefault="009D4A43" w:rsidP="002A3160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Разрабатывать прототип виртуальной среды эксплуатации сложных узлов и механизмов изделий из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наноструктурированных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полимерных и композиционных материалов, металлов, сплавов 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нанометаллов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для проведения инженерных расчетов (Специалист НП)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4471" w:type="pct"/>
            <w:vAlign w:val="center"/>
          </w:tcPr>
          <w:p w:rsidR="009D4A43" w:rsidRDefault="009D4A43" w:rsidP="002A316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Проводить инженерные расчеты сложных узлов и механизмов изделий из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наноструктурированных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полимерных и композиционных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материалов, металлов, сплавов 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нанометаллов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модельных условиях (Специалист НП)</w:t>
            </w:r>
          </w:p>
        </w:tc>
      </w:tr>
      <w:tr w:rsidR="009D4A43" w:rsidTr="002A3160"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58</w:t>
            </w:r>
          </w:p>
        </w:tc>
        <w:tc>
          <w:tcPr>
            <w:tcW w:w="4471" w:type="pct"/>
            <w:vAlign w:val="center"/>
          </w:tcPr>
          <w:p w:rsidR="009D4A43" w:rsidRDefault="009D4A43" w:rsidP="002A316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Проводить инженерные расчеты математической модели технологической оснастки для производства изделий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 xml:space="preserve">из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наноструктурированных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полимерных и композиционных материалов, сплавов, металлов 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нанометаллов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(Специалист НП)</w:t>
            </w:r>
          </w:p>
        </w:tc>
      </w:tr>
      <w:tr w:rsidR="009D4A43" w:rsidTr="002A3160">
        <w:trPr>
          <w:trHeight w:val="1697"/>
        </w:trPr>
        <w:tc>
          <w:tcPr>
            <w:tcW w:w="529" w:type="pct"/>
            <w:shd w:val="clear" w:color="auto" w:fill="BFBFBF"/>
            <w:vAlign w:val="center"/>
          </w:tcPr>
          <w:p w:rsidR="009D4A43" w:rsidRDefault="009D4A43" w:rsidP="002A3160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4471" w:type="pct"/>
            <w:vAlign w:val="center"/>
          </w:tcPr>
          <w:p w:rsidR="009D4A43" w:rsidRDefault="009D4A43" w:rsidP="002A316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Готовить комплекты технической и конструкторской документации для производства технологической оснастки, применяемой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 xml:space="preserve">для изготовления изделий из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наноструктурированных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полимерных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 xml:space="preserve">и композиционных материалов, сплавов, металлов 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нанометаллов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(Специалист НП)</w:t>
            </w:r>
          </w:p>
        </w:tc>
      </w:tr>
    </w:tbl>
    <w:p w:rsidR="009D4A43" w:rsidRDefault="009D4A43" w:rsidP="009D4A4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D4A43" w:rsidRPr="001B15DE" w:rsidRDefault="009D4A43" w:rsidP="009D4A4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D4A43" w:rsidRPr="00425FBC" w:rsidRDefault="009D4A43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9D4A43" w:rsidRPr="00425FBC" w:rsidSect="000D5D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47C5" w:rsidRDefault="00C647C5" w:rsidP="00A130B3">
      <w:pPr>
        <w:spacing w:after="0" w:line="240" w:lineRule="auto"/>
      </w:pPr>
      <w:r>
        <w:separator/>
      </w:r>
    </w:p>
  </w:endnote>
  <w:endnote w:type="continuationSeparator" w:id="0">
    <w:p w:rsidR="00C647C5" w:rsidRDefault="00C647C5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5D3B" w:rsidRDefault="000D5D3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A130B3" w:rsidRPr="000D5D3B" w:rsidRDefault="007A36E9" w:rsidP="000D5D3B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D5D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0D5D3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058BA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5D3B" w:rsidRDefault="000D5D3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47C5" w:rsidRDefault="00C647C5" w:rsidP="00A130B3">
      <w:pPr>
        <w:spacing w:after="0" w:line="240" w:lineRule="auto"/>
      </w:pPr>
      <w:r>
        <w:separator/>
      </w:r>
    </w:p>
  </w:footnote>
  <w:footnote w:type="continuationSeparator" w:id="0">
    <w:p w:rsidR="00C647C5" w:rsidRDefault="00C647C5" w:rsidP="00A130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5D3B" w:rsidRDefault="000D5D3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5D3B" w:rsidRDefault="000D5D3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5D3B" w:rsidRDefault="000D5D3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F77CD"/>
    <w:multiLevelType w:val="multilevel"/>
    <w:tmpl w:val="CC56BC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139D26C5"/>
    <w:multiLevelType w:val="hybridMultilevel"/>
    <w:tmpl w:val="38F47BA6"/>
    <w:lvl w:ilvl="0" w:tplc="35A0AEC2">
      <w:start w:val="1"/>
      <w:numFmt w:val="decimal"/>
      <w:lvlText w:val="%1."/>
      <w:lvlJc w:val="left"/>
      <w:pPr>
        <w:ind w:left="709" w:hanging="360"/>
      </w:pPr>
    </w:lvl>
    <w:lvl w:ilvl="1" w:tplc="C42670F4">
      <w:start w:val="1"/>
      <w:numFmt w:val="lowerLetter"/>
      <w:lvlText w:val="%2."/>
      <w:lvlJc w:val="left"/>
      <w:pPr>
        <w:ind w:left="1429" w:hanging="360"/>
      </w:pPr>
    </w:lvl>
    <w:lvl w:ilvl="2" w:tplc="DD42A5F2">
      <w:start w:val="1"/>
      <w:numFmt w:val="lowerRoman"/>
      <w:lvlText w:val="%3."/>
      <w:lvlJc w:val="right"/>
      <w:pPr>
        <w:ind w:left="2149" w:hanging="180"/>
      </w:pPr>
    </w:lvl>
    <w:lvl w:ilvl="3" w:tplc="B5A8A1F2">
      <w:start w:val="1"/>
      <w:numFmt w:val="decimal"/>
      <w:lvlText w:val="%4."/>
      <w:lvlJc w:val="left"/>
      <w:pPr>
        <w:ind w:left="2869" w:hanging="360"/>
      </w:pPr>
    </w:lvl>
    <w:lvl w:ilvl="4" w:tplc="738C4546">
      <w:start w:val="1"/>
      <w:numFmt w:val="lowerLetter"/>
      <w:lvlText w:val="%5."/>
      <w:lvlJc w:val="left"/>
      <w:pPr>
        <w:ind w:left="3589" w:hanging="360"/>
      </w:pPr>
    </w:lvl>
    <w:lvl w:ilvl="5" w:tplc="2510290A">
      <w:start w:val="1"/>
      <w:numFmt w:val="lowerRoman"/>
      <w:lvlText w:val="%6."/>
      <w:lvlJc w:val="right"/>
      <w:pPr>
        <w:ind w:left="4309" w:hanging="180"/>
      </w:pPr>
    </w:lvl>
    <w:lvl w:ilvl="6" w:tplc="EDBCDE2A">
      <w:start w:val="1"/>
      <w:numFmt w:val="decimal"/>
      <w:lvlText w:val="%7."/>
      <w:lvlJc w:val="left"/>
      <w:pPr>
        <w:ind w:left="5029" w:hanging="360"/>
      </w:pPr>
    </w:lvl>
    <w:lvl w:ilvl="7" w:tplc="A738BE8E">
      <w:start w:val="1"/>
      <w:numFmt w:val="lowerLetter"/>
      <w:lvlText w:val="%8."/>
      <w:lvlJc w:val="left"/>
      <w:pPr>
        <w:ind w:left="5749" w:hanging="360"/>
      </w:pPr>
    </w:lvl>
    <w:lvl w:ilvl="8" w:tplc="E3863ACE">
      <w:start w:val="1"/>
      <w:numFmt w:val="lowerRoman"/>
      <w:lvlText w:val="%9."/>
      <w:lvlJc w:val="right"/>
      <w:pPr>
        <w:ind w:left="6469" w:hanging="180"/>
      </w:pPr>
    </w:lvl>
  </w:abstractNum>
  <w:abstractNum w:abstractNumId="2" w15:restartNumberingAfterBreak="0">
    <w:nsid w:val="33353229"/>
    <w:multiLevelType w:val="hybridMultilevel"/>
    <w:tmpl w:val="258CF954"/>
    <w:lvl w:ilvl="0" w:tplc="9B5244FA">
      <w:start w:val="1"/>
      <w:numFmt w:val="bullet"/>
      <w:lvlText w:val="–"/>
      <w:lvlJc w:val="left"/>
      <w:pPr>
        <w:ind w:left="1417" w:hanging="360"/>
      </w:pPr>
      <w:rPr>
        <w:rFonts w:ascii="Arial" w:eastAsia="Arial" w:hAnsi="Arial" w:cs="Arial" w:hint="default"/>
      </w:rPr>
    </w:lvl>
    <w:lvl w:ilvl="1" w:tplc="83B072F8">
      <w:start w:val="1"/>
      <w:numFmt w:val="bullet"/>
      <w:lvlText w:val="o"/>
      <w:lvlJc w:val="left"/>
      <w:pPr>
        <w:ind w:left="2137" w:hanging="360"/>
      </w:pPr>
      <w:rPr>
        <w:rFonts w:ascii="Courier New" w:eastAsia="Courier New" w:hAnsi="Courier New" w:cs="Courier New" w:hint="default"/>
      </w:rPr>
    </w:lvl>
    <w:lvl w:ilvl="2" w:tplc="EF704FAC">
      <w:start w:val="1"/>
      <w:numFmt w:val="bullet"/>
      <w:lvlText w:val="§"/>
      <w:lvlJc w:val="left"/>
      <w:pPr>
        <w:ind w:left="2857" w:hanging="360"/>
      </w:pPr>
      <w:rPr>
        <w:rFonts w:ascii="Wingdings" w:eastAsia="Wingdings" w:hAnsi="Wingdings" w:cs="Wingdings" w:hint="default"/>
      </w:rPr>
    </w:lvl>
    <w:lvl w:ilvl="3" w:tplc="EFBEDEBE">
      <w:start w:val="1"/>
      <w:numFmt w:val="bullet"/>
      <w:lvlText w:val="·"/>
      <w:lvlJc w:val="left"/>
      <w:pPr>
        <w:ind w:left="3577" w:hanging="360"/>
      </w:pPr>
      <w:rPr>
        <w:rFonts w:ascii="Symbol" w:eastAsia="Symbol" w:hAnsi="Symbol" w:cs="Symbol" w:hint="default"/>
      </w:rPr>
    </w:lvl>
    <w:lvl w:ilvl="4" w:tplc="ADCAA684">
      <w:start w:val="1"/>
      <w:numFmt w:val="bullet"/>
      <w:lvlText w:val="o"/>
      <w:lvlJc w:val="left"/>
      <w:pPr>
        <w:ind w:left="4297" w:hanging="360"/>
      </w:pPr>
      <w:rPr>
        <w:rFonts w:ascii="Courier New" w:eastAsia="Courier New" w:hAnsi="Courier New" w:cs="Courier New" w:hint="default"/>
      </w:rPr>
    </w:lvl>
    <w:lvl w:ilvl="5" w:tplc="BB0C7134">
      <w:start w:val="1"/>
      <w:numFmt w:val="bullet"/>
      <w:lvlText w:val="§"/>
      <w:lvlJc w:val="left"/>
      <w:pPr>
        <w:ind w:left="5017" w:hanging="360"/>
      </w:pPr>
      <w:rPr>
        <w:rFonts w:ascii="Wingdings" w:eastAsia="Wingdings" w:hAnsi="Wingdings" w:cs="Wingdings" w:hint="default"/>
      </w:rPr>
    </w:lvl>
    <w:lvl w:ilvl="6" w:tplc="3FC277D2">
      <w:start w:val="1"/>
      <w:numFmt w:val="bullet"/>
      <w:lvlText w:val="·"/>
      <w:lvlJc w:val="left"/>
      <w:pPr>
        <w:ind w:left="5737" w:hanging="360"/>
      </w:pPr>
      <w:rPr>
        <w:rFonts w:ascii="Symbol" w:eastAsia="Symbol" w:hAnsi="Symbol" w:cs="Symbol" w:hint="default"/>
      </w:rPr>
    </w:lvl>
    <w:lvl w:ilvl="7" w:tplc="441C490E">
      <w:start w:val="1"/>
      <w:numFmt w:val="bullet"/>
      <w:lvlText w:val="o"/>
      <w:lvlJc w:val="left"/>
      <w:pPr>
        <w:ind w:left="6457" w:hanging="360"/>
      </w:pPr>
      <w:rPr>
        <w:rFonts w:ascii="Courier New" w:eastAsia="Courier New" w:hAnsi="Courier New" w:cs="Courier New" w:hint="default"/>
      </w:rPr>
    </w:lvl>
    <w:lvl w:ilvl="8" w:tplc="1ED2A9C6">
      <w:start w:val="1"/>
      <w:numFmt w:val="bullet"/>
      <w:lvlText w:val="§"/>
      <w:lvlJc w:val="left"/>
      <w:pPr>
        <w:ind w:left="7177" w:hanging="360"/>
      </w:pPr>
      <w:rPr>
        <w:rFonts w:ascii="Wingdings" w:eastAsia="Wingdings" w:hAnsi="Wingdings" w:cs="Wingdings" w:hint="default"/>
      </w:rPr>
    </w:lvl>
  </w:abstractNum>
  <w:abstractNum w:abstractNumId="3" w15:restartNumberingAfterBreak="0">
    <w:nsid w:val="4DD353D3"/>
    <w:multiLevelType w:val="hybridMultilevel"/>
    <w:tmpl w:val="226CF644"/>
    <w:lvl w:ilvl="0" w:tplc="3EF4A458">
      <w:start w:val="1"/>
      <w:numFmt w:val="decimal"/>
      <w:lvlText w:val="%1."/>
      <w:lvlJc w:val="left"/>
      <w:pPr>
        <w:ind w:left="709" w:hanging="360"/>
      </w:pPr>
    </w:lvl>
    <w:lvl w:ilvl="1" w:tplc="4CF49596">
      <w:start w:val="1"/>
      <w:numFmt w:val="lowerLetter"/>
      <w:lvlText w:val="%2."/>
      <w:lvlJc w:val="left"/>
      <w:pPr>
        <w:ind w:left="1440" w:hanging="360"/>
      </w:pPr>
    </w:lvl>
    <w:lvl w:ilvl="2" w:tplc="456A4E6C">
      <w:start w:val="1"/>
      <w:numFmt w:val="lowerRoman"/>
      <w:lvlText w:val="%3."/>
      <w:lvlJc w:val="right"/>
      <w:pPr>
        <w:ind w:left="2160" w:hanging="180"/>
      </w:pPr>
    </w:lvl>
    <w:lvl w:ilvl="3" w:tplc="F71A404A">
      <w:start w:val="1"/>
      <w:numFmt w:val="decimal"/>
      <w:lvlText w:val="%4."/>
      <w:lvlJc w:val="left"/>
      <w:pPr>
        <w:ind w:left="2880" w:hanging="360"/>
      </w:pPr>
    </w:lvl>
    <w:lvl w:ilvl="4" w:tplc="D94E1F24">
      <w:start w:val="1"/>
      <w:numFmt w:val="lowerLetter"/>
      <w:lvlText w:val="%5."/>
      <w:lvlJc w:val="left"/>
      <w:pPr>
        <w:ind w:left="3600" w:hanging="360"/>
      </w:pPr>
    </w:lvl>
    <w:lvl w:ilvl="5" w:tplc="FAB0EA02">
      <w:start w:val="1"/>
      <w:numFmt w:val="lowerRoman"/>
      <w:lvlText w:val="%6."/>
      <w:lvlJc w:val="right"/>
      <w:pPr>
        <w:ind w:left="4320" w:hanging="180"/>
      </w:pPr>
    </w:lvl>
    <w:lvl w:ilvl="6" w:tplc="FA5C6612">
      <w:start w:val="1"/>
      <w:numFmt w:val="decimal"/>
      <w:lvlText w:val="%7."/>
      <w:lvlJc w:val="left"/>
      <w:pPr>
        <w:ind w:left="5040" w:hanging="360"/>
      </w:pPr>
    </w:lvl>
    <w:lvl w:ilvl="7" w:tplc="3B8605A0">
      <w:start w:val="1"/>
      <w:numFmt w:val="lowerLetter"/>
      <w:lvlText w:val="%8."/>
      <w:lvlJc w:val="left"/>
      <w:pPr>
        <w:ind w:left="5760" w:hanging="360"/>
      </w:pPr>
    </w:lvl>
    <w:lvl w:ilvl="8" w:tplc="18B4FA7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C65993"/>
    <w:multiLevelType w:val="hybridMultilevel"/>
    <w:tmpl w:val="5F8016AE"/>
    <w:lvl w:ilvl="0" w:tplc="5B344520">
      <w:start w:val="1"/>
      <w:numFmt w:val="decimal"/>
      <w:lvlText w:val="%1."/>
      <w:lvlJc w:val="left"/>
      <w:pPr>
        <w:ind w:left="709" w:hanging="360"/>
      </w:pPr>
    </w:lvl>
    <w:lvl w:ilvl="1" w:tplc="3BA8EAE6">
      <w:start w:val="1"/>
      <w:numFmt w:val="lowerLetter"/>
      <w:lvlText w:val="%2."/>
      <w:lvlJc w:val="left"/>
      <w:pPr>
        <w:ind w:left="1440" w:hanging="360"/>
      </w:pPr>
    </w:lvl>
    <w:lvl w:ilvl="2" w:tplc="3AFC5468">
      <w:start w:val="1"/>
      <w:numFmt w:val="lowerRoman"/>
      <w:lvlText w:val="%3."/>
      <w:lvlJc w:val="right"/>
      <w:pPr>
        <w:ind w:left="2160" w:hanging="180"/>
      </w:pPr>
    </w:lvl>
    <w:lvl w:ilvl="3" w:tplc="7C10EED6">
      <w:start w:val="1"/>
      <w:numFmt w:val="decimal"/>
      <w:lvlText w:val="%4."/>
      <w:lvlJc w:val="left"/>
      <w:pPr>
        <w:ind w:left="2880" w:hanging="360"/>
      </w:pPr>
    </w:lvl>
    <w:lvl w:ilvl="4" w:tplc="3B92A896">
      <w:start w:val="1"/>
      <w:numFmt w:val="lowerLetter"/>
      <w:lvlText w:val="%5."/>
      <w:lvlJc w:val="left"/>
      <w:pPr>
        <w:ind w:left="3600" w:hanging="360"/>
      </w:pPr>
    </w:lvl>
    <w:lvl w:ilvl="5" w:tplc="1A0C9B5E">
      <w:start w:val="1"/>
      <w:numFmt w:val="lowerRoman"/>
      <w:lvlText w:val="%6."/>
      <w:lvlJc w:val="right"/>
      <w:pPr>
        <w:ind w:left="4320" w:hanging="180"/>
      </w:pPr>
    </w:lvl>
    <w:lvl w:ilvl="6" w:tplc="FEBE7516">
      <w:start w:val="1"/>
      <w:numFmt w:val="decimal"/>
      <w:lvlText w:val="%7."/>
      <w:lvlJc w:val="left"/>
      <w:pPr>
        <w:ind w:left="5040" w:hanging="360"/>
      </w:pPr>
    </w:lvl>
    <w:lvl w:ilvl="7" w:tplc="2DF80B62">
      <w:start w:val="1"/>
      <w:numFmt w:val="lowerLetter"/>
      <w:lvlText w:val="%8."/>
      <w:lvlJc w:val="left"/>
      <w:pPr>
        <w:ind w:left="5760" w:hanging="360"/>
      </w:pPr>
    </w:lvl>
    <w:lvl w:ilvl="8" w:tplc="0B30ABAE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A3323A"/>
    <w:multiLevelType w:val="hybridMultilevel"/>
    <w:tmpl w:val="0C5695D2"/>
    <w:lvl w:ilvl="0" w:tplc="086EACA4">
      <w:start w:val="1"/>
      <w:numFmt w:val="decimal"/>
      <w:lvlText w:val="%1."/>
      <w:lvlJc w:val="left"/>
      <w:pPr>
        <w:ind w:left="709" w:hanging="360"/>
      </w:pPr>
    </w:lvl>
    <w:lvl w:ilvl="1" w:tplc="7B9EC11C">
      <w:start w:val="1"/>
      <w:numFmt w:val="lowerLetter"/>
      <w:lvlText w:val="%2."/>
      <w:lvlJc w:val="left"/>
      <w:pPr>
        <w:ind w:left="1429" w:hanging="360"/>
      </w:pPr>
    </w:lvl>
    <w:lvl w:ilvl="2" w:tplc="D542C028">
      <w:start w:val="1"/>
      <w:numFmt w:val="lowerRoman"/>
      <w:lvlText w:val="%3."/>
      <w:lvlJc w:val="right"/>
      <w:pPr>
        <w:ind w:left="2149" w:hanging="180"/>
      </w:pPr>
    </w:lvl>
    <w:lvl w:ilvl="3" w:tplc="337224EC">
      <w:start w:val="1"/>
      <w:numFmt w:val="decimal"/>
      <w:lvlText w:val="%4."/>
      <w:lvlJc w:val="left"/>
      <w:pPr>
        <w:ind w:left="2869" w:hanging="360"/>
      </w:pPr>
    </w:lvl>
    <w:lvl w:ilvl="4" w:tplc="F50EE5F0">
      <w:start w:val="1"/>
      <w:numFmt w:val="lowerLetter"/>
      <w:lvlText w:val="%5."/>
      <w:lvlJc w:val="left"/>
      <w:pPr>
        <w:ind w:left="3589" w:hanging="360"/>
      </w:pPr>
    </w:lvl>
    <w:lvl w:ilvl="5" w:tplc="D1D808A4">
      <w:start w:val="1"/>
      <w:numFmt w:val="lowerRoman"/>
      <w:lvlText w:val="%6."/>
      <w:lvlJc w:val="right"/>
      <w:pPr>
        <w:ind w:left="4309" w:hanging="180"/>
      </w:pPr>
    </w:lvl>
    <w:lvl w:ilvl="6" w:tplc="F50685FC">
      <w:start w:val="1"/>
      <w:numFmt w:val="decimal"/>
      <w:lvlText w:val="%7."/>
      <w:lvlJc w:val="left"/>
      <w:pPr>
        <w:ind w:left="5029" w:hanging="360"/>
      </w:pPr>
    </w:lvl>
    <w:lvl w:ilvl="7" w:tplc="883CF710">
      <w:start w:val="1"/>
      <w:numFmt w:val="lowerLetter"/>
      <w:lvlText w:val="%8."/>
      <w:lvlJc w:val="left"/>
      <w:pPr>
        <w:ind w:left="5749" w:hanging="360"/>
      </w:pPr>
    </w:lvl>
    <w:lvl w:ilvl="8" w:tplc="E04C8092">
      <w:start w:val="1"/>
      <w:numFmt w:val="lowerRoman"/>
      <w:lvlText w:val="%9."/>
      <w:lvlJc w:val="right"/>
      <w:pPr>
        <w:ind w:left="6469" w:hanging="180"/>
      </w:pPr>
    </w:lvl>
  </w:abstractNum>
  <w:abstractNum w:abstractNumId="6" w15:restartNumberingAfterBreak="0">
    <w:nsid w:val="6FC81687"/>
    <w:multiLevelType w:val="hybridMultilevel"/>
    <w:tmpl w:val="C47A22FE"/>
    <w:lvl w:ilvl="0" w:tplc="B3AAFEC4">
      <w:start w:val="1"/>
      <w:numFmt w:val="decimal"/>
      <w:lvlText w:val="%1."/>
      <w:lvlJc w:val="left"/>
      <w:pPr>
        <w:ind w:left="709" w:hanging="360"/>
      </w:pPr>
    </w:lvl>
    <w:lvl w:ilvl="1" w:tplc="3C2E202C">
      <w:start w:val="1"/>
      <w:numFmt w:val="lowerLetter"/>
      <w:lvlText w:val="%2."/>
      <w:lvlJc w:val="left"/>
      <w:pPr>
        <w:ind w:left="1440" w:hanging="360"/>
      </w:pPr>
    </w:lvl>
    <w:lvl w:ilvl="2" w:tplc="92F8DF38">
      <w:start w:val="1"/>
      <w:numFmt w:val="lowerRoman"/>
      <w:lvlText w:val="%3."/>
      <w:lvlJc w:val="right"/>
      <w:pPr>
        <w:ind w:left="2160" w:hanging="180"/>
      </w:pPr>
    </w:lvl>
    <w:lvl w:ilvl="3" w:tplc="F8127E7A">
      <w:start w:val="1"/>
      <w:numFmt w:val="decimal"/>
      <w:lvlText w:val="%4."/>
      <w:lvlJc w:val="left"/>
      <w:pPr>
        <w:ind w:left="2880" w:hanging="360"/>
      </w:pPr>
    </w:lvl>
    <w:lvl w:ilvl="4" w:tplc="7354B63E">
      <w:start w:val="1"/>
      <w:numFmt w:val="lowerLetter"/>
      <w:lvlText w:val="%5."/>
      <w:lvlJc w:val="left"/>
      <w:pPr>
        <w:ind w:left="3600" w:hanging="360"/>
      </w:pPr>
    </w:lvl>
    <w:lvl w:ilvl="5" w:tplc="E81E47AA">
      <w:start w:val="1"/>
      <w:numFmt w:val="lowerRoman"/>
      <w:lvlText w:val="%6."/>
      <w:lvlJc w:val="right"/>
      <w:pPr>
        <w:ind w:left="4320" w:hanging="180"/>
      </w:pPr>
    </w:lvl>
    <w:lvl w:ilvl="6" w:tplc="DA628AE8">
      <w:start w:val="1"/>
      <w:numFmt w:val="decimal"/>
      <w:lvlText w:val="%7."/>
      <w:lvlJc w:val="left"/>
      <w:pPr>
        <w:ind w:left="5040" w:hanging="360"/>
      </w:pPr>
    </w:lvl>
    <w:lvl w:ilvl="7" w:tplc="57F4A496">
      <w:start w:val="1"/>
      <w:numFmt w:val="lowerLetter"/>
      <w:lvlText w:val="%8."/>
      <w:lvlJc w:val="left"/>
      <w:pPr>
        <w:ind w:left="5760" w:hanging="360"/>
      </w:pPr>
    </w:lvl>
    <w:lvl w:ilvl="8" w:tplc="AF98ED84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375670"/>
    <w:multiLevelType w:val="hybridMultilevel"/>
    <w:tmpl w:val="AA72703C"/>
    <w:lvl w:ilvl="0" w:tplc="0C16FD4E">
      <w:start w:val="1"/>
      <w:numFmt w:val="bullet"/>
      <w:lvlText w:val="–"/>
      <w:lvlJc w:val="left"/>
      <w:pPr>
        <w:ind w:left="1405" w:hanging="360"/>
      </w:pPr>
      <w:rPr>
        <w:rFonts w:ascii="Arial" w:eastAsia="Arial" w:hAnsi="Arial" w:cs="Arial" w:hint="default"/>
      </w:rPr>
    </w:lvl>
    <w:lvl w:ilvl="1" w:tplc="607C015A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1714BBD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A0E29A9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47829892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B73ACF5A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56A8D41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7E82D402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EAEC1C60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2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6F94"/>
    <w:rsid w:val="00054085"/>
    <w:rsid w:val="000D27BC"/>
    <w:rsid w:val="000D5D3B"/>
    <w:rsid w:val="001262E4"/>
    <w:rsid w:val="001B15DE"/>
    <w:rsid w:val="002A628D"/>
    <w:rsid w:val="003327A6"/>
    <w:rsid w:val="0038146C"/>
    <w:rsid w:val="00397DA7"/>
    <w:rsid w:val="003D0CC1"/>
    <w:rsid w:val="00425FBC"/>
    <w:rsid w:val="004F5C21"/>
    <w:rsid w:val="00532AD0"/>
    <w:rsid w:val="00533431"/>
    <w:rsid w:val="005911D4"/>
    <w:rsid w:val="00594C14"/>
    <w:rsid w:val="00596E5D"/>
    <w:rsid w:val="005F14CC"/>
    <w:rsid w:val="00716F94"/>
    <w:rsid w:val="00743E3B"/>
    <w:rsid w:val="007A36E9"/>
    <w:rsid w:val="007E0C3F"/>
    <w:rsid w:val="008504D1"/>
    <w:rsid w:val="00912BE2"/>
    <w:rsid w:val="009C4B59"/>
    <w:rsid w:val="009D4A43"/>
    <w:rsid w:val="009F616C"/>
    <w:rsid w:val="00A130B3"/>
    <w:rsid w:val="00A62241"/>
    <w:rsid w:val="00A87EBF"/>
    <w:rsid w:val="00AA1894"/>
    <w:rsid w:val="00AB059B"/>
    <w:rsid w:val="00AE5A82"/>
    <w:rsid w:val="00B058BA"/>
    <w:rsid w:val="00B635EC"/>
    <w:rsid w:val="00B96387"/>
    <w:rsid w:val="00BE32CB"/>
    <w:rsid w:val="00C31FCD"/>
    <w:rsid w:val="00C647C5"/>
    <w:rsid w:val="00D25700"/>
    <w:rsid w:val="00E110E4"/>
    <w:rsid w:val="00E75D31"/>
    <w:rsid w:val="00EF158F"/>
    <w:rsid w:val="00F61D82"/>
    <w:rsid w:val="00F659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46CFF"/>
  <w15:docId w15:val="{339EEAAA-67F8-4C5C-ACAF-FE0CF909F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A3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D5D3B"/>
    <w:rPr>
      <w:rFonts w:ascii="Tahoma" w:hAnsi="Tahoma" w:cs="Tahoma"/>
      <w:sz w:val="16"/>
      <w:szCs w:val="16"/>
    </w:rPr>
  </w:style>
  <w:style w:type="paragraph" w:customStyle="1" w:styleId="21">
    <w:name w:val="Заголовок 21"/>
    <w:basedOn w:val="a"/>
    <w:link w:val="2"/>
    <w:uiPriority w:val="9"/>
    <w:qFormat/>
    <w:rsid w:val="009D4A4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2">
    <w:name w:val="Заголовок 2 Знак"/>
    <w:basedOn w:val="a0"/>
    <w:link w:val="21"/>
    <w:uiPriority w:val="9"/>
    <w:rsid w:val="009D4A4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0AF267E-9E0C-423F-A300-D51F4EA6473B}"/>
</file>

<file path=customXml/itemProps2.xml><?xml version="1.0" encoding="utf-8"?>
<ds:datastoreItem xmlns:ds="http://schemas.openxmlformats.org/officeDocument/2006/customXml" ds:itemID="{3AA03E78-A813-43C5-9534-7249862FA2C9}"/>
</file>

<file path=customXml/itemProps3.xml><?xml version="1.0" encoding="utf-8"?>
<ds:datastoreItem xmlns:ds="http://schemas.openxmlformats.org/officeDocument/2006/customXml" ds:itemID="{28663BF7-1E9F-4BDB-9B2E-2142E41572E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2865</Words>
  <Characters>16332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user</cp:lastModifiedBy>
  <cp:revision>14</cp:revision>
  <dcterms:created xsi:type="dcterms:W3CDTF">2023-10-02T14:40:00Z</dcterms:created>
  <dcterms:modified xsi:type="dcterms:W3CDTF">2025-09-08T17:57:00Z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