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A4" w:rsidRPr="00B66508" w:rsidRDefault="00B038A4" w:rsidP="00B038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508">
        <w:rPr>
          <w:rFonts w:ascii="Times New Roman" w:eastAsia="Times New Roman" w:hAnsi="Times New Roman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508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</w:t>
      </w:r>
    </w:p>
    <w:p w:rsidR="00B038A4" w:rsidRDefault="00B038A4" w:rsidP="00B038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5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Исменецкая средняя </w:t>
      </w:r>
      <w:r w:rsidRPr="00B6650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школа» </w:t>
      </w:r>
    </w:p>
    <w:p w:rsidR="00B038A4" w:rsidRPr="00B66508" w:rsidRDefault="00B038A4" w:rsidP="00B038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Исменцы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Звениговского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РМЭ</w:t>
      </w:r>
      <w:proofErr w:type="spellEnd"/>
    </w:p>
    <w:p w:rsidR="00B038A4" w:rsidRPr="00B66508" w:rsidRDefault="00B038A4" w:rsidP="00B038A4">
      <w:pPr>
        <w:spacing w:after="0" w:line="240" w:lineRule="auto"/>
        <w:ind w:left="1416" w:hanging="1416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page" w:horzAnchor="margin" w:tblpXSpec="center" w:tblpY="1828"/>
        <w:tblW w:w="49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36"/>
        <w:gridCol w:w="4635"/>
        <w:gridCol w:w="5060"/>
      </w:tblGrid>
      <w:tr w:rsidR="00B038A4" w:rsidRPr="00495FB9" w:rsidTr="00273957">
        <w:trPr>
          <w:trHeight w:val="1153"/>
          <w:tblCellSpacing w:w="15" w:type="dxa"/>
        </w:trPr>
        <w:tc>
          <w:tcPr>
            <w:tcW w:w="1603" w:type="pct"/>
          </w:tcPr>
          <w:p w:rsidR="00B038A4" w:rsidRPr="00495FB9" w:rsidRDefault="00B038A4" w:rsidP="00273957">
            <w:pPr>
              <w:pStyle w:val="a5"/>
              <w:rPr>
                <w:rFonts w:ascii="Times New Roman" w:hAnsi="Times New Roman" w:cs="Times New Roman"/>
              </w:rPr>
            </w:pPr>
            <w:r w:rsidRPr="00495FB9">
              <w:rPr>
                <w:rFonts w:ascii="Times New Roman" w:hAnsi="Times New Roman" w:cs="Times New Roman"/>
              </w:rPr>
              <w:t>«Согласовано»</w:t>
            </w:r>
          </w:p>
          <w:p w:rsidR="00B038A4" w:rsidRDefault="00B038A4" w:rsidP="00273957">
            <w:pPr>
              <w:pStyle w:val="a5"/>
              <w:rPr>
                <w:rFonts w:ascii="Times New Roman" w:hAnsi="Times New Roman" w:cs="Times New Roman"/>
              </w:rPr>
            </w:pPr>
            <w:r w:rsidRPr="00495FB9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495FB9">
              <w:rPr>
                <w:rFonts w:ascii="Times New Roman" w:hAnsi="Times New Roman" w:cs="Times New Roman"/>
              </w:rPr>
              <w:t>по</w:t>
            </w:r>
            <w:proofErr w:type="gramEnd"/>
            <w:r w:rsidRPr="00495FB9">
              <w:rPr>
                <w:rFonts w:ascii="Times New Roman" w:hAnsi="Times New Roman" w:cs="Times New Roman"/>
              </w:rPr>
              <w:t xml:space="preserve"> </w:t>
            </w:r>
          </w:p>
          <w:p w:rsidR="00B038A4" w:rsidRPr="00495FB9" w:rsidRDefault="00B038A4" w:rsidP="002739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95FB9">
              <w:rPr>
                <w:rFonts w:ascii="Times New Roman" w:hAnsi="Times New Roman" w:cs="Times New Roman"/>
              </w:rPr>
              <w:t>УВР</w:t>
            </w:r>
            <w:proofErr w:type="spellEnd"/>
            <w:r w:rsidRPr="00495FB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95FB9">
              <w:rPr>
                <w:rFonts w:ascii="Times New Roman" w:hAnsi="Times New Roman" w:cs="Times New Roman"/>
              </w:rPr>
              <w:t>МОУ</w:t>
            </w:r>
            <w:proofErr w:type="spellEnd"/>
            <w:r w:rsidRPr="00495FB9">
              <w:rPr>
                <w:rFonts w:ascii="Times New Roman" w:hAnsi="Times New Roman" w:cs="Times New Roman"/>
              </w:rPr>
              <w:t xml:space="preserve"> «Исменецкая </w:t>
            </w:r>
            <w:proofErr w:type="spellStart"/>
            <w:r w:rsidRPr="00495FB9">
              <w:rPr>
                <w:rFonts w:ascii="Times New Roman" w:hAnsi="Times New Roman" w:cs="Times New Roman"/>
              </w:rPr>
              <w:t>СОШ</w:t>
            </w:r>
            <w:proofErr w:type="spellEnd"/>
            <w:r w:rsidRPr="00495FB9">
              <w:rPr>
                <w:rFonts w:ascii="Times New Roman" w:hAnsi="Times New Roman" w:cs="Times New Roman"/>
              </w:rPr>
              <w:t>»</w:t>
            </w:r>
          </w:p>
          <w:p w:rsidR="00B038A4" w:rsidRPr="00495FB9" w:rsidRDefault="00B038A4" w:rsidP="00273957">
            <w:pPr>
              <w:pStyle w:val="a5"/>
              <w:rPr>
                <w:rFonts w:ascii="Times New Roman" w:hAnsi="Times New Roman" w:cs="Times New Roman"/>
              </w:rPr>
            </w:pPr>
            <w:r w:rsidRPr="00495F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О. В. Петровская</w:t>
            </w:r>
          </w:p>
        </w:tc>
        <w:tc>
          <w:tcPr>
            <w:tcW w:w="1608" w:type="pct"/>
          </w:tcPr>
          <w:p w:rsidR="00B038A4" w:rsidRPr="00495FB9" w:rsidRDefault="00B038A4" w:rsidP="002739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  <w:vAlign w:val="center"/>
          </w:tcPr>
          <w:p w:rsidR="00B038A4" w:rsidRPr="00495FB9" w:rsidRDefault="00B038A4" w:rsidP="002739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95FB9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»</w:t>
            </w:r>
            <w:r w:rsidRPr="00495FB9">
              <w:rPr>
                <w:rFonts w:ascii="Times New Roman" w:hAnsi="Times New Roman" w:cs="Times New Roman"/>
              </w:rPr>
              <w:t xml:space="preserve"> </w:t>
            </w:r>
            <w:r w:rsidRPr="00495FB9">
              <w:rPr>
                <w:rFonts w:ascii="Times New Roman" w:hAnsi="Times New Roman" w:cs="Times New Roman"/>
              </w:rPr>
              <w:br/>
              <w:t xml:space="preserve">Директор </w:t>
            </w:r>
            <w:proofErr w:type="spellStart"/>
            <w:r w:rsidRPr="00495FB9">
              <w:rPr>
                <w:rFonts w:ascii="Times New Roman" w:hAnsi="Times New Roman" w:cs="Times New Roman"/>
              </w:rPr>
              <w:t>МОУ</w:t>
            </w:r>
            <w:proofErr w:type="spellEnd"/>
            <w:r w:rsidRPr="00495FB9">
              <w:rPr>
                <w:rFonts w:ascii="Times New Roman" w:hAnsi="Times New Roman" w:cs="Times New Roman"/>
              </w:rPr>
              <w:t xml:space="preserve"> «Исменецкая </w:t>
            </w:r>
            <w:proofErr w:type="spellStart"/>
            <w:r w:rsidRPr="00495FB9">
              <w:rPr>
                <w:rFonts w:ascii="Times New Roman" w:hAnsi="Times New Roman" w:cs="Times New Roman"/>
              </w:rPr>
              <w:t>СОШ</w:t>
            </w:r>
            <w:proofErr w:type="spellEnd"/>
            <w:r w:rsidRPr="00495FB9">
              <w:rPr>
                <w:rFonts w:ascii="Times New Roman" w:hAnsi="Times New Roman" w:cs="Times New Roman"/>
              </w:rPr>
              <w:t>»</w:t>
            </w:r>
          </w:p>
          <w:p w:rsidR="00B038A4" w:rsidRPr="00495FB9" w:rsidRDefault="00B038A4" w:rsidP="002739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95FB9">
              <w:rPr>
                <w:rFonts w:ascii="Times New Roman" w:hAnsi="Times New Roman" w:cs="Times New Roman"/>
              </w:rPr>
              <w:t>_________В</w:t>
            </w:r>
            <w:proofErr w:type="spellEnd"/>
            <w:r w:rsidRPr="00495FB9">
              <w:rPr>
                <w:rFonts w:ascii="Times New Roman" w:hAnsi="Times New Roman" w:cs="Times New Roman"/>
              </w:rPr>
              <w:t>. Л. Созонов</w:t>
            </w:r>
            <w:r w:rsidRPr="00495FB9">
              <w:rPr>
                <w:rFonts w:ascii="Times New Roman" w:hAnsi="Times New Roman" w:cs="Times New Roman"/>
              </w:rPr>
              <w:br/>
            </w:r>
          </w:p>
        </w:tc>
      </w:tr>
    </w:tbl>
    <w:p w:rsidR="00B038A4" w:rsidRPr="00B66508" w:rsidRDefault="00B038A4" w:rsidP="00B038A4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38A4" w:rsidRDefault="00B038A4" w:rsidP="00B038A4">
      <w:pPr>
        <w:jc w:val="center"/>
        <w:rPr>
          <w:rFonts w:ascii="Times New Roman" w:eastAsiaTheme="minorEastAsia" w:hAnsi="Times New Roman"/>
          <w:b/>
          <w:sz w:val="44"/>
          <w:szCs w:val="72"/>
          <w:lang w:eastAsia="ru-RU"/>
        </w:rPr>
      </w:pPr>
      <w:r w:rsidRPr="00786555">
        <w:rPr>
          <w:rFonts w:ascii="Times New Roman" w:eastAsiaTheme="minorEastAsia" w:hAnsi="Times New Roman"/>
          <w:b/>
          <w:sz w:val="44"/>
          <w:szCs w:val="72"/>
          <w:lang w:eastAsia="ru-RU"/>
        </w:rPr>
        <w:t xml:space="preserve">Образовательная программа дополнительного образования детей </w:t>
      </w:r>
    </w:p>
    <w:p w:rsidR="00B038A4" w:rsidRPr="00786555" w:rsidRDefault="00B038A4" w:rsidP="00B038A4">
      <w:pPr>
        <w:jc w:val="center"/>
        <w:rPr>
          <w:rFonts w:ascii="Times New Roman" w:eastAsiaTheme="minorEastAsia" w:hAnsi="Times New Roman"/>
          <w:b/>
          <w:sz w:val="44"/>
          <w:szCs w:val="72"/>
          <w:lang w:eastAsia="ru-RU"/>
        </w:rPr>
      </w:pPr>
      <w:r w:rsidRPr="00786555">
        <w:rPr>
          <w:rFonts w:ascii="Times New Roman" w:eastAsiaTheme="minorEastAsia" w:hAnsi="Times New Roman"/>
          <w:b/>
          <w:sz w:val="44"/>
          <w:szCs w:val="72"/>
          <w:lang w:eastAsia="ru-RU"/>
        </w:rPr>
        <w:t>«Мини-футбол»</w:t>
      </w:r>
    </w:p>
    <w:p w:rsidR="00B038A4" w:rsidRDefault="00B038A4" w:rsidP="00B038A4">
      <w:pPr>
        <w:jc w:val="center"/>
        <w:rPr>
          <w:rFonts w:ascii="Times New Roman" w:eastAsiaTheme="minorEastAsia" w:hAnsi="Times New Roman"/>
          <w:b/>
          <w:sz w:val="44"/>
          <w:szCs w:val="72"/>
          <w:lang w:eastAsia="ru-RU"/>
        </w:rPr>
      </w:pPr>
      <w:r w:rsidRPr="00786555">
        <w:rPr>
          <w:rFonts w:ascii="Times New Roman" w:eastAsiaTheme="minorEastAsia" w:hAnsi="Times New Roman"/>
          <w:b/>
          <w:sz w:val="44"/>
          <w:szCs w:val="72"/>
          <w:lang w:eastAsia="ru-RU"/>
        </w:rPr>
        <w:t xml:space="preserve">для детей среднего и старшего школьного возраста, </w:t>
      </w:r>
    </w:p>
    <w:p w:rsidR="00B038A4" w:rsidRPr="00786555" w:rsidRDefault="00B038A4" w:rsidP="00B038A4">
      <w:pPr>
        <w:jc w:val="center"/>
        <w:rPr>
          <w:rFonts w:ascii="Times New Roman" w:eastAsiaTheme="minorEastAsia" w:hAnsi="Times New Roman"/>
          <w:sz w:val="28"/>
          <w:szCs w:val="36"/>
          <w:lang w:eastAsia="ru-RU"/>
        </w:rPr>
      </w:pPr>
      <w:proofErr w:type="gramStart"/>
      <w:r w:rsidRPr="00786555">
        <w:rPr>
          <w:rFonts w:ascii="Times New Roman" w:eastAsiaTheme="minorEastAsia" w:hAnsi="Times New Roman"/>
          <w:b/>
          <w:sz w:val="44"/>
          <w:szCs w:val="72"/>
          <w:lang w:eastAsia="ru-RU"/>
        </w:rPr>
        <w:t>рассчитанная</w:t>
      </w:r>
      <w:proofErr w:type="gramEnd"/>
      <w:r w:rsidRPr="00786555">
        <w:rPr>
          <w:rFonts w:ascii="Times New Roman" w:eastAsiaTheme="minorEastAsia" w:hAnsi="Times New Roman"/>
          <w:b/>
          <w:sz w:val="44"/>
          <w:szCs w:val="72"/>
          <w:lang w:eastAsia="ru-RU"/>
        </w:rPr>
        <w:t xml:space="preserve"> на 1 год обучения</w:t>
      </w:r>
    </w:p>
    <w:p w:rsidR="00B038A4" w:rsidRDefault="00B038A4" w:rsidP="00B038A4">
      <w:pPr>
        <w:spacing w:after="0"/>
        <w:ind w:left="8080" w:firstLine="21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8A4" w:rsidRPr="00B66508" w:rsidRDefault="00B038A4" w:rsidP="00B038A4">
      <w:pPr>
        <w:spacing w:after="0"/>
        <w:ind w:left="808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составлена учителем физики Созоновым С. В., реализуется в кружке «Мини-футбол» при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МОУ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«Исменецкая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B6650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038A4" w:rsidRDefault="00B038A4" w:rsidP="00B038A4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8A4" w:rsidRDefault="00B038A4" w:rsidP="00B038A4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8A4" w:rsidRDefault="00B038A4" w:rsidP="00B038A4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8A4" w:rsidRDefault="00B038A4" w:rsidP="00B038A4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B038A4" w:rsidRPr="00495FB9" w:rsidRDefault="00B038A4" w:rsidP="00B038A4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495FB9">
        <w:rPr>
          <w:rFonts w:ascii="Times New Roman" w:hAnsi="Times New Roman" w:cs="Times New Roman"/>
          <w:sz w:val="28"/>
          <w:lang w:eastAsia="ru-RU"/>
        </w:rPr>
        <w:t>с. Исменцы</w:t>
      </w:r>
    </w:p>
    <w:p w:rsidR="00B038A4" w:rsidRDefault="00B038A4" w:rsidP="00B038A4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2019</w:t>
      </w:r>
      <w:r w:rsidRPr="00495FB9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857195" w:rsidRDefault="00857195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629" w:rsidRPr="000D2423" w:rsidRDefault="00E45629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45629" w:rsidRPr="000D2423" w:rsidRDefault="00E45629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«Современному школьнику, проводящему большую часть дня непосредственно на учебных занятиях и за подготовкой домашних заданий, приходится выдерживать большие умственные нагрузки при остром дефиците двигательной активности. По данным министерства образования и министерства здравоохранения РФ, НИИ педиатрии РАН двигательная активность детей с поступлением в школу снижается наполовину, имея тенденцию дальнейшего понижения от младшего школьного возраста 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старшему. В результате острого дефицита двигательной активности нарушаются защитные функции организма школьников, возрастает число случаев с негативными сдвигами в их здоровье. Сегодня у большинства учащихся образовательных учреждений наблюдается ухудшение зрения, деятельности </w:t>
      </w:r>
      <w:proofErr w:type="spellStart"/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систем, нарушение обмена веществ, снижение сопротивляемости к различным заболеваниям. Проведенные обследования свидетельствуют, что лишь 15% школьников могут быть признаны здоровыми, 50% учащихся имеют отклонения в здоровье, а 35% страдают хроническими заболеваниями. Вследствие этих обстоятельств уроки физкультуры сегодня посещают лишь 75% школьников, а в спортивных секциях занимается лишь один ученик из десяти. В то же время растет число подростков, злоупотребляющих курением и алкоголем, а также попавших в наркотическую зависимость, проявляющих асоциальное поведение.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Естественно, в условиях повышенной учебной нагрузки и дефицита двигательной активности учащихся, особую актуальность приобретает необходимость эффективной организации физкультурно-оздоровительной работы в школе, особенно во внеурочное время. К числу наиболее эффективных средств такой работы, безусловно, относится мини-футбол – любимая игра детей и подростков. Игра, отличающаяся простотой, доступностью и высокой эмоциональностью. Словом, мини-футбол, которым сегодня увлекаются не только мальчики и юноши, но и девочки и девушки, как нельзя лучше 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приспособлена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ее в школе и, следовательно, для кардинального решения проблем двигательной активности и здоровья подрастающего поколения»</w:t>
      </w:r>
    </w:p>
    <w:p w:rsidR="00E45629" w:rsidRPr="000D2423" w:rsidRDefault="00E45629" w:rsidP="00E456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В.Л. </w:t>
      </w:r>
      <w:proofErr w:type="spell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Мутко</w:t>
      </w:r>
      <w:proofErr w:type="spellEnd"/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программы: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потребность в 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физических упражнений, закаливающих процедур и гигиенических требований в целях поддержания высокой работоспособности во всех периодах жизни; воспитания навыков самостоятельных занятий и умения вести здоровый образ жизни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45629" w:rsidRPr="000D2423" w:rsidRDefault="00E45629" w:rsidP="00E456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закаливание организма, привитие интереса к систематическим занятиям мини-футболом;</w:t>
      </w:r>
    </w:p>
    <w:p w:rsidR="00E45629" w:rsidRPr="000D2423" w:rsidRDefault="00E45629" w:rsidP="00E456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всесторонней физической подготовки с преимущественным развитием быстроты, ловкости и координации движений; 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мини-футбол;</w:t>
      </w:r>
    </w:p>
    <w:p w:rsidR="00E45629" w:rsidRPr="000D2423" w:rsidRDefault="00E45629" w:rsidP="00E456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процесса игры в соответствии с правилами мини-футбола; изучение элементарных теоретических сведений о личной гигиене, истории футбола, технике и тактике, правил игры в мини-футбол.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программы: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 направление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часов: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34 ч.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наблюдение, корректировка, диагностика, тестирование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Фомы организации занятий: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урок-тренировка, урок-соревнование, контрольный урок, инструктивный урок.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теоретического материала осуществляется в форме 5-7 минутных бесед, которые проводятся, как правило, в начале занятий. В ходе практических занятий учащиеся группы получат элементарные навыки судейства игр по футболу и мини-футболу. Обучение судейству осуществляется во время проведения двухсторонних учебных, тренировочных игр и соревнований.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по физической, технической и тактической подготовке проводятся в форме игровых занятий по общепринятой методике.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Общая физическая подготовка предусматривает всестороннее развитие физических способностей, специальная – развитие качеств и функциональных возможностей, специфичных для футболистов.</w:t>
      </w:r>
    </w:p>
    <w:p w:rsidR="00E45629" w:rsidRDefault="00E45629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8A4" w:rsidRDefault="00B038A4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629" w:rsidRPr="000D2423" w:rsidRDefault="00E45629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</w:t>
      </w: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6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1"/>
        <w:gridCol w:w="4830"/>
        <w:gridCol w:w="2126"/>
        <w:gridCol w:w="2835"/>
        <w:gridCol w:w="1214"/>
        <w:gridCol w:w="1260"/>
      </w:tblGrid>
      <w:tr w:rsidR="00E45629" w:rsidRPr="000D2423" w:rsidTr="00857195"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раздела, темы</w:t>
            </w: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45629" w:rsidRPr="000D2423" w:rsidTr="008571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E45629" w:rsidRPr="000D2423" w:rsidTr="00857195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5629" w:rsidRPr="000D2423" w:rsidTr="00857195">
        <w:trPr>
          <w:trHeight w:val="45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процесса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629" w:rsidRPr="000D2423" w:rsidTr="00857195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процесса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629" w:rsidRPr="000D2423" w:rsidTr="00857195">
        <w:trPr>
          <w:trHeight w:val="15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5629" w:rsidRPr="000D2423" w:rsidTr="00857195">
        <w:trPr>
          <w:trHeight w:val="3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5629" w:rsidRPr="000D2423" w:rsidTr="00857195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629" w:rsidRPr="000D2423" w:rsidTr="00857195">
        <w:trPr>
          <w:trHeight w:val="75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629" w:rsidRPr="000D2423" w:rsidTr="00857195">
        <w:trPr>
          <w:trHeight w:val="75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Pr="000D2423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8A4" w:rsidRPr="000D2423" w:rsidRDefault="00B038A4" w:rsidP="00E45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29" w:rsidRDefault="00E45629" w:rsidP="00E45629"/>
    <w:p w:rsidR="00E45629" w:rsidRDefault="00E45629" w:rsidP="00E45629"/>
    <w:p w:rsidR="00E45629" w:rsidRPr="000D2423" w:rsidRDefault="00E45629" w:rsidP="00E4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850"/>
        <w:gridCol w:w="2552"/>
        <w:gridCol w:w="992"/>
        <w:gridCol w:w="567"/>
        <w:gridCol w:w="1276"/>
        <w:gridCol w:w="4252"/>
        <w:gridCol w:w="1559"/>
        <w:gridCol w:w="2127"/>
      </w:tblGrid>
      <w:tr w:rsidR="00E45629" w:rsidRPr="000D2423" w:rsidTr="00EF4B6C">
        <w:trPr>
          <w:cantSplit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EF4B6C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4B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EF4B6C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4B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практика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629" w:rsidRPr="000D2423" w:rsidTr="00EF4B6C">
        <w:trPr>
          <w:cantSplit/>
        </w:trPr>
        <w:tc>
          <w:tcPr>
            <w:tcW w:w="3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1C44A8" w:rsidRDefault="00E45629" w:rsidP="00EF4B6C">
            <w:pPr>
              <w:pStyle w:val="a4"/>
              <w:numPr>
                <w:ilvl w:val="0"/>
                <w:numId w:val="38"/>
              </w:numPr>
              <w:spacing w:after="15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к обучению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Воля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к достижению цели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эффективной техники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 собственным путем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конфликтов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контролировать мяч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наносить удары по мячу различными способами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противодействовать сопернику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перемещения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с места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в движении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с лета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катящегося мяча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летящего мяча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Обманные движения (финты)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  <w:p w:rsidR="00E45629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629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E45629" w:rsidRPr="000D2423" w:rsidTr="00EF4B6C">
        <w:trPr>
          <w:cantSplit/>
        </w:trPr>
        <w:tc>
          <w:tcPr>
            <w:tcW w:w="3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Воля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к достижению цели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эффективной тактики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 собственным путем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конфликтов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выбирать действие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«действовать на опережение»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групповым взаимодействиям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 в атаке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 в атаке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 в обороне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 в обороне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 вратаря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45629" w:rsidRPr="000D2423" w:rsidTr="00EF4B6C">
        <w:trPr>
          <w:cantSplit/>
        </w:trPr>
        <w:tc>
          <w:tcPr>
            <w:tcW w:w="3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1C44A8" w:rsidRDefault="00E45629" w:rsidP="00EF4B6C">
            <w:pPr>
              <w:pStyle w:val="a4"/>
              <w:numPr>
                <w:ilvl w:val="2"/>
                <w:numId w:val="12"/>
              </w:numPr>
              <w:spacing w:after="15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Воля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к достижению цели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эффективной тактики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 собственным путем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конфликтов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физическим усилиям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выполнять строевые команды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основ </w:t>
            </w:r>
            <w:proofErr w:type="spellStart"/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иловые </w:t>
            </w: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тренажерах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E45629" w:rsidRPr="000D2423" w:rsidTr="00EF4B6C">
        <w:trPr>
          <w:cantSplit/>
        </w:trPr>
        <w:tc>
          <w:tcPr>
            <w:tcW w:w="3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EF4B6C" w:rsidRDefault="00E45629" w:rsidP="00EF4B6C">
            <w:pPr>
              <w:pStyle w:val="a4"/>
              <w:numPr>
                <w:ilvl w:val="2"/>
                <w:numId w:val="12"/>
              </w:numPr>
              <w:spacing w:after="15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Воля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к достижению цели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эффективной тактики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 собственным путем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конфликтов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специальных физических качеств</w:t>
            </w:r>
          </w:p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выполнять максимальные усилия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EF4B6C" w:rsidRDefault="00E45629" w:rsidP="00EF4B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Скор-сил</w:t>
            </w:r>
            <w:proofErr w:type="spellEnd"/>
            <w:proofErr w:type="gramEnd"/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  <w:trHeight w:val="19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мяч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мяч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E45629" w:rsidRPr="000D2423" w:rsidTr="00EF4B6C">
        <w:trPr>
          <w:cantSplit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629" w:rsidRPr="000D2423" w:rsidRDefault="00E45629" w:rsidP="0085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E45629" w:rsidRPr="000D2423" w:rsidTr="00EF4B6C">
        <w:trPr>
          <w:cantSplit/>
        </w:trPr>
        <w:tc>
          <w:tcPr>
            <w:tcW w:w="3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1C44A8" w:rsidRDefault="00E45629" w:rsidP="00EF4B6C">
            <w:pPr>
              <w:pStyle w:val="a4"/>
              <w:numPr>
                <w:ilvl w:val="2"/>
                <w:numId w:val="12"/>
              </w:numPr>
              <w:spacing w:after="15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E45629" w:rsidRPr="000D2423" w:rsidTr="00EF4B6C">
        <w:trPr>
          <w:cantSplit/>
        </w:trPr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629" w:rsidRPr="000D2423" w:rsidRDefault="00E45629" w:rsidP="00857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8A4" w:rsidRDefault="00B038A4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8A4" w:rsidRDefault="00B038A4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8A4" w:rsidRDefault="00B038A4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8A4" w:rsidRDefault="00B038A4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8A4" w:rsidRDefault="00B038A4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8A4" w:rsidRDefault="00B038A4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8A4" w:rsidRDefault="00B038A4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описание содержания программного материала.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Теоретическая подготовка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спорт в России.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решения Российского правительства по вопросам развития физической культуры и спорта. Массовый характер Российского спорта.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спортивных достижений Российских спортсменов. Значение выступлений Российских спортсменов за рубежом для укрепления мира и дружбы между народами. Единая спортивная классификация и её значение для развития спорта в России.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футбола в России.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 футбола России. Обзор соревнований по футболу: первенство и кубок России среди команд мастеров. Международные соревнования с участием Российских команд. Лучшие Российские команды, тренеры, и футболисты.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Врачебный контроль.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врачебного контроля над 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занимающимися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Дневник самоконтроля. Причины травм на занятиях по мини-футболу и их предупреждение.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игры, организация и проведение соревнований по мини-футболу.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и специальная физическая подготовка.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 без предметов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с набивным мячом</w:t>
      </w:r>
      <w:r w:rsidRPr="000D2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кг.).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Акробатические упражнения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Кувырок вперёд. Кувырок назад в 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ноги врозь из упора присев, из седа, из основной стойки. Стойка на голове из упора присев толчком двух ног. Стойка на руках толчком одной и махом другой ноги. Переворот в сторону.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Легкоатлетические упражнения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30 м. на скорость. Повторный бег до 3 х 30 м., до 2 х 60 м. Бег медленный до 10 мин. Бег по пересечённой местности (кросс) до 800 м. Бег 200 и 500 м.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высоту с разбега способом «перешагивание». Прыжки в длину с разбега способом «согнув ноги».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по коридору шириной 10 м. на дальность с разбега.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бегом на скорость, с прыжками в высоту и длину, с метаниями мяча на дальность и в цель.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Ручной мяч.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упражнения для развития быстроты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10 – 15 м. из различных стартовых положений – сидя, бега на месте, лёжа.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Ускорения на 15, 30 м. без мяча и с мячом. Бег прыжками. Бег с изменением направления до 180º. Бег боком и спиной вперёд (наперегонки). Обводка стоек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Рывок с мячом 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упражнения для развития ловкости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Техническая подготовка</w:t>
      </w: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Удары по мячу ногой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Удары по мячу головой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 мяча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Ведение мяча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серединой подъёма и носком. Ведение мяча всеми изученными способами, увеличивая скорость движения.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Обманные движения (финты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финтам: при ведении показать остановку мяча подошвой (без касания или с касанием мяча подошвой) или 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обманных движений в единоборстве.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Отбор мяча.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выбрать момент для отбора мяча, выполняя ложные движения и вызывая соперника, владеющего мячом, на определённые действия с мячом.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игры вратаря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катящегося и летящего на различной высоте мяча на выходе из ворот без падения, с падением, в броске. Ловля опускающегося мяча.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одной рукой с боковым замахом и снизу.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рукой на точность и дальность.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Тактика игры в футбол.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тактической системе и стиле игры. Характеристика игровых действий футболистов команды при расстановке по схеме 1 +3, 3+1. Разбор проведённых учебных игр: положительные моменты в ходе игры, ошибки, оценка игры каждого футболиста и команды в целом.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умения «видеть поле».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нападения</w:t>
      </w: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действия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Командные действия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обязанности в атаке на своём игровом месте.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защиты</w:t>
      </w: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действия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действия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взаимодействовать в обороне, осуществляя правильный выбор позиции и страховку партнёров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вратаря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партнёрам по обороне, как занять 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</w:t>
      </w:r>
      <w:proofErr w:type="gramEnd"/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тренировочные игры, совершенствуя индивидуальные, групповые и командные тактические действия.</w:t>
      </w:r>
    </w:p>
    <w:p w:rsid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КОНТРОЛЯ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по таблице нормативов, разработанной на основе «Примерной программы спортивной подготовки для детско-юношеских спортивных школ. Мини-футбол»</w:t>
      </w:r>
    </w:p>
    <w:p w:rsidR="000D2423" w:rsidRP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требования</w:t>
      </w:r>
    </w:p>
    <w:p w:rsidR="000D2423" w:rsidRP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группы начальной подготовки(9-11 лет)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2"/>
        <w:gridCol w:w="970"/>
        <w:gridCol w:w="805"/>
        <w:gridCol w:w="1014"/>
        <w:gridCol w:w="805"/>
        <w:gridCol w:w="899"/>
        <w:gridCol w:w="776"/>
        <w:gridCol w:w="29"/>
        <w:gridCol w:w="1930"/>
      </w:tblGrid>
      <w:tr w:rsidR="000D2423" w:rsidRPr="000D2423" w:rsidTr="000D2423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0D2423" w:rsidRPr="000D2423" w:rsidTr="000D2423">
        <w:trPr>
          <w:trHeight w:val="135"/>
        </w:trPr>
        <w:tc>
          <w:tcPr>
            <w:tcW w:w="95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подготовленность</w:t>
            </w:r>
          </w:p>
        </w:tc>
      </w:tr>
      <w:tr w:rsidR="000D2423" w:rsidRPr="000D2423" w:rsidTr="000D2423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м., </w:t>
            </w:r>
            <w:proofErr w:type="gramStart"/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</w:tr>
      <w:tr w:rsidR="000D2423" w:rsidRPr="000D2423" w:rsidTr="000D2423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30 м.</w:t>
            </w:r>
          </w:p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х 6 м)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Ё12.5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</w:tr>
      <w:tr w:rsidR="000D2423" w:rsidRPr="000D2423" w:rsidTr="000D2423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Челночный бег 104 м.</w:t>
            </w:r>
          </w:p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D2423" w:rsidRPr="000D2423" w:rsidTr="000D2423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0D2423" w:rsidRPr="000D2423" w:rsidTr="000D2423">
        <w:tc>
          <w:tcPr>
            <w:tcW w:w="95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подготовленность</w:t>
            </w:r>
          </w:p>
        </w:tc>
      </w:tr>
      <w:tr w:rsidR="000D2423" w:rsidRPr="000D2423" w:rsidTr="000D2423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мяча ногами, кол-во ударов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D2423" w:rsidRPr="000D2423" w:rsidTr="000D2423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ведением мяча, сек.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</w:tr>
      <w:tr w:rsidR="000D2423" w:rsidRPr="000D2423" w:rsidTr="000D2423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по </w:t>
            </w: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«восьмерке»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D2423" w:rsidRPr="000D2423" w:rsidTr="000D2423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границе штрафной площадке.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D2423" w:rsidRPr="000D2423" w:rsidTr="000D2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2423" w:rsidRPr="000D2423" w:rsidRDefault="000D2423" w:rsidP="000D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423" w:rsidRPr="000D2423" w:rsidRDefault="000D2423" w:rsidP="000D24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знак«+» означает, что норматив выполнен при улучшении показателей.</w:t>
      </w:r>
    </w:p>
    <w:p w:rsid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методика контрольных испытаний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ОФП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30 м.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выполняется с высокого старта. Секундомер за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пускается по первому движению испытуемого.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Челночный бег 30 м (5x6 м).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6 м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Челночный бег 30 м (3x10 м).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с такими же требо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ваниями, как и предыдущее.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Челночный бег 104 м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 1). Линией старта служит линия ворот. От ее середины испытуемый по сигналу выполняет рывок до 6-метровой отметки, касаясь ее ногой. Повернувшись на 180°, он возвращается назад. Далее он совершает рывок до 10-метро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вой отметки. 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Повернувшись кругом, испытуемый устремляется к линии старта. Далее он бежит до средней линии поля (20 м) и возвращается к линии ворот. Затем он вновь совершает рывок к 10-метровой отметке, возвращается к месту старта. Завершается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Прыжок в длину с места.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Испытуемый принимает исходное положение на контрольной линии (ноги на ширине плеч). Не переступая ее, он делает несколько махов руками и, с силой оттолк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нувшись, махом рук снизу вверх производит прыжок. Из трех попыток засчитывается лучший результат.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СФП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Жонглирование мячом ногами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выполняется по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очередно правой и левой ногой. Удары, выполненные одной ногой дважды, засчитываются за один удар. Из трех попыток учитывается лучший результат.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30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с ведением мяча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Испытуемый с мячом занимает пози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за линией старта. По сигналу игрок ведет мяч к линии финиша, выполняя на данной дистанции не менее трех касаний мяча ногами. Ведение осуществляется любым способом. Упражнение считается законченным, когда испытуемый пересечет линию финиша. Учи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тывается время выполнения упражнения. Даются две попытки. Засчитывается лучший результат.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Ведение мяча по «восьмерке»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(рис. 1). На поле стойками обоз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начается квадрат со сторонами 10 м. Одна стойка устанавливается в середине квадрата. По сигналу испытуемый ведет мяч от стойки 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стойке </w:t>
      </w:r>
      <w:proofErr w:type="gramStart"/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 ее и движется к стойке 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Обведя ее, он направляется к стойке В, огибает ее с внешней стороны и вновь ведет мяч к стойке 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Обводя эту стойку уже с другой стороны, он движется к стойке Г. Обогнув ее, испытуемый финиширует у стой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 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осуществляется только внутренней и внешней частью подъема. Учитывается время выполнения задания. Из двух попыток засчитывается 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52800" cy="2495550"/>
            <wp:effectExtent l="0" t="0" r="0" b="0"/>
            <wp:wrapSquare wrapText="bothSides"/>
            <wp:docPr id="2" name="Рисунок 2" descr="https://arhivurokov.ru/multiurok/html/2017/02/27/s_58b42c883a8a9/5746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2/27/s_58b42c883a8a9/57463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 Ведение мяча по «восьмерке»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Ведение мяча по границе штрафной площади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 2). Испыту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емый с мячом встает перед пересечением штрафной и 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вратарской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линий. По сигналу он начинает ведение мяча подошвой правой ноги по границе штрафной площади до пересечения ее с линией ворот. Как 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мяч пересечет эту точку, испытуемый разворачивается и начинает ведение мяча подошвой левой ноги в обратном направ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лении по границе штрафной площади. Как только он пересекает с </w:t>
      </w:r>
      <w:proofErr w:type="gram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мячом</w:t>
      </w:r>
      <w:proofErr w:type="gram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линию ворот, фиксируется время прохождения дистанции.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371600"/>
            <wp:effectExtent l="0" t="0" r="9525" b="0"/>
            <wp:wrapSquare wrapText="bothSides"/>
            <wp:docPr id="1" name="Рисунок 1" descr="https://arhivurokov.ru/multiurok/html/2017/02/27/s_58b42c883a8a9/5746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2/27/s_58b42c883a8a9/574630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:rsidR="000D2423" w:rsidRPr="000D2423" w:rsidRDefault="000D2423" w:rsidP="000D2423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оптимальных двигательных режимов для детей с учетом их возрастных, психологических и иных особенностей, развитие потребности заниматься физической культурой и спортом;</w:t>
      </w:r>
    </w:p>
    <w:p w:rsidR="000D2423" w:rsidRPr="000D2423" w:rsidRDefault="000D2423" w:rsidP="000D2423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в детях желания заботиться о собственном здоровье;</w:t>
      </w:r>
    </w:p>
    <w:p w:rsidR="000D2423" w:rsidRPr="000D2423" w:rsidRDefault="000D2423" w:rsidP="000D2423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знания негативных факторов риска здоровью.</w:t>
      </w:r>
    </w:p>
    <w:p w:rsid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0D2423" w:rsidRPr="000D2423" w:rsidRDefault="000D2423" w:rsidP="000D2423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Мини-фубол</w:t>
      </w:r>
      <w:proofErr w:type="spellEnd"/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футзал</w:t>
      </w:r>
      <w:proofErr w:type="spell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Примерная программа для детско-юношеских спортивных школ, специализированных детско-юношеских школ олимпийского резерва </w:t>
      </w: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С.Н. Андреев, Э. Г.Алиев, В. С. Левин, К. В. Еременко.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М.: Советский спорт, 2010. - 96 с.</w:t>
      </w:r>
    </w:p>
    <w:p w:rsidR="000D2423" w:rsidRPr="000D2423" w:rsidRDefault="000D2423" w:rsidP="000D2423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 СЛ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 - твоя игра. - М.: Просвещение, 2005. - 144 с.</w:t>
      </w:r>
    </w:p>
    <w:p w:rsidR="000D2423" w:rsidRPr="000D2423" w:rsidRDefault="000D2423" w:rsidP="000D2423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Максименко И.Г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контроль тренировочного про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 в спортивных играх. - Луганск: Знание, 2006. - 276 с.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Филин В.П., Фомин И.А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юношеского спорта. - М.: </w:t>
      </w:r>
      <w:proofErr w:type="spellStart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1980.-255 с.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Мутко В.Л., Андреев С.Н. , Алиев Э.Г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Мини-футбол–игра для всех – М. Советский спорт, 2008.- 264 стр.</w:t>
      </w:r>
    </w:p>
    <w:p w:rsidR="000D2423" w:rsidRPr="000D2423" w:rsidRDefault="000D2423" w:rsidP="000D2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23" w:rsidRPr="000D2423" w:rsidRDefault="000D2423" w:rsidP="000D242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Тюленьков</w:t>
      </w:r>
      <w:proofErr w:type="spellEnd"/>
      <w:r w:rsidRPr="000D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С.Ю. , Федоров А.А</w:t>
      </w: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Футбол в зале: система подготовки.- М.: Терра-Спорт,2006.- 86 стр. (Библиотечка тренера)</w:t>
      </w:r>
    </w:p>
    <w:p w:rsidR="000D2423" w:rsidRPr="000D2423" w:rsidRDefault="000D2423" w:rsidP="000D242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3A2730" w:rsidRPr="000D2423" w:rsidRDefault="003A2730">
      <w:pPr>
        <w:rPr>
          <w:rFonts w:ascii="Times New Roman" w:hAnsi="Times New Roman" w:cs="Times New Roman"/>
          <w:sz w:val="24"/>
          <w:szCs w:val="24"/>
        </w:rPr>
      </w:pPr>
    </w:p>
    <w:sectPr w:rsidR="003A2730" w:rsidRPr="000D2423" w:rsidSect="00B038A4">
      <w:pgSz w:w="16838" w:h="11906" w:orient="landscape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E93"/>
    <w:multiLevelType w:val="multilevel"/>
    <w:tmpl w:val="26C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F7F0A"/>
    <w:multiLevelType w:val="multilevel"/>
    <w:tmpl w:val="F5A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B1D79"/>
    <w:multiLevelType w:val="multilevel"/>
    <w:tmpl w:val="B3E4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238A4"/>
    <w:multiLevelType w:val="multilevel"/>
    <w:tmpl w:val="55E0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04D63"/>
    <w:multiLevelType w:val="multilevel"/>
    <w:tmpl w:val="225A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9787E"/>
    <w:multiLevelType w:val="multilevel"/>
    <w:tmpl w:val="87CA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B22E5"/>
    <w:multiLevelType w:val="multilevel"/>
    <w:tmpl w:val="CEC2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70444"/>
    <w:multiLevelType w:val="multilevel"/>
    <w:tmpl w:val="B794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47431"/>
    <w:multiLevelType w:val="hybridMultilevel"/>
    <w:tmpl w:val="800E3120"/>
    <w:lvl w:ilvl="0" w:tplc="BAD29D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209B3"/>
    <w:multiLevelType w:val="multilevel"/>
    <w:tmpl w:val="992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66632"/>
    <w:multiLevelType w:val="multilevel"/>
    <w:tmpl w:val="CC5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24C60"/>
    <w:multiLevelType w:val="multilevel"/>
    <w:tmpl w:val="9010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72BCF"/>
    <w:multiLevelType w:val="multilevel"/>
    <w:tmpl w:val="DC84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86AF2"/>
    <w:multiLevelType w:val="multilevel"/>
    <w:tmpl w:val="0A3C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75C5E"/>
    <w:multiLevelType w:val="multilevel"/>
    <w:tmpl w:val="AADE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E6669"/>
    <w:multiLevelType w:val="multilevel"/>
    <w:tmpl w:val="309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F05C9"/>
    <w:multiLevelType w:val="multilevel"/>
    <w:tmpl w:val="3486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86C55"/>
    <w:multiLevelType w:val="multilevel"/>
    <w:tmpl w:val="922A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B1101"/>
    <w:multiLevelType w:val="multilevel"/>
    <w:tmpl w:val="3118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955D3"/>
    <w:multiLevelType w:val="multilevel"/>
    <w:tmpl w:val="9A3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B3B42"/>
    <w:multiLevelType w:val="multilevel"/>
    <w:tmpl w:val="14A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92070"/>
    <w:multiLevelType w:val="multilevel"/>
    <w:tmpl w:val="5E46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3B6889"/>
    <w:multiLevelType w:val="hybridMultilevel"/>
    <w:tmpl w:val="1D34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D1EDE"/>
    <w:multiLevelType w:val="multilevel"/>
    <w:tmpl w:val="CC8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83819"/>
    <w:multiLevelType w:val="multilevel"/>
    <w:tmpl w:val="CD7E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C798A"/>
    <w:multiLevelType w:val="multilevel"/>
    <w:tmpl w:val="E4D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8F2"/>
    <w:multiLevelType w:val="multilevel"/>
    <w:tmpl w:val="037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D127A"/>
    <w:multiLevelType w:val="multilevel"/>
    <w:tmpl w:val="04E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B17A83"/>
    <w:multiLevelType w:val="multilevel"/>
    <w:tmpl w:val="66C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45E4B"/>
    <w:multiLevelType w:val="multilevel"/>
    <w:tmpl w:val="401E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D67020"/>
    <w:multiLevelType w:val="multilevel"/>
    <w:tmpl w:val="77E6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9E7BA8"/>
    <w:multiLevelType w:val="multilevel"/>
    <w:tmpl w:val="67C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6905E6"/>
    <w:multiLevelType w:val="multilevel"/>
    <w:tmpl w:val="D4B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29359F"/>
    <w:multiLevelType w:val="multilevel"/>
    <w:tmpl w:val="8F00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885DC9"/>
    <w:multiLevelType w:val="multilevel"/>
    <w:tmpl w:val="740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B7F42"/>
    <w:multiLevelType w:val="multilevel"/>
    <w:tmpl w:val="C73A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F76D3"/>
    <w:multiLevelType w:val="multilevel"/>
    <w:tmpl w:val="7D0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233B1"/>
    <w:multiLevelType w:val="multilevel"/>
    <w:tmpl w:val="808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011651"/>
    <w:multiLevelType w:val="multilevel"/>
    <w:tmpl w:val="A758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0"/>
  </w:num>
  <w:num w:numId="5">
    <w:abstractNumId w:val="35"/>
  </w:num>
  <w:num w:numId="6">
    <w:abstractNumId w:val="23"/>
  </w:num>
  <w:num w:numId="7">
    <w:abstractNumId w:val="19"/>
  </w:num>
  <w:num w:numId="8">
    <w:abstractNumId w:val="34"/>
  </w:num>
  <w:num w:numId="9">
    <w:abstractNumId w:val="27"/>
  </w:num>
  <w:num w:numId="10">
    <w:abstractNumId w:val="18"/>
  </w:num>
  <w:num w:numId="11">
    <w:abstractNumId w:val="31"/>
  </w:num>
  <w:num w:numId="12">
    <w:abstractNumId w:val="5"/>
  </w:num>
  <w:num w:numId="13">
    <w:abstractNumId w:val="26"/>
  </w:num>
  <w:num w:numId="14">
    <w:abstractNumId w:val="16"/>
  </w:num>
  <w:num w:numId="15">
    <w:abstractNumId w:val="36"/>
  </w:num>
  <w:num w:numId="16">
    <w:abstractNumId w:val="21"/>
  </w:num>
  <w:num w:numId="17">
    <w:abstractNumId w:val="14"/>
  </w:num>
  <w:num w:numId="18">
    <w:abstractNumId w:val="37"/>
  </w:num>
  <w:num w:numId="19">
    <w:abstractNumId w:val="32"/>
  </w:num>
  <w:num w:numId="20">
    <w:abstractNumId w:val="30"/>
  </w:num>
  <w:num w:numId="21">
    <w:abstractNumId w:val="17"/>
  </w:num>
  <w:num w:numId="22">
    <w:abstractNumId w:val="28"/>
  </w:num>
  <w:num w:numId="23">
    <w:abstractNumId w:val="25"/>
  </w:num>
  <w:num w:numId="24">
    <w:abstractNumId w:val="29"/>
  </w:num>
  <w:num w:numId="25">
    <w:abstractNumId w:val="4"/>
  </w:num>
  <w:num w:numId="26">
    <w:abstractNumId w:val="38"/>
  </w:num>
  <w:num w:numId="27">
    <w:abstractNumId w:val="15"/>
  </w:num>
  <w:num w:numId="28">
    <w:abstractNumId w:val="1"/>
  </w:num>
  <w:num w:numId="29">
    <w:abstractNumId w:val="10"/>
  </w:num>
  <w:num w:numId="30">
    <w:abstractNumId w:val="9"/>
  </w:num>
  <w:num w:numId="31">
    <w:abstractNumId w:val="20"/>
  </w:num>
  <w:num w:numId="32">
    <w:abstractNumId w:val="7"/>
  </w:num>
  <w:num w:numId="33">
    <w:abstractNumId w:val="3"/>
  </w:num>
  <w:num w:numId="34">
    <w:abstractNumId w:val="12"/>
  </w:num>
  <w:num w:numId="35">
    <w:abstractNumId w:val="11"/>
  </w:num>
  <w:num w:numId="36">
    <w:abstractNumId w:val="24"/>
  </w:num>
  <w:num w:numId="37">
    <w:abstractNumId w:val="33"/>
  </w:num>
  <w:num w:numId="38">
    <w:abstractNumId w:val="8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357C"/>
    <w:rsid w:val="000D2423"/>
    <w:rsid w:val="001F48A3"/>
    <w:rsid w:val="00212419"/>
    <w:rsid w:val="003A2730"/>
    <w:rsid w:val="00857195"/>
    <w:rsid w:val="00AE357C"/>
    <w:rsid w:val="00B038A4"/>
    <w:rsid w:val="00E45629"/>
    <w:rsid w:val="00EF4B6C"/>
    <w:rsid w:val="00F4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629"/>
    <w:pPr>
      <w:ind w:left="720"/>
      <w:contextualSpacing/>
    </w:pPr>
  </w:style>
  <w:style w:type="paragraph" w:styleId="a5">
    <w:name w:val="No Spacing"/>
    <w:uiPriority w:val="1"/>
    <w:qFormat/>
    <w:rsid w:val="00B03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29B9C1BA4EBD4CBD6DBEBD2D7945D2" ma:contentTypeVersion="0" ma:contentTypeDescription="Создание документа." ma:contentTypeScope="" ma:versionID="adf74b6577dde82662d8bb8079e6924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11D59A-FDE8-49FB-B237-FB067518830C}"/>
</file>

<file path=customXml/itemProps2.xml><?xml version="1.0" encoding="utf-8"?>
<ds:datastoreItem xmlns:ds="http://schemas.openxmlformats.org/officeDocument/2006/customXml" ds:itemID="{555BD901-C71D-48FA-81DB-1EFFE933EEA5}"/>
</file>

<file path=customXml/itemProps3.xml><?xml version="1.0" encoding="utf-8"?>
<ds:datastoreItem xmlns:ds="http://schemas.openxmlformats.org/officeDocument/2006/customXml" ds:itemID="{6A646307-7A61-4EA0-9F52-809CC6C81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4</cp:revision>
  <cp:lastPrinted>2020-03-05T13:55:00Z</cp:lastPrinted>
  <dcterms:created xsi:type="dcterms:W3CDTF">2020-03-05T13:50:00Z</dcterms:created>
  <dcterms:modified xsi:type="dcterms:W3CDTF">2020-03-05T13:58:00Z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0x0101006B29B9C1BA4EBD4CBD6DBEBD2D7945D2</vt:lpwstr>
  </property>
</Properties>
</file>