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5F" w:rsidRDefault="0012755F" w:rsidP="0012755F">
      <w:pPr>
        <w:autoSpaceDE w:val="0"/>
        <w:autoSpaceDN w:val="0"/>
        <w:adjustRightInd w:val="0"/>
        <w:spacing w:after="0" w:line="240" w:lineRule="auto"/>
        <w:ind w:firstLine="540"/>
        <w:jc w:val="center"/>
        <w:outlineLvl w:val="0"/>
        <w:rPr>
          <w:rFonts w:ascii="Times New Roman" w:hAnsi="Times New Roman"/>
          <w:b/>
          <w:sz w:val="28"/>
          <w:szCs w:val="28"/>
        </w:rPr>
      </w:pPr>
      <w:r>
        <w:rPr>
          <w:rFonts w:ascii="Times New Roman" w:hAnsi="Times New Roman"/>
          <w:b/>
          <w:sz w:val="28"/>
          <w:szCs w:val="28"/>
        </w:rPr>
        <w:t>КОММЕНТАРИЙ</w:t>
      </w:r>
    </w:p>
    <w:p w:rsidR="0012755F" w:rsidRDefault="0012755F" w:rsidP="0012755F">
      <w:pPr>
        <w:autoSpaceDE w:val="0"/>
        <w:autoSpaceDN w:val="0"/>
        <w:adjustRightInd w:val="0"/>
        <w:spacing w:after="0" w:line="240" w:lineRule="auto"/>
        <w:ind w:firstLine="540"/>
        <w:jc w:val="center"/>
        <w:outlineLvl w:val="0"/>
        <w:rPr>
          <w:rFonts w:ascii="Times New Roman" w:hAnsi="Times New Roman"/>
          <w:b/>
          <w:sz w:val="28"/>
          <w:szCs w:val="28"/>
        </w:rPr>
      </w:pPr>
      <w:r>
        <w:rPr>
          <w:rFonts w:ascii="Times New Roman" w:hAnsi="Times New Roman"/>
          <w:b/>
          <w:sz w:val="28"/>
          <w:szCs w:val="28"/>
        </w:rPr>
        <w:t xml:space="preserve">по вопросам о допуске и законодательных ограничениях на занятие педагогической деятельностью и иной деятельностью в сфере образования </w:t>
      </w:r>
    </w:p>
    <w:p w:rsidR="0012755F" w:rsidRDefault="0012755F" w:rsidP="0012755F">
      <w:pPr>
        <w:autoSpaceDE w:val="0"/>
        <w:autoSpaceDN w:val="0"/>
        <w:adjustRightInd w:val="0"/>
        <w:spacing w:after="0" w:line="240" w:lineRule="auto"/>
        <w:ind w:firstLine="709"/>
        <w:jc w:val="center"/>
        <w:outlineLvl w:val="0"/>
        <w:rPr>
          <w:rFonts w:ascii="Times New Roman" w:hAnsi="Times New Roman"/>
          <w:sz w:val="28"/>
          <w:szCs w:val="28"/>
        </w:rPr>
      </w:pPr>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b/>
          <w:sz w:val="28"/>
          <w:szCs w:val="28"/>
        </w:rPr>
        <w:t>Федеральным законом от 23 декабря 2010 г. № 387-ФЗ</w:t>
      </w:r>
      <w:r>
        <w:rPr>
          <w:rFonts w:ascii="Times New Roman" w:hAnsi="Times New Roman"/>
          <w:sz w:val="28"/>
          <w:szCs w:val="28"/>
        </w:rPr>
        <w:t xml:space="preserve"> «О внесении изменений в статью 22.1 Федерального закона «О государственной регистрации юридических лиц и индивидуальных предпринимателей» и Трудовой кодекс Российской Федерации» внесены важные изменения в Трудовой кодекс РФ (далее - ТК РФ), касающиеся вопросов регулирования  особенностей труда педагогических работников в части установления запрета на занятие педагогической деятельностью, а также общих ограничений на занятие</w:t>
      </w:r>
      <w:proofErr w:type="gramEnd"/>
      <w:r>
        <w:rPr>
          <w:rFonts w:ascii="Times New Roman" w:hAnsi="Times New Roman"/>
          <w:sz w:val="28"/>
          <w:szCs w:val="28"/>
        </w:rPr>
        <w:t xml:space="preserve">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(далее – сферы деятельности, относящиеся к несовершеннолетним).</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Изменения и дополнения внесены в </w:t>
      </w:r>
      <w:r>
        <w:rPr>
          <w:rFonts w:ascii="Times New Roman" w:hAnsi="Times New Roman"/>
          <w:b/>
          <w:sz w:val="28"/>
          <w:szCs w:val="28"/>
        </w:rPr>
        <w:t>следующие статьи ТК РФ:</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t>статью 65</w:t>
      </w:r>
      <w:r>
        <w:rPr>
          <w:rFonts w:ascii="Times New Roman" w:hAnsi="Times New Roman"/>
          <w:sz w:val="28"/>
          <w:szCs w:val="28"/>
        </w:rPr>
        <w:t xml:space="preserve"> «Документы, предъявляемые при заключении трудового договора» (часть 1);</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t>статью 83</w:t>
      </w:r>
      <w:r>
        <w:rPr>
          <w:rFonts w:ascii="Times New Roman" w:hAnsi="Times New Roman"/>
          <w:sz w:val="28"/>
          <w:szCs w:val="28"/>
        </w:rPr>
        <w:t xml:space="preserve"> «Прекращение трудового договора по обстоятельствам, не зависящим от воли сторон» (части 1 и 2);</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t>статью 84</w:t>
      </w:r>
      <w:r>
        <w:rPr>
          <w:rFonts w:ascii="Times New Roman" w:hAnsi="Times New Roman"/>
          <w:sz w:val="28"/>
          <w:szCs w:val="28"/>
        </w:rPr>
        <w:t xml:space="preserve">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(часть 1); </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t>статью 331</w:t>
      </w:r>
      <w:r>
        <w:rPr>
          <w:rFonts w:ascii="Times New Roman" w:hAnsi="Times New Roman"/>
          <w:sz w:val="28"/>
          <w:szCs w:val="28"/>
        </w:rPr>
        <w:t xml:space="preserve"> «Право на занятие педагогической деятельностью»  (часть 2). </w:t>
      </w:r>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Глава 55</w:t>
      </w:r>
      <w:r>
        <w:rPr>
          <w:rFonts w:ascii="Times New Roman" w:hAnsi="Times New Roman"/>
          <w:sz w:val="28"/>
          <w:szCs w:val="28"/>
        </w:rPr>
        <w:t xml:space="preserve"> «Особенности регулирования труда других категорий работников» ТК РФ дополнена </w:t>
      </w:r>
      <w:r>
        <w:rPr>
          <w:rFonts w:ascii="Times New Roman" w:hAnsi="Times New Roman"/>
          <w:b/>
          <w:sz w:val="28"/>
          <w:szCs w:val="28"/>
        </w:rPr>
        <w:t>статьей 351.1</w:t>
      </w:r>
      <w:r>
        <w:rPr>
          <w:rFonts w:ascii="Times New Roman" w:hAnsi="Times New Roman"/>
          <w:sz w:val="28"/>
          <w:szCs w:val="28"/>
        </w:rPr>
        <w:t xml:space="preserve">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Указанные изменения и дополнения в ТК РФ вступили в силу с 7 января 2011 года.</w:t>
      </w:r>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связи с принятием данного федерального закона стала поступать информация о том, что от руководителей образовательных учреждений требуют представления соответствующей информации о работниках и обязывают принимать меры по проверке состояния психического здоровья педагогических работников; работники образовательных учреждений принуждаются к представлению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w:t>
      </w:r>
      <w:proofErr w:type="gramEnd"/>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Учитывая эти и другие возникающие вопросы и проблемы, профсоюзным организациям необходимо обращать особое внимание на эти факты и оперативно вмешиваться с целью разрешения возникающих конфликтных ситуаций, руководствуясь следующими основаниями.</w:t>
      </w:r>
    </w:p>
    <w:p w:rsidR="0012755F" w:rsidRDefault="0012755F" w:rsidP="0012755F">
      <w:pPr>
        <w:autoSpaceDE w:val="0"/>
        <w:autoSpaceDN w:val="0"/>
        <w:adjustRightInd w:val="0"/>
        <w:spacing w:after="0" w:line="240" w:lineRule="auto"/>
        <w:ind w:firstLine="709"/>
        <w:jc w:val="both"/>
        <w:rPr>
          <w:rFonts w:ascii="Times New Roman" w:hAnsi="Times New Roman"/>
          <w:b/>
          <w:sz w:val="28"/>
          <w:szCs w:val="28"/>
        </w:rPr>
      </w:pPr>
    </w:p>
    <w:p w:rsidR="0012755F" w:rsidRDefault="0012755F" w:rsidP="0012755F">
      <w:pPr>
        <w:autoSpaceDE w:val="0"/>
        <w:autoSpaceDN w:val="0"/>
        <w:adjustRightInd w:val="0"/>
        <w:spacing w:after="0" w:line="240" w:lineRule="auto"/>
        <w:ind w:firstLine="709"/>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Документы, предъявляемые при заключении трудового договора</w:t>
      </w:r>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Частью первой статьи 65  ТК РФ (в редакции Федерального закона от 23 декабря 2010 г. № 387-ФЗ) предусмотрен перечень документов, которые </w:t>
      </w:r>
      <w:r>
        <w:rPr>
          <w:rFonts w:ascii="Times New Roman" w:hAnsi="Times New Roman"/>
          <w:b/>
          <w:sz w:val="28"/>
          <w:szCs w:val="28"/>
        </w:rPr>
        <w:t>лицо, поступающее на работу, предъявляет работодателю:</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t>паспорт</w:t>
      </w:r>
      <w:r>
        <w:rPr>
          <w:rFonts w:ascii="Times New Roman" w:hAnsi="Times New Roman"/>
          <w:sz w:val="28"/>
          <w:szCs w:val="28"/>
        </w:rPr>
        <w:t xml:space="preserve"> или иной документ, удостоверяющий личность;</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t>трудовую книжку</w:t>
      </w:r>
      <w:r>
        <w:rPr>
          <w:rFonts w:ascii="Times New Roman" w:hAnsi="Times New Roman"/>
          <w:sz w:val="28"/>
          <w:szCs w:val="28"/>
        </w:rPr>
        <w:t>, за исключением случаев, когда трудовой договор заключается впервые или работник поступает на работу на условиях совместительства;</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t>страховое свидетельство</w:t>
      </w:r>
      <w:r>
        <w:rPr>
          <w:rFonts w:ascii="Times New Roman" w:hAnsi="Times New Roman"/>
          <w:sz w:val="28"/>
          <w:szCs w:val="28"/>
        </w:rPr>
        <w:t xml:space="preserve"> государственного пенсионного страхования;</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t>документы воинского учета</w:t>
      </w:r>
      <w:r>
        <w:rPr>
          <w:rFonts w:ascii="Times New Roman" w:hAnsi="Times New Roman"/>
          <w:sz w:val="28"/>
          <w:szCs w:val="28"/>
        </w:rPr>
        <w:t xml:space="preserve"> - для военнообязанных и лиц, подлежащих призыву на военную службу;</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t>документ об образовании</w:t>
      </w:r>
      <w:r>
        <w:rPr>
          <w:rFonts w:ascii="Times New Roman" w:hAnsi="Times New Roman"/>
          <w:sz w:val="28"/>
          <w:szCs w:val="28"/>
        </w:rPr>
        <w:t>, о квалификации или наличии специальных знаний - при поступлении на работу, требующую специальных знаний или специальной подготовки;</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proofErr w:type="gramStart"/>
      <w:r>
        <w:rPr>
          <w:rFonts w:ascii="Times New Roman" w:hAnsi="Times New Roman"/>
          <w:b/>
          <w:sz w:val="28"/>
          <w:szCs w:val="28"/>
        </w:rPr>
        <w:t xml:space="preserve">справку </w:t>
      </w:r>
      <w:r>
        <w:rPr>
          <w:rFonts w:ascii="Times New Roman" w:hAnsi="Times New Roman"/>
          <w:sz w:val="28"/>
          <w:szCs w:val="28"/>
        </w:rPr>
        <w:t>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w:t>
      </w:r>
      <w:proofErr w:type="gramEnd"/>
      <w:r>
        <w:rPr>
          <w:rFonts w:ascii="Times New Roman" w:hAnsi="Times New Roman"/>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 (далее – справка уголовного характера).</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При этом в соответствии с частью 2 статьи 65 ТК РФ </w:t>
      </w:r>
      <w:proofErr w:type="gramStart"/>
      <w:r>
        <w:rPr>
          <w:rFonts w:ascii="Times New Roman" w:hAnsi="Times New Roman"/>
          <w:sz w:val="28"/>
          <w:szCs w:val="28"/>
        </w:rPr>
        <w:t>в</w:t>
      </w:r>
      <w:proofErr w:type="gramEnd"/>
      <w:r>
        <w:rPr>
          <w:rFonts w:ascii="Times New Roman" w:hAnsi="Times New Roman"/>
          <w:sz w:val="28"/>
          <w:szCs w:val="28"/>
        </w:rPr>
        <w:t xml:space="preserve">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 которые </w:t>
      </w:r>
      <w:proofErr w:type="gramStart"/>
      <w:r>
        <w:rPr>
          <w:rFonts w:ascii="Times New Roman" w:hAnsi="Times New Roman"/>
          <w:sz w:val="28"/>
          <w:szCs w:val="28"/>
        </w:rPr>
        <w:t>требуются</w:t>
      </w:r>
      <w:proofErr w:type="gramEnd"/>
      <w:r>
        <w:rPr>
          <w:rFonts w:ascii="Times New Roman" w:hAnsi="Times New Roman"/>
          <w:sz w:val="28"/>
          <w:szCs w:val="28"/>
        </w:rPr>
        <w:t xml:space="preserve"> в том числе для установления наличия (отсутствия) законодательных ограничений на занятие определенными видами деятельности, в том числе педагогической деятельностью.</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Так, в соответствии с частью 1 статьи 331 ТК РФ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В этой связи важно также учитывать новации, внесенные в главу 55 ТК РФ, которая дополнена статьей 351.1, устанавливающей ограничения на </w:t>
      </w:r>
      <w:r>
        <w:rPr>
          <w:rFonts w:ascii="Times New Roman" w:hAnsi="Times New Roman"/>
          <w:sz w:val="28"/>
          <w:szCs w:val="28"/>
        </w:rPr>
        <w:lastRenderedPageBreak/>
        <w:t>занятие трудовой деятельностью в сфере образования и других сферах, относящихся к несовершеннолетним.</w:t>
      </w:r>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Указанной статьей определено, что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r>
        <w:rPr>
          <w:rFonts w:ascii="Times New Roman" w:hAnsi="Times New Roman"/>
          <w:b/>
          <w:sz w:val="28"/>
          <w:szCs w:val="28"/>
        </w:rPr>
        <w:t>не допускаются лица,</w:t>
      </w:r>
      <w:r>
        <w:rPr>
          <w:rFonts w:ascii="Times New Roman" w:hAnsi="Times New Roman"/>
          <w:sz w:val="28"/>
          <w:szCs w:val="28"/>
        </w:rPr>
        <w:t xml:space="preserve"> которые имеют или имели судимость, подвергались или подвергаются уголовному преследованию (за исключением лиц, уголовное преследование в отношении которых прекращено по реабилитирующим основаниям</w:t>
      </w:r>
      <w:proofErr w:type="gramEnd"/>
      <w:r>
        <w:rPr>
          <w:rFonts w:ascii="Times New Roman" w:hAnsi="Times New Roman"/>
          <w:sz w:val="28"/>
          <w:szCs w:val="28"/>
        </w:rPr>
        <w:t>)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2755F" w:rsidRDefault="0012755F" w:rsidP="0012755F">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Таким образом, </w:t>
      </w:r>
      <w:r>
        <w:rPr>
          <w:rFonts w:ascii="Times New Roman" w:hAnsi="Times New Roman"/>
          <w:b/>
          <w:sz w:val="28"/>
          <w:szCs w:val="28"/>
        </w:rPr>
        <w:t>законодательно установлены ограничения</w:t>
      </w:r>
      <w:r>
        <w:rPr>
          <w:rFonts w:ascii="Times New Roman" w:hAnsi="Times New Roman"/>
          <w:sz w:val="28"/>
          <w:szCs w:val="28"/>
        </w:rPr>
        <w:t xml:space="preserve"> </w:t>
      </w:r>
      <w:r>
        <w:rPr>
          <w:rFonts w:ascii="Times New Roman" w:hAnsi="Times New Roman"/>
          <w:b/>
          <w:sz w:val="28"/>
          <w:szCs w:val="28"/>
        </w:rPr>
        <w:t xml:space="preserve">на занятие любой трудовой деятельностью в определенных федеральным законом сферах деятельности, относящихся к несовершеннолетним, при наличии конкретных оснований, т.е. по </w:t>
      </w:r>
      <w:proofErr w:type="gramStart"/>
      <w:r>
        <w:rPr>
          <w:rFonts w:ascii="Times New Roman" w:hAnsi="Times New Roman"/>
          <w:b/>
          <w:sz w:val="28"/>
          <w:szCs w:val="28"/>
        </w:rPr>
        <w:t>сути</w:t>
      </w:r>
      <w:proofErr w:type="gramEnd"/>
      <w:r>
        <w:rPr>
          <w:rFonts w:ascii="Times New Roman" w:hAnsi="Times New Roman"/>
          <w:b/>
          <w:sz w:val="28"/>
          <w:szCs w:val="28"/>
        </w:rPr>
        <w:t xml:space="preserve"> предусмотрен общий запрет на любую трудовую деятельность в этих сферах в особых случаях.</w:t>
      </w:r>
    </w:p>
    <w:p w:rsidR="0012755F" w:rsidRDefault="0012755F" w:rsidP="0012755F">
      <w:pPr>
        <w:autoSpaceDE w:val="0"/>
        <w:autoSpaceDN w:val="0"/>
        <w:adjustRightInd w:val="0"/>
        <w:spacing w:after="0" w:line="240" w:lineRule="auto"/>
        <w:ind w:firstLine="709"/>
        <w:jc w:val="both"/>
        <w:rPr>
          <w:rFonts w:ascii="Times New Roman" w:hAnsi="Times New Roman"/>
          <w:b/>
          <w:sz w:val="28"/>
          <w:szCs w:val="28"/>
        </w:rPr>
      </w:pPr>
      <w:proofErr w:type="gramStart"/>
      <w:r>
        <w:rPr>
          <w:rFonts w:ascii="Times New Roman" w:hAnsi="Times New Roman"/>
          <w:sz w:val="28"/>
          <w:szCs w:val="28"/>
        </w:rPr>
        <w:t xml:space="preserve">Следовательно, учитывая, что на работу в образовательные учреждения принимаются лица для занятия должностей и осуществления работы по профессиям рабочих, относящиеся к различным категориям персонала,  необходимо исходить из того, что </w:t>
      </w:r>
      <w:r>
        <w:rPr>
          <w:rFonts w:ascii="Times New Roman" w:hAnsi="Times New Roman"/>
          <w:b/>
          <w:sz w:val="28"/>
          <w:szCs w:val="28"/>
        </w:rPr>
        <w:t xml:space="preserve">любое лицо, поступающее на работу в образовательное учреждение, начиная с 7 января 2011 года должно предъявлять работодателю наряду с другими необходимыми документами и справку уголовного характера. </w:t>
      </w:r>
      <w:proofErr w:type="gramEnd"/>
    </w:p>
    <w:p w:rsidR="0012755F" w:rsidRDefault="0012755F" w:rsidP="0012755F">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При этом</w:t>
      </w:r>
      <w:r>
        <w:rPr>
          <w:rFonts w:ascii="Times New Roman" w:hAnsi="Times New Roman"/>
          <w:b/>
          <w:sz w:val="28"/>
          <w:szCs w:val="28"/>
        </w:rPr>
        <w:t xml:space="preserve"> </w:t>
      </w:r>
      <w:r>
        <w:rPr>
          <w:rFonts w:ascii="Times New Roman" w:hAnsi="Times New Roman"/>
          <w:sz w:val="28"/>
          <w:szCs w:val="28"/>
        </w:rPr>
        <w:t xml:space="preserve">обратная сила закона в данной ситуации неприменима, поскольку прямо не предусмотрена федеральным законом. Поэтому </w:t>
      </w:r>
      <w:r>
        <w:rPr>
          <w:rFonts w:ascii="Times New Roman" w:hAnsi="Times New Roman"/>
          <w:b/>
          <w:sz w:val="28"/>
          <w:szCs w:val="28"/>
        </w:rPr>
        <w:t xml:space="preserve">неправомерными являются в настоящее время требования к работникам, состоящим в трудовых  отношениях с образовательными учреждениями,  о предъявлении справки уголовного характера, за исключением необходимости подтверждения работником отсутствия у него оснований, запрещающих заниматься трудовой, в том числе педагогической, деятельностью в образовательном учреждении. </w:t>
      </w:r>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Однако следует учитывать, что </w:t>
      </w:r>
      <w:r>
        <w:rPr>
          <w:rFonts w:ascii="Times New Roman" w:hAnsi="Times New Roman"/>
          <w:b/>
          <w:sz w:val="28"/>
          <w:szCs w:val="28"/>
        </w:rPr>
        <w:t xml:space="preserve">практическая реализация данного положения в настоящее время невозможна, поскольку форма такой справки уголовного характера не утверждена МВД России </w:t>
      </w:r>
      <w:r>
        <w:rPr>
          <w:rFonts w:ascii="Times New Roman" w:hAnsi="Times New Roman"/>
          <w:sz w:val="28"/>
          <w:szCs w:val="28"/>
        </w:rPr>
        <w:t xml:space="preserve">(действует только документ, утвердивший формы справки о наличии (отсутствии) у граждан судимости, которые выдаются им по их заявлениям, о чем будет  указано ниже). </w:t>
      </w:r>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Такая ситуация зачастую возникает в правоприменительной практике, когда механизм реализации законодательных норм в форме подзаконных нормативных правовых актов появляется значительно позже. Вместе с тем, учитывая, что невыполнение требований федерального закона не связано с </w:t>
      </w:r>
      <w:r>
        <w:rPr>
          <w:rFonts w:ascii="Times New Roman" w:hAnsi="Times New Roman"/>
          <w:sz w:val="28"/>
          <w:szCs w:val="28"/>
        </w:rPr>
        <w:lastRenderedPageBreak/>
        <w:t xml:space="preserve">виновным поведением работодателя, работника и лица, поступающего на работу, негативные правовые последствия для них не должны возникать до того момента, пока нормативно и реально не появится такая возможность. </w:t>
      </w:r>
    </w:p>
    <w:p w:rsidR="0012755F" w:rsidRDefault="0012755F" w:rsidP="0012755F">
      <w:pPr>
        <w:autoSpaceDE w:val="0"/>
        <w:autoSpaceDN w:val="0"/>
        <w:adjustRightInd w:val="0"/>
        <w:spacing w:after="0" w:line="240" w:lineRule="auto"/>
        <w:ind w:firstLine="709"/>
        <w:jc w:val="both"/>
        <w:outlineLvl w:val="3"/>
        <w:rPr>
          <w:rFonts w:ascii="Times New Roman" w:hAnsi="Times New Roman"/>
          <w:bCs/>
          <w:sz w:val="28"/>
          <w:szCs w:val="28"/>
        </w:rPr>
      </w:pPr>
      <w:proofErr w:type="gramStart"/>
      <w:r>
        <w:rPr>
          <w:rFonts w:ascii="Times New Roman" w:hAnsi="Times New Roman"/>
          <w:sz w:val="28"/>
          <w:szCs w:val="28"/>
        </w:rPr>
        <w:t xml:space="preserve">В то же время, необходимо исходить из того, что в соответствии с </w:t>
      </w:r>
      <w:r>
        <w:rPr>
          <w:rFonts w:ascii="Times New Roman" w:hAnsi="Times New Roman"/>
          <w:b/>
          <w:sz w:val="28"/>
          <w:szCs w:val="28"/>
        </w:rPr>
        <w:t xml:space="preserve">частью 5 статьи 12 ТК РФ </w:t>
      </w:r>
      <w:r>
        <w:rPr>
          <w:rFonts w:ascii="Times New Roman" w:hAnsi="Times New Roman"/>
          <w:sz w:val="28"/>
          <w:szCs w:val="28"/>
        </w:rPr>
        <w:t>в</w:t>
      </w:r>
      <w:r>
        <w:rPr>
          <w:rFonts w:ascii="Times New Roman" w:hAnsi="Times New Roman"/>
          <w:bCs/>
          <w:sz w:val="28"/>
          <w:szCs w:val="28"/>
        </w:rPr>
        <w:t xml:space="preserve">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 т.е. действует принцип прямого применения вновь установленных правовых норм</w:t>
      </w:r>
      <w:proofErr w:type="gramEnd"/>
      <w:r>
        <w:rPr>
          <w:rFonts w:ascii="Times New Roman" w:hAnsi="Times New Roman"/>
          <w:bCs/>
          <w:sz w:val="28"/>
          <w:szCs w:val="28"/>
        </w:rPr>
        <w:t xml:space="preserve"> в трудовых правоотношениях, стороны которого должны реализовывать новые права и выполнять новые обязанности (которые не были предусмотрены ранее).</w:t>
      </w:r>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этой связи, принимая во внимание, что законодательно с 7 января 2011 года установлены ограничения на занятие трудовой деятельностью в сферах деятельности, относящихся к несовершеннолетним, которые относятся к правам и </w:t>
      </w:r>
      <w:proofErr w:type="gramStart"/>
      <w:r>
        <w:rPr>
          <w:rFonts w:ascii="Times New Roman" w:hAnsi="Times New Roman"/>
          <w:sz w:val="28"/>
          <w:szCs w:val="28"/>
        </w:rPr>
        <w:t>обязанностям</w:t>
      </w:r>
      <w:proofErr w:type="gramEnd"/>
      <w:r>
        <w:rPr>
          <w:rFonts w:ascii="Times New Roman" w:hAnsi="Times New Roman"/>
          <w:sz w:val="28"/>
          <w:szCs w:val="28"/>
        </w:rPr>
        <w:t xml:space="preserve"> как работников, так и работодателей, по нашему мнению, работодатель вправе при возникновении у него сомнений проверить работающих у него работников на предмет наличия у них таких ограничений, для чего, как возможный вариант, предложить им представить соответствующий документ – справку уголовного характера (ситуация с этим документом описана выше). </w:t>
      </w:r>
    </w:p>
    <w:p w:rsidR="0012755F" w:rsidRDefault="0012755F" w:rsidP="0012755F">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sz w:val="28"/>
          <w:szCs w:val="28"/>
        </w:rPr>
        <w:t xml:space="preserve">Кроме того, исходя из складывающейся неопределенности по этому вопросу, прежде всего в части регулирования механизмов  реализации нововведений (порядка получения и обмена соответствующей информацией), представляется необходимым также учитывать соответствующие положения </w:t>
      </w:r>
      <w:r>
        <w:rPr>
          <w:rFonts w:ascii="Times New Roman" w:hAnsi="Times New Roman"/>
          <w:b/>
          <w:sz w:val="28"/>
          <w:szCs w:val="28"/>
        </w:rPr>
        <w:t xml:space="preserve">Федерального закона от </w:t>
      </w:r>
      <w:r>
        <w:rPr>
          <w:rFonts w:ascii="Times New Roman" w:hAnsi="Times New Roman"/>
          <w:b/>
          <w:bCs/>
          <w:sz w:val="28"/>
          <w:szCs w:val="28"/>
        </w:rPr>
        <w:t>7 февраля 2011 г. № 3-ФЗ «О полиции»</w:t>
      </w:r>
      <w:r>
        <w:rPr>
          <w:rFonts w:ascii="Times New Roman" w:hAnsi="Times New Roman"/>
          <w:bCs/>
          <w:sz w:val="28"/>
          <w:szCs w:val="28"/>
        </w:rPr>
        <w:t xml:space="preserve"> (вступил в силу с 1 марта 2011 г.), который предусматривает следующие положения, касающиеся этой сферы.</w:t>
      </w:r>
      <w:proofErr w:type="gramEnd"/>
    </w:p>
    <w:p w:rsidR="0012755F" w:rsidRDefault="0012755F" w:rsidP="0012755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Cs/>
          <w:sz w:val="28"/>
          <w:szCs w:val="28"/>
        </w:rPr>
        <w:t>Согласно части 1 статьи 12 указанного федерального закона н</w:t>
      </w:r>
      <w:r>
        <w:rPr>
          <w:rFonts w:ascii="Times New Roman" w:hAnsi="Times New Roman"/>
          <w:sz w:val="28"/>
          <w:szCs w:val="28"/>
        </w:rPr>
        <w:t xml:space="preserve">а полицию </w:t>
      </w:r>
      <w:proofErr w:type="gramStart"/>
      <w:r>
        <w:rPr>
          <w:rFonts w:ascii="Times New Roman" w:hAnsi="Times New Roman"/>
          <w:sz w:val="28"/>
          <w:szCs w:val="28"/>
        </w:rPr>
        <w:t>возлагаются</w:t>
      </w:r>
      <w:proofErr w:type="gramEnd"/>
      <w:r>
        <w:rPr>
          <w:rFonts w:ascii="Times New Roman" w:hAnsi="Times New Roman"/>
          <w:sz w:val="28"/>
          <w:szCs w:val="28"/>
        </w:rPr>
        <w:t xml:space="preserve"> в том числе обязанности:</w:t>
      </w:r>
    </w:p>
    <w:p w:rsidR="0012755F" w:rsidRDefault="0012755F" w:rsidP="0012755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w:t>
      </w:r>
    </w:p>
    <w:p w:rsidR="0012755F" w:rsidRDefault="0012755F" w:rsidP="0012755F">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roofErr w:type="gramEnd"/>
    </w:p>
    <w:p w:rsidR="0012755F" w:rsidRDefault="0012755F" w:rsidP="0012755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осуществлять контроль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w:t>
      </w:r>
    </w:p>
    <w:p w:rsidR="0012755F" w:rsidRDefault="0012755F" w:rsidP="0012755F">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 xml:space="preserve">Для выполнения возложенных на нее обязанностей полиция вправе запрашивать и получать на безвозмездной основе по мотивированному запросу уполномоченных должностных лиц полиции от государственных и </w:t>
      </w:r>
      <w:r>
        <w:rPr>
          <w:rFonts w:ascii="Times New Roman" w:hAnsi="Times New Roman"/>
          <w:sz w:val="28"/>
          <w:szCs w:val="28"/>
        </w:rPr>
        <w:lastRenderedPageBreak/>
        <w:t>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порядок получения информации (часть 1</w:t>
      </w:r>
      <w:proofErr w:type="gramEnd"/>
      <w:r>
        <w:rPr>
          <w:rFonts w:ascii="Times New Roman" w:hAnsi="Times New Roman"/>
          <w:sz w:val="28"/>
          <w:szCs w:val="28"/>
        </w:rPr>
        <w:t xml:space="preserve"> статьи 13).</w:t>
      </w:r>
    </w:p>
    <w:p w:rsidR="0012755F" w:rsidRDefault="0012755F" w:rsidP="0012755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Таким образом, для обеспечения законности действий и решений  всех заинтересованных лиц в этой сфере требуется согласованное, прежде всего непротиворечивое, правовое регулирование механизмов реализации законодательно установленных правовых норм, предусматривающих ограничение на занятие трудовой, в том числе педагогической, деятельностью в сферах деятельности, относящихся к несовершеннолетним.    </w:t>
      </w:r>
    </w:p>
    <w:p w:rsidR="0012755F" w:rsidRDefault="0012755F" w:rsidP="0012755F">
      <w:pPr>
        <w:autoSpaceDE w:val="0"/>
        <w:autoSpaceDN w:val="0"/>
        <w:adjustRightInd w:val="0"/>
        <w:spacing w:after="0" w:line="240" w:lineRule="auto"/>
        <w:ind w:firstLine="709"/>
        <w:jc w:val="center"/>
        <w:rPr>
          <w:rFonts w:ascii="Times New Roman" w:hAnsi="Times New Roman"/>
          <w:b/>
          <w:sz w:val="28"/>
          <w:szCs w:val="28"/>
        </w:rPr>
      </w:pPr>
    </w:p>
    <w:p w:rsidR="0012755F" w:rsidRDefault="0012755F" w:rsidP="0012755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Правовые последствия для работников в связи с внесенными изменениями и дополнениями в ТК РФ</w:t>
      </w:r>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Статьей 77 Трудового кодекса РФ предусмотрены такие общие основания прекращения трудового договора, как:</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обстоятельства, не зависящие от воли сторон (статья 83 ТК РФ) – пункт 10 статьи 77 ТК РФ;</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(статья 84 ТК РФ) – пункт 11 статьи 77 ТК РФ.</w:t>
      </w:r>
    </w:p>
    <w:p w:rsidR="0012755F" w:rsidRDefault="0012755F" w:rsidP="0012755F">
      <w:pPr>
        <w:autoSpaceDE w:val="0"/>
        <w:autoSpaceDN w:val="0"/>
        <w:adjustRightInd w:val="0"/>
        <w:spacing w:after="0" w:line="240" w:lineRule="auto"/>
        <w:ind w:firstLine="709"/>
        <w:jc w:val="both"/>
        <w:outlineLvl w:val="3"/>
        <w:rPr>
          <w:rFonts w:ascii="Times New Roman" w:hAnsi="Times New Roman"/>
          <w:b/>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Трудовой договор с работником образовательного учреждения подлежит прекращению по обстоятельствам, не зависящим от воли сторон </w:t>
      </w:r>
      <w:r>
        <w:rPr>
          <w:rFonts w:ascii="Times New Roman" w:hAnsi="Times New Roman"/>
          <w:b/>
          <w:sz w:val="28"/>
          <w:szCs w:val="28"/>
        </w:rPr>
        <w:t>(прекращение по статье 83 ТК РФ)</w:t>
      </w:r>
      <w:r>
        <w:rPr>
          <w:rFonts w:ascii="Times New Roman" w:hAnsi="Times New Roman"/>
          <w:sz w:val="28"/>
          <w:szCs w:val="28"/>
        </w:rPr>
        <w:t xml:space="preserve">, поскольку новым пунктом 13 части первой статьи 83 ТК РФ предусмотрено такое обстоятельство как </w:t>
      </w:r>
      <w:r>
        <w:rPr>
          <w:rFonts w:ascii="Times New Roman" w:hAnsi="Times New Roman"/>
          <w:b/>
          <w:sz w:val="28"/>
          <w:szCs w:val="28"/>
        </w:rPr>
        <w:t>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roofErr w:type="gramEnd"/>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Такая ситуация может возникнуть, когда работодатель получит  информацию о наличии (появлении) у работников ограничений для занятия трудовой деятельностью в сферах деятельности, относящихся к несовершеннолетним.</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Что касается изменений, внесенных в часть 2 статьи 83 ТК РФ, то 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том же образовательном учреждении.  </w:t>
      </w:r>
    </w:p>
    <w:p w:rsidR="0012755F" w:rsidRDefault="0012755F" w:rsidP="0012755F">
      <w:pPr>
        <w:autoSpaceDE w:val="0"/>
        <w:autoSpaceDN w:val="0"/>
        <w:adjustRightInd w:val="0"/>
        <w:spacing w:after="0" w:line="240" w:lineRule="auto"/>
        <w:ind w:firstLine="709"/>
        <w:jc w:val="both"/>
        <w:outlineLvl w:val="3"/>
        <w:rPr>
          <w:rFonts w:ascii="Times New Roman" w:hAnsi="Times New Roman"/>
          <w:b/>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Трудовой договор с работником образовательного учреждения прекращается вследствие нарушения установленных ТК РФ правил его заключения </w:t>
      </w:r>
      <w:r>
        <w:rPr>
          <w:rFonts w:ascii="Times New Roman" w:hAnsi="Times New Roman"/>
          <w:b/>
          <w:sz w:val="28"/>
          <w:szCs w:val="28"/>
        </w:rPr>
        <w:t>(прекращение по пункту 11 части первой статьи 77 ТК РФ)</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поскольку новым абзацем шестым части первой статьи 84 ТК РФ предусмотрен такой случай как </w:t>
      </w:r>
      <w:r>
        <w:rPr>
          <w:rFonts w:ascii="Times New Roman" w:hAnsi="Times New Roman"/>
          <w:b/>
          <w:sz w:val="28"/>
          <w:szCs w:val="28"/>
        </w:rPr>
        <w:t xml:space="preserve">заключение трудового договора в </w:t>
      </w:r>
      <w:r>
        <w:rPr>
          <w:rFonts w:ascii="Times New Roman" w:hAnsi="Times New Roman"/>
          <w:b/>
          <w:sz w:val="28"/>
          <w:szCs w:val="28"/>
        </w:rPr>
        <w:lastRenderedPageBreak/>
        <w:t>нарушение установленных ТК РФ, иным федеральным законом ограничений на занятие определенными видами трудовой деятельности.</w:t>
      </w:r>
      <w:proofErr w:type="gramEnd"/>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proofErr w:type="gramStart"/>
      <w:r>
        <w:rPr>
          <w:rFonts w:ascii="Times New Roman" w:hAnsi="Times New Roman"/>
          <w:sz w:val="28"/>
          <w:szCs w:val="28"/>
        </w:rPr>
        <w:t>Такая ситуация может возникнуть в случаях, когда  работодателем начиная с 7 января 2011 года  был заключен трудовой договор с работником без предъявления справки уголовного характера (с учетом реальной возможности ее получения), а также в нарушение требований об ограничении на занятие трудовой деятельностью в сферах деятельности, относящихся к несовершеннолетним (к примеру, при приеме на работу лицо скрыло наличие приговора суда о</w:t>
      </w:r>
      <w:proofErr w:type="gramEnd"/>
      <w:r>
        <w:rPr>
          <w:rFonts w:ascii="Times New Roman" w:hAnsi="Times New Roman"/>
          <w:sz w:val="28"/>
          <w:szCs w:val="28"/>
        </w:rPr>
        <w:t xml:space="preserve"> </w:t>
      </w:r>
      <w:proofErr w:type="gramStart"/>
      <w:r>
        <w:rPr>
          <w:rFonts w:ascii="Times New Roman" w:hAnsi="Times New Roman"/>
          <w:sz w:val="28"/>
          <w:szCs w:val="28"/>
        </w:rPr>
        <w:t>лишении его права занимать педагогические должности или заниматься педагогической деятельностью, постановление суда о дисквалификации, наличие неснятой или непогашенной судимости за тяжкие или особо тяжкие преступления; работодатель проигнорировал необходимость проверки и предъявление обязательных документов при приеме на работу и др.).</w:t>
      </w:r>
      <w:proofErr w:type="gramEnd"/>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proofErr w:type="gramStart"/>
      <w:r>
        <w:rPr>
          <w:rFonts w:ascii="Times New Roman" w:hAnsi="Times New Roman"/>
          <w:sz w:val="28"/>
          <w:szCs w:val="28"/>
        </w:rPr>
        <w:t xml:space="preserve">При этом необходимо учитывать, что по данному конкретному основанию прекращения трудового договора норма гарантийного характера, установленная частью 2 статьи 84  ТК РФ, также является неприменимой, поскольку  в силу общего ограничения на занятие любой трудовой деятельностью в сферах деятельности, относящихся к несовершеннолетним, при наличии конкретных оснований работник не может быть переведен на другую имеющуюся у работодателя работу. </w:t>
      </w:r>
      <w:proofErr w:type="gramEnd"/>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Применение положений части 3 статьи 84 ТК РФ к данному основанию возможно, если нарушение установленных правил заключения трудового договора по данному конкретному основанию допущено по вине работодателя (работнику выплачивается выходное пособие в размере среднего месячного заработка). </w:t>
      </w:r>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p>
    <w:p w:rsidR="0012755F" w:rsidRDefault="0012755F" w:rsidP="0012755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Право на занятие педагогической деятельностью.</w:t>
      </w:r>
    </w:p>
    <w:p w:rsidR="0012755F" w:rsidRDefault="0012755F" w:rsidP="0012755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Образовательный ценз педагогических работников</w:t>
      </w:r>
    </w:p>
    <w:p w:rsidR="0012755F" w:rsidRDefault="0012755F" w:rsidP="0012755F">
      <w:pPr>
        <w:autoSpaceDE w:val="0"/>
        <w:autoSpaceDN w:val="0"/>
        <w:adjustRightInd w:val="0"/>
        <w:spacing w:after="0" w:line="240" w:lineRule="auto"/>
        <w:ind w:firstLine="709"/>
        <w:jc w:val="both"/>
        <w:rPr>
          <w:rFonts w:ascii="Times New Roman" w:hAnsi="Times New Roman"/>
          <w:b/>
          <w:sz w:val="28"/>
          <w:szCs w:val="28"/>
        </w:rPr>
      </w:pPr>
    </w:p>
    <w:p w:rsidR="0012755F" w:rsidRDefault="0012755F" w:rsidP="0012755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В главе 52 ТК РФ определяются особенности регулирования труда педагогических работников, т.е. лиц, которые в силу положений федеральных законов и иных нормативных правовых актов Российской Федерации относятся к категории педагогических работников,  осуществляющих на основе трудовых договоров  педагогическую деятельность в образовательных и иных учреждениях, реализующих образовательные программы.</w:t>
      </w:r>
    </w:p>
    <w:p w:rsidR="0012755F" w:rsidRDefault="0012755F" w:rsidP="0012755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В соответствии со статьей 32 Закона РФ «Об образовании» образовательное учреждение самостоятельно в подборе и расстановке кадров в пределах, установленных законодательством РФ, типовым положением об образовательном учреждении соответствующих типа и вида и уставом образовательного учреждения. В компетенцию образовательного учреждения  входят  вопросы подбора, приема на работу и расстановки кадров, а также ответственность за уровень их квалификации. </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Согласно части 1 статьи 331 ТК РФ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(далее – типовые положения)</w:t>
      </w:r>
      <w:r>
        <w:rPr>
          <w:rStyle w:val="a6"/>
          <w:rFonts w:ascii="Times New Roman" w:hAnsi="Times New Roman"/>
          <w:sz w:val="28"/>
          <w:szCs w:val="28"/>
        </w:rPr>
        <w:footnoteReference w:id="1"/>
      </w:r>
      <w:r>
        <w:rPr>
          <w:rFonts w:ascii="Times New Roman" w:hAnsi="Times New Roman"/>
          <w:sz w:val="28"/>
          <w:szCs w:val="28"/>
        </w:rPr>
        <w:t>.</w:t>
      </w:r>
    </w:p>
    <w:p w:rsidR="0012755F" w:rsidRDefault="0012755F" w:rsidP="0012755F">
      <w:pPr>
        <w:spacing w:after="0" w:line="240" w:lineRule="auto"/>
        <w:ind w:firstLine="709"/>
        <w:jc w:val="both"/>
        <w:outlineLvl w:val="4"/>
        <w:rPr>
          <w:rFonts w:ascii="Times New Roman" w:hAnsi="Times New Roman"/>
          <w:color w:val="000000"/>
          <w:sz w:val="28"/>
          <w:szCs w:val="28"/>
        </w:rPr>
      </w:pPr>
      <w:r>
        <w:rPr>
          <w:rFonts w:ascii="Times New Roman" w:hAnsi="Times New Roman"/>
          <w:color w:val="000000"/>
          <w:sz w:val="28"/>
          <w:szCs w:val="28"/>
        </w:rPr>
        <w:t>Под образовательным цензом следует понимать требование федерального закона, в  соответствии с которым право на занятие педагогической деятельностью предоставляется только тем гражданам, которые имеют определенный уровень образования, подтверждаемый соответствующим документом.</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Типовые положения содержат, к примеру, следующие требования к образованию лиц, допускаемых к педагогической деятельности:</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к педагогической деятельности в дошкольном образовательном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(Типовое положение о дошкольном образовательном учреждении, утвержденное постановлением Правительства РФ от 12.09.2008 № 666; п. 42);</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 (Типовое положение об общеобразовательном учреждении, утвержденное постановлением Правительства РФ от 19.03.2001 № 196; п. 62);</w:t>
      </w:r>
      <w:proofErr w:type="gramEnd"/>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на педагогическую работу принимаются лица, имеющие необходимую профессиональную и педагогическую квалификацию, которая соответствует требованиям квалификационной характеристики по должности и полученной специальности и подтверждена документами об образовании (Типовое положение о специальном учебно-воспитательном учреждении для детей и подростков с </w:t>
      </w:r>
      <w:proofErr w:type="spellStart"/>
      <w:r>
        <w:rPr>
          <w:rFonts w:ascii="Times New Roman" w:hAnsi="Times New Roman"/>
          <w:sz w:val="28"/>
          <w:szCs w:val="28"/>
        </w:rPr>
        <w:t>девиантным</w:t>
      </w:r>
      <w:proofErr w:type="spellEnd"/>
      <w:r>
        <w:rPr>
          <w:rFonts w:ascii="Times New Roman" w:hAnsi="Times New Roman"/>
          <w:sz w:val="28"/>
          <w:szCs w:val="28"/>
        </w:rPr>
        <w:t xml:space="preserve"> поведением, утвержденное постановлением Правительства РФ от 25.04.1995 № 420; п. 64);</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к педагогической деятельности в образовательном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(Типовое положение об образовательном учреждении начального профессионального образования, утвержденное постановлением Правительства РФ от 14.07.2008 № 521; п. 46);</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к педагогической деятельности в высшем учебном заведении допускаются лица, имеющие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РФ от 14.02.2008 № 71; п. 88).</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Общие требования к образовательному цензу лиц, допускаемых к педагогической деятельности в образовательных учреждениях, конкретизируются и дополняются требованиями к квалификации работника, в том числе и к стажу работы, которые содержатся в Едином квалификационном справочнике должностей руководителей, специалистов и служащих (далее - ЕКС).</w:t>
      </w:r>
    </w:p>
    <w:p w:rsidR="0012755F" w:rsidRDefault="0012755F" w:rsidP="0012755F">
      <w:pPr>
        <w:spacing w:after="0" w:line="240" w:lineRule="auto"/>
        <w:ind w:firstLine="709"/>
        <w:jc w:val="both"/>
        <w:outlineLvl w:val="4"/>
        <w:rPr>
          <w:rFonts w:ascii="Times New Roman" w:hAnsi="Times New Roman"/>
          <w:sz w:val="28"/>
          <w:szCs w:val="28"/>
        </w:rPr>
      </w:pPr>
      <w:proofErr w:type="gramStart"/>
      <w:r>
        <w:rPr>
          <w:rFonts w:ascii="Times New Roman" w:hAnsi="Times New Roman"/>
          <w:sz w:val="28"/>
          <w:szCs w:val="28"/>
        </w:rPr>
        <w:t xml:space="preserve">При этом под квалификацией работника следует понимать степень профессиональной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выражающуюся уровнем подготовки, опыта, знаний и навыков, необходимых для выполнения конкретного вида работы (квалификация работника устанавливается в виде разряда, категории и др.). </w:t>
      </w:r>
      <w:proofErr w:type="gramEnd"/>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от 26 августа 2010 г. № 761н утвержден Раздел ЕКС «Квалификационные характеристики должностей работников образования», которые предусматривают не только наличие у педагогических работников определенного уровня профессионального образования, но и содержат также определенные требования к профилю полученной специальности по образованию.</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Так, учитель должен иметь не просто высшее или среднее профессиональное образование, а образование соответствующего уровня по направлению подготовки «Образование и педагогика». Также он может иметь образование в области, соответствующей преподаваемому предмету, - высшее профессиональное или среднее профессиональное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Педагог-психолог должен иметь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Высшее профессиональное образование в области дефектологии является обязательным для лиц, принимаемых на должности учителя-дефектолога или учителя-логопеда. </w:t>
      </w:r>
    </w:p>
    <w:p w:rsidR="0012755F" w:rsidRDefault="0012755F" w:rsidP="0012755F">
      <w:pPr>
        <w:autoSpaceDE w:val="0"/>
        <w:autoSpaceDN w:val="0"/>
        <w:adjustRightInd w:val="0"/>
        <w:spacing w:after="0" w:line="240" w:lineRule="auto"/>
        <w:ind w:firstLine="709"/>
        <w:jc w:val="both"/>
        <w:outlineLvl w:val="2"/>
        <w:rPr>
          <w:rFonts w:ascii="Times New Roman" w:hAnsi="Times New Roman"/>
          <w:iCs/>
          <w:sz w:val="28"/>
          <w:szCs w:val="28"/>
        </w:rPr>
      </w:pPr>
      <w:proofErr w:type="gramStart"/>
      <w:r>
        <w:rPr>
          <w:rFonts w:ascii="Times New Roman" w:hAnsi="Times New Roman"/>
          <w:iCs/>
          <w:sz w:val="28"/>
          <w:szCs w:val="28"/>
        </w:rPr>
        <w:t xml:space="preserve">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w:t>
      </w:r>
      <w:r>
        <w:rPr>
          <w:rFonts w:ascii="Times New Roman" w:hAnsi="Times New Roman"/>
          <w:iCs/>
          <w:sz w:val="28"/>
          <w:szCs w:val="28"/>
        </w:rPr>
        <w:lastRenderedPageBreak/>
        <w:t>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12755F" w:rsidRDefault="0012755F" w:rsidP="0012755F">
      <w:pPr>
        <w:autoSpaceDE w:val="0"/>
        <w:autoSpaceDN w:val="0"/>
        <w:adjustRightInd w:val="0"/>
        <w:spacing w:after="0" w:line="240" w:lineRule="auto"/>
        <w:ind w:firstLine="709"/>
        <w:jc w:val="both"/>
        <w:outlineLvl w:val="2"/>
        <w:rPr>
          <w:rFonts w:ascii="Times New Roman" w:hAnsi="Times New Roman"/>
          <w:iCs/>
          <w:sz w:val="28"/>
          <w:szCs w:val="28"/>
        </w:rPr>
      </w:pPr>
      <w:r>
        <w:rPr>
          <w:rFonts w:ascii="Times New Roman" w:hAnsi="Times New Roman"/>
          <w:iCs/>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требуются для занятия должности музыкального руководителя. </w:t>
      </w:r>
    </w:p>
    <w:p w:rsidR="0012755F" w:rsidRDefault="0012755F" w:rsidP="0012755F">
      <w:pPr>
        <w:autoSpaceDE w:val="0"/>
        <w:autoSpaceDN w:val="0"/>
        <w:adjustRightInd w:val="0"/>
        <w:spacing w:after="0" w:line="240" w:lineRule="auto"/>
        <w:ind w:firstLine="709"/>
        <w:jc w:val="both"/>
        <w:outlineLvl w:val="1"/>
        <w:rPr>
          <w:rFonts w:ascii="Times New Roman" w:hAnsi="Times New Roman"/>
          <w:iCs/>
          <w:sz w:val="28"/>
          <w:szCs w:val="28"/>
        </w:rPr>
      </w:pPr>
      <w:r>
        <w:rPr>
          <w:rFonts w:ascii="Times New Roman" w:hAnsi="Times New Roman"/>
          <w:iCs/>
          <w:sz w:val="28"/>
          <w:szCs w:val="28"/>
        </w:rPr>
        <w:t xml:space="preserve">В соответствии с </w:t>
      </w:r>
      <w:r>
        <w:rPr>
          <w:rFonts w:ascii="Times New Roman" w:hAnsi="Times New Roman"/>
          <w:b/>
          <w:iCs/>
          <w:sz w:val="28"/>
          <w:szCs w:val="28"/>
        </w:rPr>
        <w:t xml:space="preserve">пунктом 2 статьи 6 Федерального закона «О высшем и послевузовском профессиональном образовании» </w:t>
      </w:r>
      <w:r>
        <w:rPr>
          <w:rFonts w:ascii="Times New Roman" w:hAnsi="Times New Roman"/>
          <w:iCs/>
          <w:sz w:val="28"/>
          <w:szCs w:val="28"/>
        </w:rPr>
        <w:t>в Российской Федерации устанавливаются следующие уровни высшего профессионального образования:</w:t>
      </w:r>
    </w:p>
    <w:p w:rsidR="0012755F" w:rsidRDefault="0012755F" w:rsidP="0012755F">
      <w:pPr>
        <w:autoSpaceDE w:val="0"/>
        <w:autoSpaceDN w:val="0"/>
        <w:adjustRightInd w:val="0"/>
        <w:spacing w:after="0" w:line="240" w:lineRule="auto"/>
        <w:ind w:firstLine="709"/>
        <w:jc w:val="both"/>
        <w:outlineLvl w:val="1"/>
        <w:rPr>
          <w:rFonts w:ascii="Times New Roman" w:hAnsi="Times New Roman"/>
          <w:iCs/>
          <w:sz w:val="28"/>
          <w:szCs w:val="28"/>
        </w:rPr>
      </w:pPr>
      <w:r>
        <w:rPr>
          <w:rFonts w:ascii="Times New Roman" w:hAnsi="Times New Roman"/>
          <w:iCs/>
          <w:sz w:val="28"/>
          <w:szCs w:val="28"/>
        </w:rPr>
        <w:t xml:space="preserve">высшее профессиональное образование, подтверждаемое присвоением лицу, успешно прошедшему итоговую аттестацию, квалификации (степени) «бакалавр» - </w:t>
      </w:r>
      <w:proofErr w:type="spellStart"/>
      <w:r>
        <w:rPr>
          <w:rFonts w:ascii="Times New Roman" w:hAnsi="Times New Roman"/>
          <w:iCs/>
          <w:sz w:val="28"/>
          <w:szCs w:val="28"/>
        </w:rPr>
        <w:t>бакалавриат</w:t>
      </w:r>
      <w:proofErr w:type="spellEnd"/>
      <w:r>
        <w:rPr>
          <w:rFonts w:ascii="Times New Roman" w:hAnsi="Times New Roman"/>
          <w:iCs/>
          <w:sz w:val="28"/>
          <w:szCs w:val="28"/>
        </w:rPr>
        <w:t>;</w:t>
      </w:r>
    </w:p>
    <w:p w:rsidR="0012755F" w:rsidRDefault="0012755F" w:rsidP="0012755F">
      <w:pPr>
        <w:autoSpaceDE w:val="0"/>
        <w:autoSpaceDN w:val="0"/>
        <w:adjustRightInd w:val="0"/>
        <w:spacing w:after="0" w:line="240" w:lineRule="auto"/>
        <w:ind w:firstLine="709"/>
        <w:jc w:val="both"/>
        <w:outlineLvl w:val="1"/>
        <w:rPr>
          <w:rFonts w:ascii="Times New Roman" w:hAnsi="Times New Roman"/>
          <w:iCs/>
          <w:sz w:val="28"/>
          <w:szCs w:val="28"/>
        </w:rPr>
      </w:pPr>
      <w:proofErr w:type="gramStart"/>
      <w:r>
        <w:rPr>
          <w:rFonts w:ascii="Times New Roman" w:hAnsi="Times New Roman"/>
          <w:iCs/>
          <w:sz w:val="28"/>
          <w:szCs w:val="28"/>
        </w:rPr>
        <w:t>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 - подготовка специалиста или магистратура.</w:t>
      </w:r>
      <w:proofErr w:type="gramEnd"/>
    </w:p>
    <w:p w:rsidR="0012755F" w:rsidRDefault="0012755F" w:rsidP="0012755F">
      <w:pPr>
        <w:autoSpaceDE w:val="0"/>
        <w:autoSpaceDN w:val="0"/>
        <w:adjustRightInd w:val="0"/>
        <w:spacing w:after="0" w:line="240" w:lineRule="auto"/>
        <w:ind w:firstLine="709"/>
        <w:jc w:val="both"/>
        <w:outlineLvl w:val="1"/>
        <w:rPr>
          <w:rFonts w:ascii="Times New Roman" w:hAnsi="Times New Roman"/>
          <w:iCs/>
          <w:sz w:val="28"/>
          <w:szCs w:val="28"/>
        </w:rPr>
      </w:pPr>
      <w:proofErr w:type="gramStart"/>
      <w:r>
        <w:rPr>
          <w:rFonts w:ascii="Times New Roman" w:hAnsi="Times New Roman"/>
          <w:iCs/>
          <w:sz w:val="28"/>
          <w:szCs w:val="28"/>
        </w:rPr>
        <w:t>При этом согласно пункту 7 статьи 6 указанного федерального закона квалификация (степень) «бакалавр», квалификация (степень) «специалист», квалификация (степень) «магистр» при поступлении на работу дают гражданину право претендовать на занятие должности, для которой квалификационными требованиями предусмотрено высшее профессиональное образование, если иное не установлено федеральными законами, т.е. указанные уровни высшего профессионального образования являются равнозначными при оценке имеющегося у работника уровня образования.</w:t>
      </w:r>
      <w:proofErr w:type="gramEnd"/>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(или) квалификации: дипломов, аттестатов и других документов об образовании. </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Таким образом, установление образовательного ценза делает обязательным предъявление лицом, претендующим на занятие педагогической деятельностью, документа об образовании, квалификации или наличии специальных знаний при заключении трудового договора (часть 1 статьи 65 ТК РФ). В соответствии с частью 1 статьи 84 ТК РФ заключение трудового договора при отсутствии у лица, поступающего на педагогическую работу, документа об образовании является нарушением правил заключения трудового договора, установленных Трудовым кодексом РФ, и может служить основанием для прекращения трудового договора по пункту 11 части 1 статьи 77 ТК РФ. </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 xml:space="preserve">Если же правила заключения трудового договора были нарушены по вине самого работника вследствие представления им подложных документов </w:t>
      </w:r>
      <w:r>
        <w:rPr>
          <w:rFonts w:ascii="Times New Roman" w:hAnsi="Times New Roman"/>
          <w:sz w:val="28"/>
          <w:szCs w:val="28"/>
        </w:rPr>
        <w:lastRenderedPageBreak/>
        <w:t>об образовании, то трудовой договор с таким работником расторгается по пункту 11 части 1 статьи 81 ТК РФ (пункт 51 постановления Пленума Верховного Суда РФ от 17 марта 2004 г.  № 2 «О применении судами Российской Федерации Трудового кодекса Российской Федерации» в редакции постановления</w:t>
      </w:r>
      <w:proofErr w:type="gramEnd"/>
      <w:r>
        <w:rPr>
          <w:rFonts w:ascii="Times New Roman" w:hAnsi="Times New Roman"/>
          <w:sz w:val="28"/>
          <w:szCs w:val="28"/>
        </w:rPr>
        <w:t xml:space="preserve"> </w:t>
      </w:r>
      <w:proofErr w:type="gramStart"/>
      <w:r>
        <w:rPr>
          <w:rFonts w:ascii="Times New Roman" w:hAnsi="Times New Roman"/>
          <w:sz w:val="28"/>
          <w:szCs w:val="28"/>
        </w:rPr>
        <w:t>Пленума Верховного Суда РФ от 28 декабря 2006 г. №</w:t>
      </w:r>
      <w:r>
        <w:rPr>
          <w:rFonts w:ascii="Times New Roman" w:hAnsi="Times New Roman"/>
          <w:sz w:val="20"/>
          <w:szCs w:val="20"/>
        </w:rPr>
        <w:t xml:space="preserve">  </w:t>
      </w:r>
      <w:r>
        <w:rPr>
          <w:rFonts w:ascii="Times New Roman" w:hAnsi="Times New Roman"/>
          <w:sz w:val="28"/>
          <w:szCs w:val="28"/>
        </w:rPr>
        <w:t>63).</w:t>
      </w:r>
      <w:proofErr w:type="gramEnd"/>
    </w:p>
    <w:p w:rsidR="0012755F" w:rsidRDefault="0012755F" w:rsidP="0012755F">
      <w:pPr>
        <w:autoSpaceDE w:val="0"/>
        <w:autoSpaceDN w:val="0"/>
        <w:adjustRightInd w:val="0"/>
        <w:spacing w:after="0" w:line="240" w:lineRule="auto"/>
        <w:ind w:firstLine="709"/>
        <w:jc w:val="center"/>
        <w:rPr>
          <w:rFonts w:ascii="Times New Roman" w:hAnsi="Times New Roman"/>
          <w:b/>
          <w:sz w:val="28"/>
          <w:szCs w:val="28"/>
        </w:rPr>
      </w:pPr>
    </w:p>
    <w:p w:rsidR="0012755F" w:rsidRDefault="0012755F" w:rsidP="0012755F">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Ограничения на занятие педагогической деятельностью</w:t>
      </w:r>
    </w:p>
    <w:p w:rsidR="0012755F" w:rsidRDefault="0012755F" w:rsidP="0012755F">
      <w:pPr>
        <w:autoSpaceDE w:val="0"/>
        <w:autoSpaceDN w:val="0"/>
        <w:adjustRightInd w:val="0"/>
        <w:spacing w:after="0" w:line="240" w:lineRule="auto"/>
        <w:ind w:firstLine="709"/>
        <w:jc w:val="both"/>
        <w:outlineLvl w:val="1"/>
        <w:rPr>
          <w:rFonts w:ascii="Times New Roman" w:hAnsi="Times New Roman"/>
          <w:i/>
          <w:sz w:val="28"/>
          <w:szCs w:val="28"/>
        </w:rPr>
      </w:pPr>
    </w:p>
    <w:p w:rsidR="0012755F" w:rsidRDefault="0012755F" w:rsidP="0012755F">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 xml:space="preserve">Учитывая, что педагогическая деятельность обладает особой спецификой с точки зрения ее содержания и особенностей выполнения, выражающихся в ее социально-общественной важности, для которой характерна высокая доля личной и профессиональной составляющей и ответственности, и значительных </w:t>
      </w:r>
      <w:proofErr w:type="spellStart"/>
      <w:r>
        <w:rPr>
          <w:rFonts w:ascii="Times New Roman" w:hAnsi="Times New Roman"/>
          <w:sz w:val="28"/>
          <w:szCs w:val="28"/>
        </w:rPr>
        <w:t>психоэмоциональных</w:t>
      </w:r>
      <w:proofErr w:type="spellEnd"/>
      <w:r>
        <w:rPr>
          <w:rFonts w:ascii="Times New Roman" w:hAnsi="Times New Roman"/>
          <w:sz w:val="28"/>
          <w:szCs w:val="28"/>
        </w:rPr>
        <w:t xml:space="preserve"> нагрузках, все это предопределяет наличие законодательно установленных дополнительных условий (требований), которым должны отвечать лица, допускаемые к педагогической деятельности, а также связанных с этим необходимых ограничений. </w:t>
      </w:r>
      <w:proofErr w:type="gramEnd"/>
    </w:p>
    <w:p w:rsidR="0012755F" w:rsidRDefault="0012755F" w:rsidP="0012755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Эти условия и исчерпывающий перечень ограничений (всего пять позиций) установлены в статье 331 ТК РФ. Несоответствие лица, ищущего работу, этим условиям является основанием для обоснованного отказа в приеме на работу в образовательное учреждение и в силу части 3 статьи 3 ТК РФ не может расцениваться как проявление дискриминации в сфере труда.</w:t>
      </w:r>
    </w:p>
    <w:p w:rsidR="0012755F" w:rsidRDefault="0012755F" w:rsidP="0012755F">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 xml:space="preserve">При этом следует исходить из того, что ограничения, связанные с педагогической деятельностью, обусловлены особенностями педагогической деятельности как профессиональной деятельности и означают, что гражданин не может быть принят на педагогическую работу, а работник не может заниматься педагогической деятельностью в определенных законодательно установленных случаях. </w:t>
      </w:r>
      <w:proofErr w:type="gramEnd"/>
    </w:p>
    <w:p w:rsidR="0012755F" w:rsidRDefault="0012755F" w:rsidP="0012755F">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sz w:val="28"/>
          <w:szCs w:val="28"/>
        </w:rPr>
        <w:t xml:space="preserve">Согласно </w:t>
      </w:r>
      <w:r>
        <w:rPr>
          <w:rFonts w:ascii="Times New Roman" w:hAnsi="Times New Roman"/>
          <w:b/>
          <w:sz w:val="28"/>
          <w:szCs w:val="28"/>
        </w:rPr>
        <w:t>части 2 статьи  331 ТК РФ</w:t>
      </w:r>
      <w:r>
        <w:rPr>
          <w:rFonts w:ascii="Times New Roman" w:hAnsi="Times New Roman"/>
          <w:sz w:val="28"/>
          <w:szCs w:val="28"/>
        </w:rPr>
        <w:t xml:space="preserve"> </w:t>
      </w:r>
      <w:r>
        <w:rPr>
          <w:rFonts w:ascii="Times New Roman" w:hAnsi="Times New Roman"/>
          <w:b/>
          <w:sz w:val="28"/>
          <w:szCs w:val="28"/>
        </w:rPr>
        <w:t>к педагогической деятельности не допускаются лица:</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лишенные права заниматься ей в соответствии с вступившим в законную силу приговором суда;</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Pr>
          <w:rFonts w:ascii="Times New Roman" w:hAnsi="Times New Roman"/>
          <w:sz w:val="28"/>
          <w:szCs w:val="28"/>
        </w:rPr>
        <w:t xml:space="preserve"> общественной безопасности;</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 имеющие неснятую или непогашенную судимость за умышленные тяжкие и особо тяжкие преступления;</w:t>
      </w:r>
      <w:proofErr w:type="gramEnd"/>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признанные</w:t>
      </w:r>
      <w:proofErr w:type="gramEnd"/>
      <w:r>
        <w:rPr>
          <w:rFonts w:ascii="Times New Roman" w:hAnsi="Times New Roman"/>
          <w:sz w:val="28"/>
          <w:szCs w:val="28"/>
        </w:rPr>
        <w:t xml:space="preserve"> недееспособными в установленном федеральным законом порядке;</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имеющие заболевания, предусмотренные перечнем, утверждаемым федеральным органом исполнительной власти, который осуществляет функции по выработке государственной политики и нормативно-правовому регулированию в области здравоохранения.</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Часть 2 статьи 331 ТК РФ (действовала до 7 января 2011 г. в редакции Федерального закона от 30 июня 2006 г. № 90-ФЗ) по </w:t>
      </w:r>
      <w:proofErr w:type="gramStart"/>
      <w:r>
        <w:rPr>
          <w:rFonts w:ascii="Times New Roman" w:hAnsi="Times New Roman"/>
          <w:sz w:val="28"/>
          <w:szCs w:val="28"/>
        </w:rPr>
        <w:t>сути</w:t>
      </w:r>
      <w:proofErr w:type="gramEnd"/>
      <w:r>
        <w:rPr>
          <w:rFonts w:ascii="Times New Roman" w:hAnsi="Times New Roman"/>
          <w:sz w:val="28"/>
          <w:szCs w:val="28"/>
        </w:rPr>
        <w:t xml:space="preserve"> дополнена новым по содержанию абзацем третьим, в котором определены основания для ограничения на занятие педагогической деятельностью в соответствии с установленными уголовным законодательством видами (группами) преступлений, о которых подробно речь пойдет ниже.   </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В целях конкретизации и более четкого понимания существа законодательно установленных ограничений необходимо остановиться на каждой из вышеупомянутых позиций, </w:t>
      </w:r>
      <w:proofErr w:type="gramStart"/>
      <w:r>
        <w:rPr>
          <w:rFonts w:ascii="Times New Roman" w:hAnsi="Times New Roman"/>
          <w:sz w:val="28"/>
          <w:szCs w:val="28"/>
        </w:rPr>
        <w:t>обращаясь</w:t>
      </w:r>
      <w:proofErr w:type="gramEnd"/>
      <w:r>
        <w:rPr>
          <w:rFonts w:ascii="Times New Roman" w:hAnsi="Times New Roman"/>
          <w:sz w:val="28"/>
          <w:szCs w:val="28"/>
        </w:rPr>
        <w:t xml:space="preserve"> прежде всего к нормам Уголовного кодекса РФ (далее - УК РФ), Уголовно-процессуального кодекса РФ (далее - УПК РФ)  и других нормативных правовых актов.</w:t>
      </w:r>
    </w:p>
    <w:p w:rsidR="0012755F" w:rsidRDefault="0012755F" w:rsidP="0012755F">
      <w:pPr>
        <w:autoSpaceDE w:val="0"/>
        <w:autoSpaceDN w:val="0"/>
        <w:adjustRightInd w:val="0"/>
        <w:spacing w:after="0" w:line="240" w:lineRule="auto"/>
        <w:ind w:firstLine="709"/>
        <w:jc w:val="both"/>
        <w:outlineLvl w:val="2"/>
        <w:rPr>
          <w:rFonts w:ascii="Times New Roman" w:hAnsi="Times New Roman"/>
          <w:b/>
          <w:i/>
          <w:sz w:val="28"/>
          <w:szCs w:val="28"/>
        </w:rPr>
      </w:pPr>
      <w:r>
        <w:rPr>
          <w:rFonts w:ascii="Times New Roman" w:hAnsi="Times New Roman"/>
          <w:b/>
          <w:i/>
          <w:sz w:val="28"/>
          <w:szCs w:val="28"/>
          <w:u w:val="single"/>
        </w:rPr>
        <w:t>Первое.</w:t>
      </w:r>
      <w:r>
        <w:rPr>
          <w:rFonts w:ascii="Times New Roman" w:hAnsi="Times New Roman"/>
          <w:b/>
          <w:sz w:val="28"/>
          <w:szCs w:val="28"/>
        </w:rPr>
        <w:t xml:space="preserve"> </w:t>
      </w:r>
      <w:r>
        <w:rPr>
          <w:rFonts w:ascii="Times New Roman" w:hAnsi="Times New Roman"/>
          <w:b/>
          <w:i/>
          <w:sz w:val="28"/>
          <w:szCs w:val="28"/>
        </w:rPr>
        <w:t>Лишение права заниматься педагогической деятельностью в соответствии с вступившим в законную силу приговором суда.</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В соответствии со </w:t>
      </w:r>
      <w:r>
        <w:rPr>
          <w:rFonts w:ascii="Times New Roman" w:hAnsi="Times New Roman"/>
          <w:b/>
          <w:sz w:val="28"/>
          <w:szCs w:val="28"/>
        </w:rPr>
        <w:t>статьей 44 УК РФ</w:t>
      </w:r>
      <w:r>
        <w:rPr>
          <w:rFonts w:ascii="Times New Roman" w:hAnsi="Times New Roman"/>
          <w:sz w:val="28"/>
          <w:szCs w:val="28"/>
        </w:rPr>
        <w:t xml:space="preserve"> лишение права занимать определенные должности или заниматься определенной деятельностью является одним из видов наказаний за совершение преступления. Причем согласно </w:t>
      </w:r>
      <w:r>
        <w:rPr>
          <w:rFonts w:ascii="Times New Roman" w:hAnsi="Times New Roman"/>
          <w:b/>
          <w:sz w:val="28"/>
          <w:szCs w:val="28"/>
        </w:rPr>
        <w:t>части 2 статьи 45 УК РФ</w:t>
      </w:r>
      <w:r>
        <w:rPr>
          <w:rFonts w:ascii="Times New Roman" w:hAnsi="Times New Roman"/>
          <w:sz w:val="28"/>
          <w:szCs w:val="28"/>
        </w:rPr>
        <w:t xml:space="preserve"> такое наказание применяется в </w:t>
      </w:r>
      <w:proofErr w:type="gramStart"/>
      <w:r>
        <w:rPr>
          <w:rFonts w:ascii="Times New Roman" w:hAnsi="Times New Roman"/>
          <w:sz w:val="28"/>
          <w:szCs w:val="28"/>
        </w:rPr>
        <w:t>качестве</w:t>
      </w:r>
      <w:proofErr w:type="gramEnd"/>
      <w:r>
        <w:rPr>
          <w:rFonts w:ascii="Times New Roman" w:hAnsi="Times New Roman"/>
          <w:sz w:val="28"/>
          <w:szCs w:val="28"/>
        </w:rPr>
        <w:t xml:space="preserve"> как основного, так и дополнительного вида наказания.</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proofErr w:type="gramStart"/>
      <w:r>
        <w:rPr>
          <w:rFonts w:ascii="Times New Roman" w:hAnsi="Times New Roman"/>
          <w:sz w:val="28"/>
          <w:szCs w:val="28"/>
        </w:rPr>
        <w:t xml:space="preserve">Регламентация этого вида наказания подробно осуществляется в </w:t>
      </w:r>
      <w:r>
        <w:rPr>
          <w:rFonts w:ascii="Times New Roman" w:hAnsi="Times New Roman"/>
          <w:b/>
          <w:sz w:val="28"/>
          <w:szCs w:val="28"/>
        </w:rPr>
        <w:t>статье 47 УК РФ</w:t>
      </w:r>
      <w:r>
        <w:rPr>
          <w:rFonts w:ascii="Times New Roman" w:hAnsi="Times New Roman"/>
          <w:sz w:val="28"/>
          <w:szCs w:val="28"/>
        </w:rPr>
        <w:t>, которая предусматривает в том числе, что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w:t>
      </w:r>
      <w:proofErr w:type="gramEnd"/>
      <w:r>
        <w:rPr>
          <w:rFonts w:ascii="Times New Roman" w:hAnsi="Times New Roman"/>
          <w:sz w:val="28"/>
          <w:szCs w:val="28"/>
        </w:rPr>
        <w:t xml:space="preserve"> В случаях, специально предусмотренных соответствующими статьями Особенной части УК РФ,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 (статьи    131, 132, 134, 135 УК РФ).</w:t>
      </w:r>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 этом в отношении руководителей образовательных учреждений необходимо учитывать, что в соответствии с Кодексом РФ об административных правонарушениях (</w:t>
      </w:r>
      <w:proofErr w:type="spellStart"/>
      <w:r>
        <w:rPr>
          <w:rFonts w:ascii="Times New Roman" w:hAnsi="Times New Roman"/>
          <w:sz w:val="28"/>
          <w:szCs w:val="28"/>
        </w:rPr>
        <w:t>КоАП</w:t>
      </w:r>
      <w:proofErr w:type="spellEnd"/>
      <w:r>
        <w:rPr>
          <w:rFonts w:ascii="Times New Roman" w:hAnsi="Times New Roman"/>
          <w:sz w:val="28"/>
          <w:szCs w:val="28"/>
        </w:rPr>
        <w:t xml:space="preserve"> РФ) за нарушение трудового законодательства (статья 5.27 </w:t>
      </w:r>
      <w:proofErr w:type="spellStart"/>
      <w:r>
        <w:rPr>
          <w:rFonts w:ascii="Times New Roman" w:hAnsi="Times New Roman"/>
          <w:sz w:val="28"/>
          <w:szCs w:val="28"/>
        </w:rPr>
        <w:t>КоАП</w:t>
      </w:r>
      <w:proofErr w:type="spellEnd"/>
      <w:r>
        <w:rPr>
          <w:rFonts w:ascii="Times New Roman" w:hAnsi="Times New Roman"/>
          <w:sz w:val="28"/>
          <w:szCs w:val="28"/>
        </w:rPr>
        <w:t xml:space="preserve"> РФ) и по другим основаниям они могут быть подвергнуты такому административному наказанию как дисквалификация, которая заключается в лишении физического лица права осуществлять управление юридическим лицом.</w:t>
      </w:r>
      <w:proofErr w:type="gramEnd"/>
      <w:r>
        <w:rPr>
          <w:rFonts w:ascii="Times New Roman" w:hAnsi="Times New Roman"/>
          <w:sz w:val="28"/>
          <w:szCs w:val="28"/>
        </w:rPr>
        <w:t xml:space="preserve"> Административное наказание в виде дисквалификации согласно законодательству об административных правонарушениях назначается судьей и устанавливается на срок от шести месяцев до трех лет. Таким образом, при приеме на работу руководителя образовательного учреждения должно также учитываться ограничение на </w:t>
      </w:r>
      <w:r>
        <w:rPr>
          <w:rFonts w:ascii="Times New Roman" w:hAnsi="Times New Roman"/>
          <w:sz w:val="28"/>
          <w:szCs w:val="28"/>
        </w:rPr>
        <w:lastRenderedPageBreak/>
        <w:t>занятие указанных должностей лицами, дисквалифицированными судом в порядке административного судопроизводства.</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В соответствии с пунктом 19 Правил ведения и хранения трудовых книжек, изготовления бланков трудовой книжки и обеспечения ими работодателей (утверждены постановлением Правительства РФ от 16 апреля 2003 г. № 225 «О трудовых книжках»)  лицам, лишенным приговором суда права занимать определенные должности или заниматься определенной деятельностью и не отбывшим наказание, при прекращении трудового договора по соответствующему основанию в трудовую книжку вносится запись</w:t>
      </w:r>
      <w:proofErr w:type="gramEnd"/>
      <w:r>
        <w:rPr>
          <w:rFonts w:ascii="Times New Roman" w:hAnsi="Times New Roman"/>
          <w:sz w:val="28"/>
          <w:szCs w:val="28"/>
        </w:rPr>
        <w:t xml:space="preserve"> о том, на каком основании, на какой срок какую должность они лишены права занимать (какой деятельностью лишены права заниматься).</w:t>
      </w:r>
    </w:p>
    <w:p w:rsidR="0012755F" w:rsidRDefault="0012755F" w:rsidP="0012755F">
      <w:pPr>
        <w:autoSpaceDE w:val="0"/>
        <w:autoSpaceDN w:val="0"/>
        <w:adjustRightInd w:val="0"/>
        <w:spacing w:after="0" w:line="240" w:lineRule="auto"/>
        <w:ind w:firstLine="709"/>
        <w:jc w:val="both"/>
        <w:outlineLvl w:val="2"/>
        <w:rPr>
          <w:rFonts w:ascii="Times New Roman" w:hAnsi="Times New Roman"/>
          <w:b/>
          <w:i/>
          <w:sz w:val="28"/>
          <w:szCs w:val="28"/>
        </w:rPr>
      </w:pPr>
      <w:r>
        <w:rPr>
          <w:rFonts w:ascii="Times New Roman" w:hAnsi="Times New Roman"/>
          <w:b/>
          <w:i/>
          <w:sz w:val="28"/>
          <w:szCs w:val="28"/>
          <w:u w:val="single"/>
        </w:rPr>
        <w:t>Второе.</w:t>
      </w:r>
      <w:r>
        <w:rPr>
          <w:rFonts w:ascii="Times New Roman" w:hAnsi="Times New Roman"/>
          <w:b/>
          <w:sz w:val="28"/>
          <w:szCs w:val="28"/>
        </w:rPr>
        <w:t xml:space="preserve"> </w:t>
      </w:r>
      <w:r>
        <w:rPr>
          <w:rFonts w:ascii="Times New Roman" w:hAnsi="Times New Roman"/>
          <w:b/>
          <w:i/>
          <w:sz w:val="28"/>
          <w:szCs w:val="28"/>
        </w:rPr>
        <w:t>Наличие судимости, уголовного преследования (за исключением прекращения уголовного преследования по реабилитирующим основаниям) за определенные виды преступлений.</w:t>
      </w:r>
    </w:p>
    <w:p w:rsidR="0012755F" w:rsidRDefault="0012755F" w:rsidP="0012755F">
      <w:pPr>
        <w:autoSpaceDE w:val="0"/>
        <w:autoSpaceDN w:val="0"/>
        <w:adjustRightInd w:val="0"/>
        <w:spacing w:after="0" w:line="240" w:lineRule="auto"/>
        <w:ind w:firstLine="709"/>
        <w:jc w:val="both"/>
        <w:outlineLvl w:val="3"/>
        <w:rPr>
          <w:rFonts w:ascii="Times New Roman" w:hAnsi="Times New Roman"/>
          <w:b/>
          <w:sz w:val="28"/>
          <w:szCs w:val="28"/>
        </w:rPr>
      </w:pPr>
      <w:r>
        <w:rPr>
          <w:rFonts w:ascii="Times New Roman" w:hAnsi="Times New Roman"/>
          <w:sz w:val="28"/>
          <w:szCs w:val="28"/>
        </w:rPr>
        <w:t xml:space="preserve">В соответствии со </w:t>
      </w:r>
      <w:r>
        <w:rPr>
          <w:rFonts w:ascii="Times New Roman" w:hAnsi="Times New Roman"/>
          <w:b/>
          <w:sz w:val="28"/>
          <w:szCs w:val="28"/>
        </w:rPr>
        <w:t>статьей 86 УК РФ</w:t>
      </w:r>
      <w:r>
        <w:rPr>
          <w:rFonts w:ascii="Times New Roman" w:hAnsi="Times New Roman"/>
          <w:sz w:val="28"/>
          <w:szCs w:val="28"/>
        </w:rPr>
        <w:t xml:space="preserve">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Лицо, освобожденное от наказания, считается несудимым. Следовательно, </w:t>
      </w:r>
      <w:r>
        <w:rPr>
          <w:rFonts w:ascii="Times New Roman" w:hAnsi="Times New Roman"/>
          <w:b/>
          <w:sz w:val="28"/>
          <w:szCs w:val="28"/>
        </w:rPr>
        <w:t xml:space="preserve">сам факт наличия судимости за определенные виды преступлений у лица независимо от ее погашения или снятия является квалифицирующим признаком при установлении наличия основания для запрета педагогической деятельности. </w:t>
      </w:r>
    </w:p>
    <w:p w:rsidR="0012755F" w:rsidRDefault="0012755F" w:rsidP="0012755F">
      <w:pPr>
        <w:autoSpaceDE w:val="0"/>
        <w:autoSpaceDN w:val="0"/>
        <w:adjustRightInd w:val="0"/>
        <w:spacing w:after="0" w:line="240" w:lineRule="auto"/>
        <w:ind w:firstLine="709"/>
        <w:jc w:val="both"/>
        <w:outlineLvl w:val="3"/>
        <w:rPr>
          <w:rFonts w:ascii="Times New Roman" w:hAnsi="Times New Roman"/>
          <w:bCs/>
          <w:sz w:val="28"/>
          <w:szCs w:val="28"/>
        </w:rPr>
      </w:pPr>
      <w:r>
        <w:rPr>
          <w:rFonts w:ascii="Times New Roman" w:hAnsi="Times New Roman"/>
          <w:sz w:val="28"/>
          <w:szCs w:val="28"/>
        </w:rPr>
        <w:t xml:space="preserve">Под уголовным преследованием в </w:t>
      </w:r>
      <w:r>
        <w:rPr>
          <w:rFonts w:ascii="Times New Roman" w:hAnsi="Times New Roman"/>
          <w:b/>
          <w:sz w:val="28"/>
          <w:szCs w:val="28"/>
        </w:rPr>
        <w:t>статье 5 УПК РФ</w:t>
      </w:r>
      <w:r>
        <w:rPr>
          <w:rFonts w:ascii="Times New Roman" w:hAnsi="Times New Roman"/>
          <w:sz w:val="28"/>
          <w:szCs w:val="28"/>
        </w:rPr>
        <w:t xml:space="preserve"> понимается </w:t>
      </w:r>
      <w:r>
        <w:rPr>
          <w:rFonts w:ascii="Times New Roman" w:hAnsi="Times New Roman"/>
          <w:bCs/>
          <w:sz w:val="28"/>
          <w:szCs w:val="28"/>
        </w:rPr>
        <w:t>процессуальная деятельность, осуществляемая стороной обвинения в целях изобличения подозреваемого, обвиняемого в совершении преступления.</w:t>
      </w:r>
    </w:p>
    <w:p w:rsidR="0012755F" w:rsidRDefault="0012755F" w:rsidP="0012755F">
      <w:pPr>
        <w:autoSpaceDE w:val="0"/>
        <w:autoSpaceDN w:val="0"/>
        <w:adjustRightInd w:val="0"/>
        <w:spacing w:after="0" w:line="240" w:lineRule="auto"/>
        <w:ind w:firstLine="709"/>
        <w:jc w:val="both"/>
        <w:outlineLvl w:val="3"/>
        <w:rPr>
          <w:rFonts w:ascii="Times New Roman" w:hAnsi="Times New Roman"/>
          <w:b/>
          <w:sz w:val="28"/>
          <w:szCs w:val="28"/>
        </w:rPr>
      </w:pPr>
      <w:proofErr w:type="gramStart"/>
      <w:r>
        <w:rPr>
          <w:rFonts w:ascii="Times New Roman" w:hAnsi="Times New Roman"/>
          <w:sz w:val="28"/>
          <w:szCs w:val="28"/>
        </w:rPr>
        <w:t xml:space="preserve">Согласно </w:t>
      </w:r>
      <w:r>
        <w:rPr>
          <w:rFonts w:ascii="Times New Roman" w:hAnsi="Times New Roman"/>
          <w:b/>
          <w:sz w:val="28"/>
          <w:szCs w:val="28"/>
        </w:rPr>
        <w:t>части 1 статьи 27 УПК РФ</w:t>
      </w:r>
      <w:r>
        <w:rPr>
          <w:rFonts w:ascii="Times New Roman" w:hAnsi="Times New Roman"/>
          <w:sz w:val="28"/>
          <w:szCs w:val="28"/>
        </w:rPr>
        <w:t xml:space="preserve"> уголовное преследование в отношении подозреваемого или обвиняемого прекращается по определенным основаниям, в том числе реабилитирующим, к числу которых в соответствии с частью 1 статьи 133 УПК РФ относятся </w:t>
      </w:r>
      <w:r>
        <w:rPr>
          <w:rFonts w:ascii="Times New Roman" w:hAnsi="Times New Roman"/>
          <w:b/>
          <w:sz w:val="28"/>
          <w:szCs w:val="28"/>
        </w:rPr>
        <w:t>основания, предусмотренные пунктами 1, 2, 5 и 6 части первой статьи 24 и пунктами 1 и 4 - 6 части первой статьи 27 УПК РФ:</w:t>
      </w:r>
      <w:proofErr w:type="gramEnd"/>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отсутствие события преступления (пункт 1 статьи 24);</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отсутствие в деянии состава преступления (пункт 2 статьи 24);</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отсутствие заявления потерпевшего, если уголовное дело может быть возбуждено не иначе как по его заявлению, за исключением случаев, предусмотренных частью четвертой статьи 20 настоящего Кодекса (пункт 5 статьи 24);</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proofErr w:type="gramStart"/>
      <w:r>
        <w:rPr>
          <w:rFonts w:ascii="Times New Roman" w:hAnsi="Times New Roman"/>
          <w:sz w:val="28"/>
          <w:szCs w:val="28"/>
        </w:rPr>
        <w:t>отсутствие заключения суда о наличии признаков преступления в действиях одного из лиц, указанных в пунктах 2 и 2.1 части первой статьи 448 УПК РФ,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пунктах 1 и 3 - 5 части первой</w:t>
      </w:r>
      <w:proofErr w:type="gramEnd"/>
      <w:r>
        <w:rPr>
          <w:rFonts w:ascii="Times New Roman" w:hAnsi="Times New Roman"/>
          <w:sz w:val="28"/>
          <w:szCs w:val="28"/>
        </w:rPr>
        <w:t xml:space="preserve"> статьи 448 УПК РФ (пункт 6 статьи 24);</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lastRenderedPageBreak/>
        <w:t>непричастность подозреваемого или обвиняемого к совершению преступления (пункт 1 статьи 27);</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 (пункт 4 статьи 27);</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 (пункт 5 статьи 27).</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К видам преступлений относятся предусмотренные </w:t>
      </w:r>
      <w:r>
        <w:rPr>
          <w:rFonts w:ascii="Times New Roman" w:hAnsi="Times New Roman"/>
          <w:b/>
          <w:sz w:val="28"/>
          <w:szCs w:val="28"/>
        </w:rPr>
        <w:t xml:space="preserve">Особенной частью УК РФ преступления против личности (главы 16, 17, 18, 20) и преступления против общественной безопасности и общественного порядка (главы 24 и 25), </w:t>
      </w:r>
      <w:r>
        <w:rPr>
          <w:rFonts w:ascii="Times New Roman" w:hAnsi="Times New Roman"/>
          <w:sz w:val="28"/>
          <w:szCs w:val="28"/>
        </w:rPr>
        <w:t>которые группируются по шести категориям:</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против жизни и здоровья (предусмотрены в главе 16 УК РФ; статьи 105-125: убийство, умышленное причинение тяжкого вреда здоровью, побои, заражение ВИЧ-инфекцией и др.); </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против свободы, чести и достоинства личности (за исключением незаконного помещения в психиатрический стационар, клеветы и оскорбления) (предусмотрены в главе 17 УК РФ; статьи 126-127.2: похищение человека, незаконное лишение свободы, торговля людьми, использование рабского труда); </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против половой неприкосновенности и половой свободы личности (глава 18 УК РФ; статьи 131-135: изнасилование, насильственные действия сексуального характера, развратные действия и др.);</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против семьи и несовершеннолетних (глава 20 УК РФ; статьи 150-157: в</w:t>
      </w:r>
      <w:r>
        <w:rPr>
          <w:rFonts w:ascii="Times New Roman" w:hAnsi="Times New Roman"/>
          <w:bCs/>
          <w:sz w:val="28"/>
          <w:szCs w:val="28"/>
        </w:rPr>
        <w:t>овлечение несовершеннолетнего в совершение преступления, неисполнение обязанностей по воспитанию несовершеннолетнего, злостное уклонение от уплаты средств на содержание детей или нетрудоспособных родителей и др.)</w:t>
      </w:r>
      <w:r>
        <w:rPr>
          <w:rFonts w:ascii="Times New Roman" w:hAnsi="Times New Roman"/>
          <w:sz w:val="28"/>
          <w:szCs w:val="28"/>
        </w:rPr>
        <w:t xml:space="preserve">; </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против здоровья населения и общественной нравственности (глава 25 УК РФ; статьи 228-245: н</w:t>
      </w:r>
      <w:r>
        <w:rPr>
          <w:rFonts w:ascii="Times New Roman" w:hAnsi="Times New Roman"/>
          <w:bCs/>
          <w:sz w:val="28"/>
          <w:szCs w:val="28"/>
        </w:rPr>
        <w:t xml:space="preserve">арушение правил оборота наркотических средств или психотропных веществ, </w:t>
      </w:r>
      <w:r>
        <w:rPr>
          <w:rFonts w:ascii="Times New Roman" w:hAnsi="Times New Roman"/>
          <w:sz w:val="28"/>
          <w:szCs w:val="28"/>
        </w:rPr>
        <w:t>с</w:t>
      </w:r>
      <w:r>
        <w:rPr>
          <w:rFonts w:ascii="Times New Roman" w:hAnsi="Times New Roman"/>
          <w:bCs/>
          <w:sz w:val="28"/>
          <w:szCs w:val="28"/>
        </w:rPr>
        <w:t>клонение к потреблению наркотических средств или психотропных веществ, организация либо содержание притонов для потребления наркотических средств или психотропных веществ и др.</w:t>
      </w:r>
      <w:r>
        <w:rPr>
          <w:rFonts w:ascii="Times New Roman" w:hAnsi="Times New Roman"/>
          <w:sz w:val="28"/>
          <w:szCs w:val="28"/>
        </w:rPr>
        <w:t xml:space="preserve">); </w:t>
      </w:r>
    </w:p>
    <w:p w:rsidR="0012755F" w:rsidRDefault="0012755F" w:rsidP="0012755F">
      <w:pPr>
        <w:autoSpaceDE w:val="0"/>
        <w:autoSpaceDN w:val="0"/>
        <w:adjustRightInd w:val="0"/>
        <w:spacing w:after="0" w:line="240" w:lineRule="auto"/>
        <w:ind w:firstLine="540"/>
        <w:jc w:val="both"/>
        <w:outlineLvl w:val="3"/>
        <w:rPr>
          <w:rFonts w:ascii="Times New Roman" w:hAnsi="Times New Roman"/>
          <w:sz w:val="28"/>
          <w:szCs w:val="28"/>
        </w:rPr>
      </w:pPr>
      <w:r>
        <w:rPr>
          <w:rFonts w:ascii="Times New Roman" w:hAnsi="Times New Roman"/>
          <w:sz w:val="28"/>
          <w:szCs w:val="28"/>
        </w:rPr>
        <w:t>против общественной безопасности (глава 24 УК РФ; статьи 205-227: террористический акт, заведомо ложное сообщение об акте терроризма, хулиганство, вандализм, нарушение требований пожарной безопасности, небрежное хранение огнестрельного оружия и др.).</w:t>
      </w:r>
    </w:p>
    <w:p w:rsidR="0012755F" w:rsidRDefault="0012755F" w:rsidP="0012755F">
      <w:pPr>
        <w:autoSpaceDE w:val="0"/>
        <w:autoSpaceDN w:val="0"/>
        <w:adjustRightInd w:val="0"/>
        <w:spacing w:after="0" w:line="240" w:lineRule="auto"/>
        <w:ind w:firstLine="709"/>
        <w:jc w:val="both"/>
        <w:outlineLvl w:val="2"/>
        <w:rPr>
          <w:rFonts w:ascii="Times New Roman" w:hAnsi="Times New Roman"/>
          <w:b/>
          <w:i/>
          <w:sz w:val="28"/>
          <w:szCs w:val="28"/>
        </w:rPr>
      </w:pPr>
      <w:r>
        <w:rPr>
          <w:rFonts w:ascii="Times New Roman" w:hAnsi="Times New Roman"/>
          <w:b/>
          <w:i/>
          <w:sz w:val="28"/>
          <w:szCs w:val="28"/>
          <w:u w:val="single"/>
        </w:rPr>
        <w:t>Третье.</w:t>
      </w:r>
      <w:r>
        <w:rPr>
          <w:rFonts w:ascii="Times New Roman" w:hAnsi="Times New Roman"/>
          <w:b/>
          <w:i/>
          <w:sz w:val="28"/>
          <w:szCs w:val="28"/>
        </w:rPr>
        <w:t xml:space="preserve"> Наличие неснятой или непогашенной судимости за умышленные тяжкие и особо тяжкие преступления.</w:t>
      </w:r>
    </w:p>
    <w:p w:rsidR="0012755F" w:rsidRDefault="0012755F" w:rsidP="0012755F">
      <w:pPr>
        <w:autoSpaceDE w:val="0"/>
        <w:autoSpaceDN w:val="0"/>
        <w:adjustRightInd w:val="0"/>
        <w:spacing w:after="0" w:line="240" w:lineRule="auto"/>
        <w:ind w:firstLine="709"/>
        <w:jc w:val="both"/>
        <w:outlineLvl w:val="3"/>
        <w:rPr>
          <w:rFonts w:ascii="Times New Roman" w:hAnsi="Times New Roman"/>
          <w:bCs/>
          <w:sz w:val="28"/>
          <w:szCs w:val="28"/>
        </w:rPr>
      </w:pPr>
      <w:proofErr w:type="gramStart"/>
      <w:r>
        <w:rPr>
          <w:rFonts w:ascii="Times New Roman" w:hAnsi="Times New Roman"/>
          <w:bCs/>
          <w:sz w:val="28"/>
          <w:szCs w:val="28"/>
        </w:rPr>
        <w:t xml:space="preserve">Согласно </w:t>
      </w:r>
      <w:r>
        <w:rPr>
          <w:rFonts w:ascii="Times New Roman" w:hAnsi="Times New Roman"/>
          <w:b/>
          <w:bCs/>
          <w:sz w:val="28"/>
          <w:szCs w:val="28"/>
        </w:rPr>
        <w:t>частям 4 и 5 статьи 15 УК РФ</w:t>
      </w:r>
      <w:r>
        <w:rPr>
          <w:rFonts w:ascii="Times New Roman" w:hAnsi="Times New Roman"/>
          <w:bCs/>
          <w:sz w:val="28"/>
          <w:szCs w:val="28"/>
        </w:rPr>
        <w:t xml:space="preserve"> тяжкими преступлениями признаются умышленные деяния, за совершение которых максимальное наказание, предусмотренное УК РФ, не превышает десяти лет лишения свободы; особо тяжкими преступлениями - умышленные деяния, за </w:t>
      </w:r>
      <w:r>
        <w:rPr>
          <w:rFonts w:ascii="Times New Roman" w:hAnsi="Times New Roman"/>
          <w:bCs/>
          <w:sz w:val="28"/>
          <w:szCs w:val="28"/>
        </w:rPr>
        <w:lastRenderedPageBreak/>
        <w:t>совершение которых УК РФ предусмотрено наказание в виде лишения свободы на срок свыше десяти лет или более строгое наказание.</w:t>
      </w:r>
      <w:proofErr w:type="gramEnd"/>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В соответствии с </w:t>
      </w:r>
      <w:r>
        <w:rPr>
          <w:rFonts w:ascii="Times New Roman" w:hAnsi="Times New Roman"/>
          <w:b/>
          <w:sz w:val="28"/>
          <w:szCs w:val="28"/>
        </w:rPr>
        <w:t>частью 3 статьи 86 УК РФ</w:t>
      </w:r>
      <w:r>
        <w:rPr>
          <w:rFonts w:ascii="Times New Roman" w:hAnsi="Times New Roman"/>
          <w:sz w:val="28"/>
          <w:szCs w:val="28"/>
        </w:rPr>
        <w:t xml:space="preserve"> судимость погашается:</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в отношении лиц, осужденных к лишению свободы за тяжкие преступления, - по истечении шести лет после отбытия наказания;</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в отношении лиц, осужденных за особо тяжкие преступления, - по истечении восьми лет после отбытия наказания.</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Если осужденный после отбытия наказания вел себя безупречно, то по его ходатайству суд может снять с него судимость до истечения срока погашения судимости (часть 5 статьи 86 УК РФ).</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Подтвердить факт отсутствия судимости, ее снятия или погашения гражданин может соответствующей справкой. При этом следует учитывать, что данное ограничение следует применять с учетом положений,  о которых указано выше. </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В соответствии с пунктом 2 Инструкции о порядке предоставления гражданам справок о наличии (отсутствии) у них судимости (утверждена приказом МВД России от 1 ноября 2001 г. № 965 «Об утверждении Инструкции о порядке предоставления гражданам справок о наличии (отсутствии) у них судимости») справки о наличии (отсутствии) судимостей предоставляют Главный информационно-аналитический центр МВД России (ГИАЦ МВД России) и информационные центры МВД, ГУВД</w:t>
      </w:r>
      <w:proofErr w:type="gramEnd"/>
      <w:r>
        <w:rPr>
          <w:rFonts w:ascii="Times New Roman" w:hAnsi="Times New Roman"/>
          <w:sz w:val="28"/>
          <w:szCs w:val="28"/>
        </w:rPr>
        <w:t>, УВД субъектов РФ. При этом пункт 5 указанной инструкции предусматривает возможность выдачи такой справки уполномоченному гражданином лицу при наличии доверенности или ее копии, выданной в установленном законодательством РФ порядке.</w:t>
      </w:r>
    </w:p>
    <w:p w:rsidR="0012755F" w:rsidRDefault="0012755F" w:rsidP="0012755F">
      <w:pPr>
        <w:autoSpaceDE w:val="0"/>
        <w:autoSpaceDN w:val="0"/>
        <w:adjustRightInd w:val="0"/>
        <w:spacing w:after="0" w:line="240" w:lineRule="auto"/>
        <w:ind w:firstLine="709"/>
        <w:jc w:val="both"/>
        <w:outlineLvl w:val="3"/>
        <w:rPr>
          <w:rFonts w:ascii="Times New Roman" w:hAnsi="Times New Roman"/>
          <w:b/>
          <w:i/>
          <w:sz w:val="28"/>
          <w:szCs w:val="28"/>
        </w:rPr>
      </w:pPr>
      <w:r>
        <w:rPr>
          <w:rFonts w:ascii="Times New Roman" w:hAnsi="Times New Roman"/>
          <w:b/>
          <w:i/>
          <w:sz w:val="28"/>
          <w:szCs w:val="28"/>
          <w:u w:val="single"/>
        </w:rPr>
        <w:t>Четвертое.</w:t>
      </w:r>
      <w:r>
        <w:rPr>
          <w:rFonts w:ascii="Times New Roman" w:hAnsi="Times New Roman"/>
          <w:b/>
          <w:i/>
          <w:sz w:val="28"/>
          <w:szCs w:val="28"/>
        </w:rPr>
        <w:t xml:space="preserve"> Признание недееспособным в установленном федеральным законом порядке.</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Ограничение на занятие педагогической деятельностью распространяется на лиц, признанных судом недееспособными. В соответствии со </w:t>
      </w:r>
      <w:r>
        <w:rPr>
          <w:rFonts w:ascii="Times New Roman" w:hAnsi="Times New Roman"/>
          <w:b/>
          <w:sz w:val="28"/>
          <w:szCs w:val="28"/>
        </w:rPr>
        <w:t xml:space="preserve">статьей 29 Гражданского кодекса РФ </w:t>
      </w:r>
      <w:r>
        <w:rPr>
          <w:rFonts w:ascii="Times New Roman" w:hAnsi="Times New Roman"/>
          <w:sz w:val="28"/>
          <w:szCs w:val="28"/>
        </w:rPr>
        <w:t>(далее – ГК РФ) гражданин</w:t>
      </w:r>
      <w:r>
        <w:rPr>
          <w:rFonts w:ascii="Times New Roman" w:hAnsi="Times New Roman"/>
          <w:iCs/>
          <w:sz w:val="28"/>
          <w:szCs w:val="28"/>
        </w:rPr>
        <w:t xml:space="preserve">,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в этом случае устанавливается опека. </w:t>
      </w:r>
      <w:r>
        <w:rPr>
          <w:rFonts w:ascii="Times New Roman" w:hAnsi="Times New Roman"/>
          <w:sz w:val="28"/>
          <w:szCs w:val="28"/>
        </w:rPr>
        <w:t xml:space="preserve">Основания и порядок признания судом лиц недееспособными установлены в главе 31 </w:t>
      </w:r>
      <w:r>
        <w:rPr>
          <w:rFonts w:ascii="Times New Roman" w:hAnsi="Times New Roman"/>
          <w:iCs/>
          <w:sz w:val="28"/>
          <w:szCs w:val="28"/>
        </w:rPr>
        <w:t>Гражданского процессуального кодекса РФ (далее - ГПК</w:t>
      </w:r>
      <w:r>
        <w:rPr>
          <w:rFonts w:ascii="Times New Roman" w:hAnsi="Times New Roman"/>
          <w:sz w:val="28"/>
          <w:szCs w:val="28"/>
        </w:rPr>
        <w:t xml:space="preserve"> РФ).</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Согласно </w:t>
      </w:r>
      <w:r>
        <w:rPr>
          <w:rFonts w:ascii="Times New Roman" w:hAnsi="Times New Roman"/>
          <w:b/>
          <w:sz w:val="28"/>
          <w:szCs w:val="28"/>
        </w:rPr>
        <w:t>статье 283 ГПК РФ</w:t>
      </w:r>
      <w:r>
        <w:rPr>
          <w:rFonts w:ascii="Times New Roman" w:hAnsi="Times New Roman"/>
          <w:sz w:val="28"/>
          <w:szCs w:val="28"/>
        </w:rPr>
        <w:t xml:space="preserve"> судья </w:t>
      </w:r>
      <w:proofErr w:type="gramStart"/>
      <w:r>
        <w:rPr>
          <w:rFonts w:ascii="Times New Roman" w:hAnsi="Times New Roman"/>
          <w:sz w:val="28"/>
          <w:szCs w:val="28"/>
        </w:rPr>
        <w:t>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w:t>
      </w:r>
      <w:proofErr w:type="gramEnd"/>
      <w:r>
        <w:rPr>
          <w:rFonts w:ascii="Times New Roman" w:hAnsi="Times New Roman"/>
          <w:sz w:val="28"/>
          <w:szCs w:val="28"/>
        </w:rPr>
        <w:t xml:space="preserve">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w:t>
      </w:r>
      <w:r>
        <w:rPr>
          <w:rFonts w:ascii="Times New Roman" w:hAnsi="Times New Roman"/>
          <w:sz w:val="28"/>
          <w:szCs w:val="28"/>
        </w:rPr>
        <w:lastRenderedPageBreak/>
        <w:t>принудительном направлении гражданина на судебно-психиатрическую экспертизу.</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 Если основания, в силу которых гражданин был признан недееспособным, отпали, суд по заявлению опекуна, члена семьи, психиатрического или психоневрологического учреждения,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 (статья 286 ГПК РФ).</w:t>
      </w:r>
    </w:p>
    <w:p w:rsidR="0012755F" w:rsidRDefault="0012755F" w:rsidP="0012755F">
      <w:pPr>
        <w:autoSpaceDE w:val="0"/>
        <w:autoSpaceDN w:val="0"/>
        <w:adjustRightInd w:val="0"/>
        <w:spacing w:after="0" w:line="240" w:lineRule="auto"/>
        <w:ind w:firstLine="709"/>
        <w:jc w:val="both"/>
        <w:outlineLvl w:val="3"/>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u w:val="single"/>
        </w:rPr>
        <w:t>Пятое.</w:t>
      </w:r>
      <w:r>
        <w:rPr>
          <w:rFonts w:ascii="Times New Roman" w:hAnsi="Times New Roman"/>
          <w:b/>
          <w:i/>
          <w:sz w:val="28"/>
          <w:szCs w:val="28"/>
        </w:rPr>
        <w:t xml:space="preserve"> Наличие заболевания, предусмотренного перечнем, утверждаемым федеральным органом исполнительной власти, который осуществляет функции по выработке государственной политики и нормативно-правовому регулированию в области здравоохранения.</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Несмотря на то, что это положение было предусмотрено в Трудовом кодексе РФ с 2006 года (внесено Федеральным законом от 30 июня 2006 г. № 90-ФЗ),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до настоящего времени не утвердило указанного перечня заболеваний. </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Поскольку упорядочивание ведомственных нормативных правовых актов еще не завершилось, в этой связи  на практике следует руководствоваться действующими нормативными правовыми актами по отдельным вопросам в этой сфере, в том числе актами бывшего Союза ССР, к числу которых относятся следующие основные документы. </w:t>
      </w:r>
    </w:p>
    <w:p w:rsidR="0012755F" w:rsidRDefault="0012755F" w:rsidP="0012755F">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t>Перечень медицинских психиатрических противопоказаний</w:t>
      </w:r>
      <w:r>
        <w:rPr>
          <w:rFonts w:ascii="Times New Roman" w:hAnsi="Times New Roman"/>
          <w:sz w:val="28"/>
          <w:szCs w:val="28"/>
        </w:rPr>
        <w:t xml:space="preserve"> для осуществления отдельных видов профессиональной деятельности и деятельности, связанной с источником повышенной опасности (далее – Перечень психиатрических противопоказаний) утвержден </w:t>
      </w:r>
      <w:r>
        <w:rPr>
          <w:rFonts w:ascii="Times New Roman" w:hAnsi="Times New Roman"/>
          <w:b/>
          <w:sz w:val="28"/>
          <w:szCs w:val="28"/>
        </w:rPr>
        <w:t>постановлением Правительства РФ от 28 апреля 1993 г. № 377</w:t>
      </w:r>
      <w:r>
        <w:rPr>
          <w:rFonts w:ascii="Times New Roman" w:hAnsi="Times New Roman"/>
          <w:sz w:val="28"/>
          <w:szCs w:val="28"/>
        </w:rPr>
        <w:t xml:space="preserve"> «О реализации Закона Российской Федерации «О психиатрической помощи и гарантиях прав граждан при ее оказании».</w:t>
      </w:r>
    </w:p>
    <w:p w:rsidR="0012755F" w:rsidRDefault="0012755F" w:rsidP="0012755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В разделе «Медицинские психиатрические противопоказания для осуществления отдельных видов профессиональной деятельности в условиях повышенной опасности» Перечня психиатрических противопоказаний определено, что общими медицинскими психиатрическими противопоказаниями являются хронические и затяжные психические расстройства с тяжелыми стойкими или часто обостряющимися болезненными проявлениями (эпилепсия отнесена к дополнительным медицинским психиатрическим противопоказаниям). Выраженные формы пограничных психических расстройств рассматриваются в каждом случае индивидуально. </w:t>
      </w:r>
    </w:p>
    <w:p w:rsidR="0012755F" w:rsidRDefault="0012755F" w:rsidP="0012755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Периодичность таких освидетельствований установлена не реже одного раза в пять лет для работников учебно-воспитательных и дошкольных учреждений, домов ребенка, детских домов, школ-интернатов и интернатов при школах и других учреждений для детей. </w:t>
      </w:r>
    </w:p>
    <w:p w:rsidR="0012755F" w:rsidRDefault="0012755F" w:rsidP="0012755F">
      <w:pPr>
        <w:autoSpaceDE w:val="0"/>
        <w:autoSpaceDN w:val="0"/>
        <w:adjustRightInd w:val="0"/>
        <w:spacing w:after="0" w:line="240" w:lineRule="auto"/>
        <w:ind w:firstLine="540"/>
        <w:jc w:val="both"/>
        <w:outlineLvl w:val="0"/>
        <w:rPr>
          <w:rFonts w:ascii="Times New Roman" w:hAnsi="Times New Roman"/>
          <w:sz w:val="28"/>
          <w:szCs w:val="28"/>
        </w:rPr>
      </w:pPr>
      <w:proofErr w:type="gramStart"/>
      <w:r>
        <w:rPr>
          <w:rFonts w:ascii="Times New Roman" w:hAnsi="Times New Roman"/>
          <w:b/>
          <w:sz w:val="28"/>
          <w:szCs w:val="28"/>
        </w:rPr>
        <w:t>Постановлением Правительства РФ от 23 сентября 2002 г. № 695</w:t>
      </w:r>
      <w:r>
        <w:rPr>
          <w:rFonts w:ascii="Times New Roman" w:hAnsi="Times New Roman"/>
          <w:sz w:val="28"/>
          <w:szCs w:val="28"/>
        </w:rPr>
        <w:t xml:space="preserve"> «О прохождении обязательного психиатрического освидетельствования </w:t>
      </w:r>
      <w:r>
        <w:rPr>
          <w:rFonts w:ascii="Times New Roman" w:hAnsi="Times New Roman"/>
          <w:sz w:val="28"/>
          <w:szCs w:val="28"/>
        </w:rPr>
        <w:lastRenderedPageBreak/>
        <w:t xml:space="preserve">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утверждены </w:t>
      </w:r>
      <w:r>
        <w:rPr>
          <w:rFonts w:ascii="Times New Roman" w:hAnsi="Times New Roman"/>
          <w:b/>
          <w:sz w:val="28"/>
          <w:szCs w:val="28"/>
        </w:rPr>
        <w:t>Правила прохождения обязательного психиатрического освидетельствования</w:t>
      </w:r>
      <w:r>
        <w:rPr>
          <w:rFonts w:ascii="Times New Roman" w:hAnsi="Times New Roman"/>
          <w:sz w:val="28"/>
          <w:szCs w:val="28"/>
        </w:rPr>
        <w:t xml:space="preserve"> работниками, осуществляющими отдельные виды деятельности, в том числе деятельность, связанную с</w:t>
      </w:r>
      <w:proofErr w:type="gramEnd"/>
      <w:r>
        <w:rPr>
          <w:rFonts w:ascii="Times New Roman" w:hAnsi="Times New Roman"/>
          <w:sz w:val="28"/>
          <w:szCs w:val="28"/>
        </w:rPr>
        <w:t xml:space="preserve">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p w:rsidR="0012755F" w:rsidRDefault="0012755F" w:rsidP="0012755F">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Освидетельствование работника проводится не реже одного раза в пять лет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 предусмотренных  Перечнем психиатрических противопоказаний. </w:t>
      </w:r>
    </w:p>
    <w:p w:rsidR="0012755F" w:rsidRDefault="0012755F" w:rsidP="0012755F">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К числу заболеваний, препятствующих занятию педагогической деятельностью, относятся также острые и хронические заразные заболевания. Так, </w:t>
      </w:r>
      <w:r>
        <w:rPr>
          <w:rFonts w:ascii="Times New Roman" w:hAnsi="Times New Roman"/>
          <w:b/>
          <w:sz w:val="28"/>
          <w:szCs w:val="28"/>
        </w:rPr>
        <w:t>Инструкция Министерства здравоохранения СССР от 27 декабря 1973 г. № 1142 "а"-73</w:t>
      </w:r>
      <w:r>
        <w:rPr>
          <w:rFonts w:ascii="Times New Roman" w:hAnsi="Times New Roman"/>
          <w:sz w:val="28"/>
          <w:szCs w:val="28"/>
        </w:rPr>
        <w:t xml:space="preserve"> «О проведении обязательных профилактических медицинских осмотров на туберкулез и порядке допуска к работе в некоторых профессиях лиц, больных туберкулезом»</w:t>
      </w:r>
      <w:r>
        <w:rPr>
          <w:rStyle w:val="a6"/>
          <w:rFonts w:ascii="Times New Roman" w:hAnsi="Times New Roman"/>
          <w:sz w:val="28"/>
          <w:szCs w:val="28"/>
        </w:rPr>
        <w:footnoteReference w:id="2"/>
      </w:r>
      <w:r>
        <w:rPr>
          <w:rFonts w:ascii="Times New Roman" w:hAnsi="Times New Roman"/>
          <w:sz w:val="28"/>
          <w:szCs w:val="28"/>
        </w:rPr>
        <w:t xml:space="preserve"> относит к числу таких заболеваний открытую форму туберкулеза. </w:t>
      </w:r>
    </w:p>
    <w:p w:rsidR="0012755F" w:rsidRDefault="0012755F" w:rsidP="0012755F">
      <w:pPr>
        <w:autoSpaceDE w:val="0"/>
        <w:autoSpaceDN w:val="0"/>
        <w:adjustRightInd w:val="0"/>
        <w:spacing w:after="0" w:line="240" w:lineRule="auto"/>
        <w:ind w:firstLine="540"/>
        <w:jc w:val="both"/>
        <w:outlineLvl w:val="0"/>
        <w:rPr>
          <w:rFonts w:ascii="Times New Roman" w:hAnsi="Times New Roman"/>
          <w:sz w:val="28"/>
          <w:szCs w:val="28"/>
        </w:rPr>
      </w:pPr>
      <w:proofErr w:type="gramStart"/>
      <w:r>
        <w:rPr>
          <w:rFonts w:ascii="Times New Roman" w:hAnsi="Times New Roman"/>
          <w:b/>
          <w:sz w:val="28"/>
          <w:szCs w:val="28"/>
        </w:rPr>
        <w:t>Приказом Минздрава СССР от 29 сентября 1989 г. № 555</w:t>
      </w:r>
      <w:r>
        <w:rPr>
          <w:rFonts w:ascii="Times New Roman" w:hAnsi="Times New Roman"/>
          <w:sz w:val="28"/>
          <w:szCs w:val="28"/>
        </w:rPr>
        <w:t xml:space="preserve"> «О совершенствовании системы медицинских осмотров трудящихся и водителей индивидуальных транспортных средств» (действует в определенной части, которая не признана недействующей) утвержден </w:t>
      </w:r>
      <w:r>
        <w:rPr>
          <w:rFonts w:ascii="Times New Roman" w:hAnsi="Times New Roman"/>
          <w:b/>
          <w:sz w:val="28"/>
          <w:szCs w:val="28"/>
        </w:rPr>
        <w:t>Перечень работ</w:t>
      </w:r>
      <w:r>
        <w:rPr>
          <w:rFonts w:ascii="Times New Roman" w:hAnsi="Times New Roman"/>
          <w:sz w:val="28"/>
          <w:szCs w:val="28"/>
        </w:rPr>
        <w:t xml:space="preserve">, </w:t>
      </w:r>
      <w:r>
        <w:rPr>
          <w:rFonts w:ascii="Times New Roman" w:hAnsi="Times New Roman"/>
          <w:b/>
          <w:sz w:val="28"/>
          <w:szCs w:val="28"/>
        </w:rPr>
        <w:t>для выполнения которых обязательны предварительные при поступлении на работу и периодические медицинские осмотры</w:t>
      </w:r>
      <w:r>
        <w:rPr>
          <w:rFonts w:ascii="Times New Roman" w:hAnsi="Times New Roman"/>
          <w:sz w:val="28"/>
          <w:szCs w:val="28"/>
        </w:rPr>
        <w:t xml:space="preserve"> трудящихся в целях предупреждения заболеваний, несчастных случаев, обеспечения безопасности труда, охраны здоровья населения, предотвращения распространения инфекционных</w:t>
      </w:r>
      <w:proofErr w:type="gramEnd"/>
      <w:r>
        <w:rPr>
          <w:rFonts w:ascii="Times New Roman" w:hAnsi="Times New Roman"/>
          <w:sz w:val="28"/>
          <w:szCs w:val="28"/>
        </w:rPr>
        <w:t xml:space="preserve"> </w:t>
      </w:r>
      <w:proofErr w:type="gramStart"/>
      <w:r>
        <w:rPr>
          <w:rFonts w:ascii="Times New Roman" w:hAnsi="Times New Roman"/>
          <w:sz w:val="28"/>
          <w:szCs w:val="28"/>
        </w:rPr>
        <w:t>и паразитарных заболеваний, врачей - специалистов, участвующих в проведении этих медицинских осмотров и необходимых лабораторных и функциональных исследований по видам работ, медицинских противопоказаний к допуску на работу в целях предупреждения заболеваний, несчастных случаев и обеспечения безопасности труда с примечаниями (работники системы образования, периодичность осмотров и дополнительные к общим медицинские противопоказания указаны в подпунктах 13.5 - 13.7 данного Перечня).</w:t>
      </w:r>
      <w:proofErr w:type="gramEnd"/>
    </w:p>
    <w:p w:rsidR="0012755F" w:rsidRDefault="0012755F" w:rsidP="0012755F">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Педагогические работники обязаны проходить предварительные при поступлении на работу и периодические медицинские осмотры, которые </w:t>
      </w:r>
      <w:r>
        <w:rPr>
          <w:rFonts w:ascii="Times New Roman" w:hAnsi="Times New Roman"/>
          <w:sz w:val="28"/>
          <w:szCs w:val="28"/>
        </w:rPr>
        <w:lastRenderedPageBreak/>
        <w:t>осуществляются за счет средств учредителя (статьи 69, 213 ТК РФ, статья 51 Закона РФ «Об образовании»).</w:t>
      </w:r>
      <w:r>
        <w:rPr>
          <w:rFonts w:ascii="Times New Roman" w:hAnsi="Times New Roman"/>
          <w:color w:val="FF0000"/>
          <w:sz w:val="28"/>
          <w:szCs w:val="28"/>
        </w:rPr>
        <w:t xml:space="preserve"> </w:t>
      </w:r>
    </w:p>
    <w:p w:rsidR="0012755F" w:rsidRDefault="0012755F" w:rsidP="0012755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b/>
          <w:sz w:val="28"/>
          <w:szCs w:val="28"/>
        </w:rPr>
        <w:t xml:space="preserve">Приказ </w:t>
      </w:r>
      <w:proofErr w:type="spellStart"/>
      <w:r>
        <w:rPr>
          <w:rFonts w:ascii="Times New Roman" w:hAnsi="Times New Roman"/>
          <w:b/>
          <w:sz w:val="28"/>
          <w:szCs w:val="28"/>
        </w:rPr>
        <w:t>Минздравсоцразвития</w:t>
      </w:r>
      <w:proofErr w:type="spellEnd"/>
      <w:r>
        <w:rPr>
          <w:rFonts w:ascii="Times New Roman" w:hAnsi="Times New Roman"/>
          <w:b/>
          <w:sz w:val="28"/>
          <w:szCs w:val="28"/>
        </w:rPr>
        <w:t xml:space="preserve"> России от 16 августа 2004 г. № 83</w:t>
      </w:r>
      <w:r>
        <w:rPr>
          <w:rFonts w:ascii="Times New Roman" w:hAnsi="Times New Roman"/>
          <w:sz w:val="28"/>
          <w:szCs w:val="28"/>
        </w:rPr>
        <w:t xml:space="preserve">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в редакции приказа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от 16 мая 2005 г. № 338 определяет порядок проведения предварительных и периодических медицинских осмотров (обследований) в соответствии с утвержденным</w:t>
      </w:r>
      <w:proofErr w:type="gramEnd"/>
      <w:r>
        <w:rPr>
          <w:rFonts w:ascii="Times New Roman" w:hAnsi="Times New Roman"/>
          <w:sz w:val="28"/>
          <w:szCs w:val="28"/>
        </w:rPr>
        <w:t xml:space="preserve"> им перечнем вредных и (или) опасных производственных факторов и работ.</w:t>
      </w:r>
    </w:p>
    <w:p w:rsidR="0012755F" w:rsidRDefault="0012755F" w:rsidP="0012755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Так, к примеру, в Перечне вредных и (или) опасных производственных факторов, при выполнении которых проводятся предварительные и периодические медицинские осмотры (обследования), к числу вредных и (или) опасных производственных факторов в части факторов трудового процесса отнесено перенапряжение голосового аппарата, обусловленное профессиональной деятельностью (пункт 4.3 Перечня).  </w:t>
      </w:r>
    </w:p>
    <w:p w:rsidR="0012755F" w:rsidRDefault="0012755F" w:rsidP="0012755F">
      <w:pPr>
        <w:pStyle w:val="ConsPlusNonformat"/>
        <w:widowControl/>
        <w:ind w:firstLine="709"/>
        <w:jc w:val="both"/>
        <w:rPr>
          <w:rFonts w:ascii="Times New Roman" w:hAnsi="Times New Roman"/>
          <w:sz w:val="28"/>
          <w:szCs w:val="28"/>
        </w:rPr>
      </w:pPr>
      <w:r>
        <w:rPr>
          <w:rFonts w:ascii="Times New Roman" w:hAnsi="Times New Roman" w:cs="Times New Roman"/>
          <w:sz w:val="28"/>
          <w:szCs w:val="28"/>
        </w:rPr>
        <w:t>Перечень работ, при выполнении которых проводятся предварительные и периодические медицинские осмотры (обследования</w:t>
      </w:r>
      <w:r>
        <w:rPr>
          <w:rFonts w:ascii="Times New Roman" w:hAnsi="Times New Roman"/>
          <w:sz w:val="28"/>
          <w:szCs w:val="28"/>
        </w:rPr>
        <w:t>) включает:</w:t>
      </w:r>
    </w:p>
    <w:p w:rsidR="0012755F" w:rsidRDefault="0012755F" w:rsidP="0012755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работы в образовательных организациях всех типов и видов (пункт 22), работы   в  дошкольных  образовательных  организациях,  домах  ребенка,</w:t>
      </w:r>
    </w:p>
    <w:p w:rsidR="0012755F" w:rsidRDefault="0012755F" w:rsidP="0012755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организациях для   детей-сирот    и  детей,  оставшихся  без  попечения  родителей  (лиц,  их   заменяющих),    образовательных     организациях </w:t>
      </w:r>
      <w:proofErr w:type="spellStart"/>
      <w:r>
        <w:rPr>
          <w:rFonts w:ascii="Times New Roman" w:hAnsi="Times New Roman" w:cs="Times New Roman"/>
          <w:sz w:val="28"/>
          <w:szCs w:val="28"/>
        </w:rPr>
        <w:t>интернатного</w:t>
      </w:r>
      <w:proofErr w:type="spellEnd"/>
      <w:r>
        <w:rPr>
          <w:rFonts w:ascii="Times New Roman" w:hAnsi="Times New Roman" w:cs="Times New Roman"/>
          <w:sz w:val="28"/>
          <w:szCs w:val="28"/>
        </w:rPr>
        <w:t xml:space="preserve">  типа,  оздоровительных  образовательных  организациях,  </w:t>
      </w:r>
      <w:proofErr w:type="gramStart"/>
      <w:r>
        <w:rPr>
          <w:rFonts w:ascii="Times New Roman" w:hAnsi="Times New Roman" w:cs="Times New Roman"/>
          <w:sz w:val="28"/>
          <w:szCs w:val="28"/>
        </w:rPr>
        <w:t>в</w:t>
      </w:r>
      <w:proofErr w:type="gramEnd"/>
    </w:p>
    <w:p w:rsidR="0012755F" w:rsidRDefault="0012755F" w:rsidP="0012755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том числе санаторного типа, детских санаториях, круглогодичных  лагерях</w:t>
      </w:r>
    </w:p>
    <w:p w:rsidR="0012755F" w:rsidRDefault="0012755F" w:rsidP="0012755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отдыха  (пункт 24).   </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Медицинские противопоказания к осуществлению педагогической деятельности выявляются в результате медицинского осмотра (обследования). В соответствии с пунктом 5 статьи 34 Федерального закона от 30 марта 1999 г. № 52-ФЗ «О санитарно-эпидемиологическом благополучии населения» данные о прохождении медицинских осмотров (обследований) вносятся в личные медицинские книжки.</w:t>
      </w:r>
    </w:p>
    <w:p w:rsidR="0012755F" w:rsidRDefault="0012755F" w:rsidP="0012755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Подводя итоги, необходимо отметить, что рассмотренные в настоящем комментарии вопросы и проблемы в силу их важности и сложности нуждаются в пристальном и особом внимании со стороны профсоюзных организаций с целью предупреждения и своевременного устранения </w:t>
      </w:r>
      <w:proofErr w:type="gramStart"/>
      <w:r>
        <w:rPr>
          <w:rFonts w:ascii="Times New Roman" w:hAnsi="Times New Roman"/>
          <w:sz w:val="28"/>
          <w:szCs w:val="28"/>
        </w:rPr>
        <w:t>нарушений</w:t>
      </w:r>
      <w:proofErr w:type="gramEnd"/>
      <w:r>
        <w:rPr>
          <w:rFonts w:ascii="Times New Roman" w:hAnsi="Times New Roman"/>
          <w:sz w:val="28"/>
          <w:szCs w:val="28"/>
        </w:rPr>
        <w:t xml:space="preserve"> трудовых прав работников, а также обеспечения соблюдения установленных законодательством ограничений для занятия педагогической и иной трудовой деятельностью в сферах деятельности, относящихся к несовершеннолетним.  </w:t>
      </w:r>
    </w:p>
    <w:p w:rsidR="0012755F" w:rsidRDefault="0012755F" w:rsidP="0012755F">
      <w:pPr>
        <w:autoSpaceDE w:val="0"/>
        <w:autoSpaceDN w:val="0"/>
        <w:adjustRightInd w:val="0"/>
        <w:spacing w:after="0" w:line="240" w:lineRule="auto"/>
        <w:ind w:firstLine="540"/>
        <w:jc w:val="both"/>
        <w:outlineLvl w:val="0"/>
        <w:rPr>
          <w:rFonts w:ascii="Times New Roman" w:hAnsi="Times New Roman"/>
          <w:sz w:val="28"/>
          <w:szCs w:val="28"/>
        </w:rPr>
      </w:pPr>
    </w:p>
    <w:p w:rsidR="0012755F" w:rsidRDefault="0012755F" w:rsidP="0012755F">
      <w:pPr>
        <w:pBdr>
          <w:bottom w:val="single" w:sz="12" w:space="1" w:color="auto"/>
        </w:pBdr>
        <w:autoSpaceDE w:val="0"/>
        <w:autoSpaceDN w:val="0"/>
        <w:adjustRightInd w:val="0"/>
        <w:spacing w:after="0" w:line="240" w:lineRule="auto"/>
        <w:ind w:firstLine="540"/>
        <w:jc w:val="both"/>
        <w:outlineLvl w:val="0"/>
        <w:rPr>
          <w:rFonts w:ascii="Times New Roman" w:hAnsi="Times New Roman"/>
          <w:sz w:val="28"/>
          <w:szCs w:val="28"/>
        </w:rPr>
      </w:pPr>
    </w:p>
    <w:p w:rsidR="0012755F" w:rsidRDefault="0012755F" w:rsidP="0012755F">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Комментарий подготовлен секретарем-заведующим правовым отделом аппарата Профсоюза работников народного образования и науки РФ </w:t>
      </w:r>
      <w:proofErr w:type="spellStart"/>
      <w:r>
        <w:rPr>
          <w:rFonts w:ascii="Times New Roman" w:hAnsi="Times New Roman"/>
          <w:sz w:val="28"/>
          <w:szCs w:val="28"/>
        </w:rPr>
        <w:t>Осипцовой</w:t>
      </w:r>
      <w:proofErr w:type="spellEnd"/>
      <w:r>
        <w:rPr>
          <w:rFonts w:ascii="Times New Roman" w:hAnsi="Times New Roman"/>
          <w:sz w:val="28"/>
          <w:szCs w:val="28"/>
        </w:rPr>
        <w:t xml:space="preserve"> Ж.П.</w:t>
      </w:r>
    </w:p>
    <w:p w:rsidR="0012755F" w:rsidRDefault="0012755F" w:rsidP="0012755F">
      <w:pPr>
        <w:autoSpaceDE w:val="0"/>
        <w:autoSpaceDN w:val="0"/>
        <w:adjustRightInd w:val="0"/>
        <w:spacing w:after="0" w:line="240" w:lineRule="auto"/>
        <w:ind w:firstLine="709"/>
        <w:jc w:val="both"/>
        <w:outlineLvl w:val="2"/>
        <w:rPr>
          <w:rFonts w:ascii="Times New Roman" w:hAnsi="Times New Roman"/>
          <w:color w:val="FF0000"/>
          <w:sz w:val="28"/>
          <w:szCs w:val="28"/>
        </w:rPr>
      </w:pPr>
    </w:p>
    <w:p w:rsidR="0012755F" w:rsidRDefault="0012755F" w:rsidP="0012755F">
      <w:pPr>
        <w:spacing w:after="0"/>
        <w:jc w:val="both"/>
        <w:rPr>
          <w:rFonts w:ascii="Times New Roman" w:hAnsi="Times New Roman"/>
          <w:sz w:val="24"/>
          <w:szCs w:val="24"/>
        </w:rPr>
      </w:pPr>
    </w:p>
    <w:p w:rsidR="00641B7B" w:rsidRDefault="00641B7B"/>
    <w:sectPr w:rsidR="00641B7B" w:rsidSect="00641B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CB3" w:rsidRDefault="00D32CB3" w:rsidP="0012755F">
      <w:pPr>
        <w:spacing w:after="0" w:line="240" w:lineRule="auto"/>
      </w:pPr>
      <w:r>
        <w:separator/>
      </w:r>
    </w:p>
  </w:endnote>
  <w:endnote w:type="continuationSeparator" w:id="0">
    <w:p w:rsidR="00D32CB3" w:rsidRDefault="00D32CB3" w:rsidP="00127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CB3" w:rsidRDefault="00D32CB3" w:rsidP="0012755F">
      <w:pPr>
        <w:spacing w:after="0" w:line="240" w:lineRule="auto"/>
      </w:pPr>
      <w:r>
        <w:separator/>
      </w:r>
    </w:p>
  </w:footnote>
  <w:footnote w:type="continuationSeparator" w:id="0">
    <w:p w:rsidR="00D32CB3" w:rsidRDefault="00D32CB3" w:rsidP="0012755F">
      <w:pPr>
        <w:spacing w:after="0" w:line="240" w:lineRule="auto"/>
      </w:pPr>
      <w:r>
        <w:continuationSeparator/>
      </w:r>
    </w:p>
  </w:footnote>
  <w:footnote w:id="1">
    <w:p w:rsidR="0012755F" w:rsidRDefault="0012755F" w:rsidP="0012755F">
      <w:pPr>
        <w:pStyle w:val="a4"/>
        <w:spacing w:after="0" w:line="240" w:lineRule="auto"/>
        <w:ind w:firstLine="709"/>
        <w:jc w:val="both"/>
        <w:rPr>
          <w:rFonts w:ascii="Times New Roman" w:hAnsi="Times New Roman"/>
          <w:sz w:val="24"/>
          <w:szCs w:val="24"/>
        </w:rPr>
      </w:pPr>
      <w:r>
        <w:rPr>
          <w:rStyle w:val="a6"/>
          <w:rFonts w:ascii="Times New Roman" w:hAnsi="Times New Roman"/>
          <w:sz w:val="24"/>
          <w:szCs w:val="24"/>
        </w:rPr>
        <w:footnoteRef/>
      </w:r>
      <w:r>
        <w:rPr>
          <w:rFonts w:ascii="Times New Roman" w:hAnsi="Times New Roman"/>
          <w:sz w:val="24"/>
          <w:szCs w:val="24"/>
        </w:rPr>
        <w:t xml:space="preserve"> Полномочие по утверждению типовых положений об образовательных учреждениях соответствующих типов и видов находится в настоящее время в компетенции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w:t>
      </w:r>
    </w:p>
  </w:footnote>
  <w:footnote w:id="2">
    <w:p w:rsidR="0012755F" w:rsidRDefault="0012755F" w:rsidP="0012755F">
      <w:pPr>
        <w:autoSpaceDE w:val="0"/>
        <w:autoSpaceDN w:val="0"/>
        <w:adjustRightInd w:val="0"/>
        <w:spacing w:after="0" w:line="240" w:lineRule="auto"/>
        <w:ind w:firstLine="540"/>
        <w:jc w:val="both"/>
      </w:pPr>
      <w:r>
        <w:rPr>
          <w:rStyle w:val="a6"/>
          <w:rFonts w:ascii="Times New Roman" w:hAnsi="Times New Roman"/>
          <w:sz w:val="24"/>
          <w:szCs w:val="24"/>
        </w:rPr>
        <w:footnoteRef/>
      </w:r>
      <w:r>
        <w:rPr>
          <w:rFonts w:ascii="Times New Roman" w:hAnsi="Times New Roman"/>
          <w:sz w:val="24"/>
          <w:szCs w:val="24"/>
        </w:rPr>
        <w:t xml:space="preserve"> Решением Верховного Суда РФ от 20 января 2011 г. № ГКПИ10-1402 отказано в удовлетворении заявления о признании недействующей указанной Инструкции как не противоречащей федеральному закону или другому нормативному правовому акту, имеющему большую юридическую силу.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12755F"/>
    <w:rsid w:val="0012755F"/>
    <w:rsid w:val="0055543E"/>
    <w:rsid w:val="00641B7B"/>
    <w:rsid w:val="006C208E"/>
    <w:rsid w:val="00711041"/>
    <w:rsid w:val="007F3CEA"/>
    <w:rsid w:val="00A94BE4"/>
    <w:rsid w:val="00D32CB3"/>
    <w:rsid w:val="00EE7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5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2755F"/>
    <w:rPr>
      <w:color w:val="0000FF"/>
      <w:u w:val="single"/>
    </w:rPr>
  </w:style>
  <w:style w:type="paragraph" w:styleId="a4">
    <w:name w:val="footnote text"/>
    <w:basedOn w:val="a"/>
    <w:link w:val="a5"/>
    <w:uiPriority w:val="99"/>
    <w:semiHidden/>
    <w:unhideWhenUsed/>
    <w:rsid w:val="0012755F"/>
    <w:rPr>
      <w:sz w:val="20"/>
      <w:szCs w:val="20"/>
    </w:rPr>
  </w:style>
  <w:style w:type="character" w:customStyle="1" w:styleId="a5">
    <w:name w:val="Текст сноски Знак"/>
    <w:basedOn w:val="a0"/>
    <w:link w:val="a4"/>
    <w:uiPriority w:val="99"/>
    <w:semiHidden/>
    <w:rsid w:val="0012755F"/>
    <w:rPr>
      <w:rFonts w:ascii="Calibri" w:eastAsia="Calibri" w:hAnsi="Calibri" w:cs="Times New Roman"/>
      <w:sz w:val="20"/>
      <w:szCs w:val="20"/>
    </w:rPr>
  </w:style>
  <w:style w:type="paragraph" w:customStyle="1" w:styleId="ConsPlusNonformat">
    <w:name w:val="ConsPlusNonformat"/>
    <w:uiPriority w:val="99"/>
    <w:rsid w:val="001275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iPriority w:val="99"/>
    <w:semiHidden/>
    <w:unhideWhenUsed/>
    <w:rsid w:val="0012755F"/>
    <w:rPr>
      <w:vertAlign w:val="superscript"/>
    </w:rPr>
  </w:style>
  <w:style w:type="paragraph" w:styleId="a7">
    <w:name w:val="Balloon Text"/>
    <w:basedOn w:val="a"/>
    <w:link w:val="a8"/>
    <w:uiPriority w:val="99"/>
    <w:semiHidden/>
    <w:unhideWhenUsed/>
    <w:rsid w:val="001275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755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6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00602CFA5001B468B10DB5E487B6202" ma:contentTypeVersion="0" ma:contentTypeDescription="Создание документа." ma:contentTypeScope="" ma:versionID="cc89d6ea7185ebdd6e932dc707a2b4d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570D1-2199-42F8-B6DA-88B2020C4640}"/>
</file>

<file path=customXml/itemProps2.xml><?xml version="1.0" encoding="utf-8"?>
<ds:datastoreItem xmlns:ds="http://schemas.openxmlformats.org/officeDocument/2006/customXml" ds:itemID="{633C58A4-9D92-4C5B-83E4-21AF9CFA0244}"/>
</file>

<file path=customXml/itemProps3.xml><?xml version="1.0" encoding="utf-8"?>
<ds:datastoreItem xmlns:ds="http://schemas.openxmlformats.org/officeDocument/2006/customXml" ds:itemID="{8747D5DF-5846-43B9-9E58-DF175EC4238F}"/>
</file>

<file path=docProps/app.xml><?xml version="1.0" encoding="utf-8"?>
<Properties xmlns="http://schemas.openxmlformats.org/officeDocument/2006/extended-properties" xmlns:vt="http://schemas.openxmlformats.org/officeDocument/2006/docPropsVTypes">
  <Template>Normal</Template>
  <TotalTime>4</TotalTime>
  <Pages>1</Pages>
  <Words>6695</Words>
  <Characters>38163</Characters>
  <Application>Microsoft Office Word</Application>
  <DocSecurity>0</DocSecurity>
  <Lines>318</Lines>
  <Paragraphs>89</Paragraphs>
  <ScaleCrop>false</ScaleCrop>
  <Company>Медведевская районная организация профсоюза</Company>
  <LinksUpToDate>false</LinksUpToDate>
  <CharactersWithSpaces>44769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Валерий</cp:lastModifiedBy>
  <cp:revision>6</cp:revision>
  <dcterms:created xsi:type="dcterms:W3CDTF">2011-10-06T11:09:00Z</dcterms:created>
  <dcterms:modified xsi:type="dcterms:W3CDTF">2015-07-20T06:58:00Z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0x010100600602CFA5001B468B10DB5E487B6202</vt:lpwstr>
  </property>
</Properties>
</file>