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8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9703D9" w:rsidRDefault="009703D9" w:rsidP="009703D9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БЕЗОПАСНОСТЬ</w:t>
      </w: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В ВЕСЕННИЙ ПЕРИОД.</w:t>
      </w: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71775" cy="2076450"/>
            <wp:effectExtent l="0" t="342900" r="0" b="323850"/>
            <wp:docPr id="1" name="Рисунок 4" descr="DSC0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65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9703D9" w:rsidRDefault="009703D9" w:rsidP="009703D9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61"/>
      </w:tblGrid>
      <w:tr w:rsidR="009703D9" w:rsidTr="009703D9">
        <w:trPr>
          <w:trHeight w:val="1223"/>
          <w:jc w:val="center"/>
        </w:trPr>
        <w:tc>
          <w:tcPr>
            <w:tcW w:w="9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3D9" w:rsidRDefault="009703D9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№1 2019                                                    Республиканского государственного казенного учреждения дополнительного профессионального образования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«Учебно- методический центр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и защиты населения»  </w:t>
            </w:r>
          </w:p>
        </w:tc>
      </w:tr>
    </w:tbl>
    <w:p w:rsidR="009703D9" w:rsidRDefault="009703D9" w:rsidP="009703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color w:val="000000"/>
          <w:sz w:val="28"/>
          <w:szCs w:val="28"/>
          <w:shd w:val="clear" w:color="auto" w:fill="FFFFFF"/>
        </w:rPr>
        <w:lastRenderedPageBreak/>
        <w:t>Одно из самы</w:t>
      </w:r>
      <w:bookmarkStart w:id="0" w:name="_GoBack"/>
      <w:bookmarkEnd w:id="0"/>
      <w:r>
        <w:rPr>
          <w:rStyle w:val="a6"/>
          <w:color w:val="000000"/>
          <w:sz w:val="28"/>
          <w:szCs w:val="28"/>
          <w:shd w:val="clear" w:color="auto" w:fill="FFFFFF"/>
        </w:rPr>
        <w:t>х ярких событий весны – празднование Масленицы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03D9" w:rsidRDefault="009703D9" w:rsidP="00970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Предлагаемый материал составлен в виде памяток, как во время празднования Масленицы можно позаботиться о своей безопасности.</w:t>
      </w:r>
    </w:p>
    <w:p w:rsidR="009703D9" w:rsidRDefault="009703D9" w:rsidP="00970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3D9" w:rsidRDefault="009703D9" w:rsidP="009703D9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1"/>
          <w:sz w:val="32"/>
          <w:szCs w:val="32"/>
          <w:bdr w:val="none" w:sz="0" w:space="0" w:color="auto" w:frame="1"/>
          <w:shd w:val="clear" w:color="auto" w:fill="000000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Масленица</w:t>
      </w:r>
    </w:p>
    <w:p w:rsidR="009703D9" w:rsidRDefault="009703D9" w:rsidP="009703D9">
      <w:pPr>
        <w:pStyle w:val="Style4"/>
        <w:widowControl/>
        <w:ind w:firstLine="709"/>
        <w:jc w:val="center"/>
        <w:rPr>
          <w:rStyle w:val="FontStyle12"/>
          <w:rFonts w:ascii="Times New Roman" w:hAnsi="Times New Roman"/>
          <w:b/>
          <w:sz w:val="28"/>
          <w:szCs w:val="28"/>
        </w:rPr>
      </w:pP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</w:rPr>
      </w:pPr>
      <w:r>
        <w:rPr>
          <w:rStyle w:val="a6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Macлeницaшумнooтмeчaeтcя в гopoдax и ceлax. Haмaccoвыxгуляньяxпpинятoвeceлитьcяoт души, пeть, тaнцeвaть и нaeдaтьcяпepeдceминeдeльнымпocтoм.</w:t>
      </w:r>
    </w:p>
    <w:p w:rsidR="009703D9" w:rsidRDefault="009703D9" w:rsidP="009703D9">
      <w:pPr>
        <w:pStyle w:val="Style4"/>
        <w:widowControl/>
        <w:ind w:firstLine="709"/>
        <w:jc w:val="both"/>
        <w:rPr>
          <w:rStyle w:val="FontStyle12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Macлeницу в 2019 гoду в Poccии будут oтмeчaть 10 мapтa, 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  <w:t>a мacлeничнaянeдeля- c 4 пo 10 мapтa 2019 гoдa.</w:t>
      </w:r>
    </w:p>
    <w:p w:rsidR="009703D9" w:rsidRDefault="009703D9" w:rsidP="009703D9">
      <w:pPr>
        <w:pStyle w:val="Style4"/>
        <w:widowControl/>
        <w:ind w:firstLine="709"/>
        <w:jc w:val="both"/>
        <w:rPr>
          <w:spacing w:val="-1"/>
          <w:shd w:val="clear" w:color="auto" w:fill="FFFFFF"/>
        </w:rPr>
      </w:pPr>
      <w:r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день.</w:t>
      </w: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По всем районамреспублики пройдут веселые игры и представления, посвященные Масленице. Жители и гости республики и столицы смогут попробовать вкуснейшие блины, шашлыки и прочие блюда, приготовленные на открытом воздухе, </w:t>
      </w:r>
      <w:r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>
        <w:rPr>
          <w:sz w:val="28"/>
          <w:szCs w:val="28"/>
          <w:shd w:val="clear" w:color="auto" w:fill="FFFFFF"/>
        </w:rPr>
        <w:br/>
        <w:t>на лошадках и поучаствовать в веселых аттракционах и покататься с ледяных гор</w:t>
      </w:r>
      <w:r>
        <w:rPr>
          <w:bCs/>
          <w:sz w:val="28"/>
          <w:szCs w:val="28"/>
        </w:rPr>
        <w:t xml:space="preserve">. </w:t>
      </w: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Вечером воскресенья Масленицу провожают специальным обрядом сжигания чучела. Пока оно горит, </w:t>
      </w:r>
      <w:r>
        <w:rPr>
          <w:rFonts w:ascii="Times New Roman" w:hAnsi="Times New Roman"/>
          <w:sz w:val="28"/>
          <w:szCs w:val="28"/>
        </w:rPr>
        <w:t>люди прощаются с холодами </w:t>
      </w:r>
      <w:r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 </w:t>
      </w:r>
    </w:p>
    <w:p w:rsidR="009703D9" w:rsidRDefault="009703D9" w:rsidP="009703D9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безопасности.</w:t>
      </w:r>
    </w:p>
    <w:p w:rsidR="009703D9" w:rsidRDefault="009703D9" w:rsidP="009703D9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03D9" w:rsidRDefault="009703D9" w:rsidP="009703D9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9703D9" w:rsidRDefault="009703D9" w:rsidP="009703D9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703D9" w:rsidRDefault="009703D9" w:rsidP="009703D9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8025"/>
            <wp:effectExtent l="19050" t="0" r="0" b="0"/>
            <wp:docPr id="2" name="Рисунок 10" descr="DSC06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68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D9" w:rsidRDefault="009703D9" w:rsidP="009703D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смотря на вековые традиции, сжигание Масленицы – это открытый огонь посреди большого скопления людей, поэтому для проведении этого праздничного ритуала следует знать определенные правила:</w:t>
      </w:r>
    </w:p>
    <w:p w:rsidR="009703D9" w:rsidRDefault="009703D9" w:rsidP="009703D9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9703D9" w:rsidRDefault="009703D9" w:rsidP="009703D9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для сжигания чучела должно находиться на расстоянии не менее 50 метров от зданий, сооружений и других построек;</w:t>
      </w:r>
    </w:p>
    <w:p w:rsidR="009703D9" w:rsidRDefault="009703D9" w:rsidP="009703D9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поджигать чучело необходимо с подветренной стороны и с помощью факела. Не использовать легковоспламеняющиеся жидкости (керосин, бензин) для поджигания;</w:t>
      </w:r>
    </w:p>
    <w:p w:rsidR="009703D9" w:rsidRDefault="009703D9" w:rsidP="009703D9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9703D9" w:rsidRDefault="009703D9" w:rsidP="009703D9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дети; оптимальное расстояние до зрителей – не менее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15 метров;</w:t>
      </w:r>
    </w:p>
    <w:p w:rsidR="009703D9" w:rsidRDefault="009703D9" w:rsidP="009703D9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оставлять горящее чучело без присмотра;</w:t>
      </w:r>
    </w:p>
    <w:p w:rsidR="009703D9" w:rsidRDefault="009703D9" w:rsidP="009703D9">
      <w:pPr>
        <w:pStyle w:val="a5"/>
        <w:numPr>
          <w:ilvl w:val="0"/>
          <w:numId w:val="1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9703D9" w:rsidRDefault="009703D9" w:rsidP="009703D9">
      <w:pPr>
        <w:pStyle w:val="a5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9703D9" w:rsidRDefault="009703D9" w:rsidP="009703D9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03D9" w:rsidRDefault="009703D9" w:rsidP="009703D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лошади.</w:t>
      </w:r>
    </w:p>
    <w:p w:rsidR="009703D9" w:rsidRDefault="009703D9" w:rsidP="009703D9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03D9" w:rsidRDefault="009703D9" w:rsidP="009703D9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 сожалению, можно наблюдать следующую картину — девочка-подросток ведет на веревочке лошадь, находясь далеко впереди перед нею, а на лошади или пони сидит ребенок… Как правило, родители ребенка не видят опасности такого </w:t>
      </w:r>
      <w:r>
        <w:rPr>
          <w:rStyle w:val="a6"/>
          <w:color w:val="000000"/>
          <w:sz w:val="28"/>
          <w:szCs w:val="28"/>
        </w:rPr>
        <w:t>катания</w:t>
      </w:r>
      <w:r>
        <w:rPr>
          <w:color w:val="000000"/>
          <w:sz w:val="28"/>
          <w:szCs w:val="28"/>
        </w:rPr>
        <w:t>.</w:t>
      </w: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19050" t="0" r="1270" b="0"/>
            <wp:wrapSquare wrapText="bothSides"/>
            <wp:docPr id="7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  <w:t xml:space="preserve">о безопасности ребенка! </w:t>
      </w: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Проезжающая рядом машина подает сигнал; «веселые»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>
        <w:rPr>
          <w:color w:val="000000"/>
          <w:sz w:val="28"/>
          <w:szCs w:val="28"/>
        </w:rPr>
        <w:lastRenderedPageBreak/>
        <w:t xml:space="preserve">коновод среагировать? Может, и нет! Неопытный всадник и лошадь должны быть под контролем коновода. У человека, ведущего лошадь, одна рука должна быть на поводе, вторая – на ноге (бедре) маленького всадника, а если нет необходимости держать пассажира, то идти вровень с лошадью и </w:t>
      </w:r>
      <w:r>
        <w:rPr>
          <w:color w:val="000000"/>
          <w:sz w:val="28"/>
          <w:szCs w:val="28"/>
        </w:rPr>
        <w:br/>
        <w:t>«в приглядку»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это безопасность ребенка, да и взрослого наездника.</w:t>
      </w: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Готовим блины безопасно.</w:t>
      </w: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9703D9" w:rsidRDefault="009703D9" w:rsidP="009703D9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19050" t="0" r="0" b="0"/>
            <wp:wrapSquare wrapText="bothSides"/>
            <wp:docPr id="6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  <w:t xml:space="preserve">на своей кухне, может любую вещь с закрытыми глазами найти. Но, тем не менее, надо понимать, что кухня – это то место, где много предметов, которые могут вызвать возгорание и причинить вред человеку. Поэтому при работе </w:t>
      </w:r>
      <w:r>
        <w:rPr>
          <w:color w:val="000000"/>
          <w:sz w:val="28"/>
          <w:szCs w:val="28"/>
        </w:rPr>
        <w:br/>
        <w:t>на кухне необходимо быть осторожным и помнить следующие правила:</w:t>
      </w:r>
    </w:p>
    <w:p w:rsidR="009703D9" w:rsidRDefault="009703D9" w:rsidP="009703D9">
      <w:pPr>
        <w:pStyle w:val="a4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рекомендуется ставить плиту рядом с окном, так как это может привести к возгоранию занавесок или тюли;</w:t>
      </w:r>
    </w:p>
    <w:p w:rsidR="009703D9" w:rsidRDefault="009703D9" w:rsidP="009703D9">
      <w:pPr>
        <w:pStyle w:val="a4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всегда чистить конфорки от остатков масла или жира после приготовления пищи;</w:t>
      </w:r>
    </w:p>
    <w:p w:rsidR="009703D9" w:rsidRDefault="009703D9" w:rsidP="009703D9">
      <w:pPr>
        <w:pStyle w:val="a4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Разлитое масло рядом с плитой надо вытирать сразу. Любая искра способна вызвать пожар, так как масляные продукты быстро вспыхивают;</w:t>
      </w:r>
    </w:p>
    <w:p w:rsidR="009703D9" w:rsidRDefault="009703D9" w:rsidP="009703D9">
      <w:pPr>
        <w:pStyle w:val="a4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Горячую сковороду нельзя переносить и тушить водой. Надо срочно перекрыть доступ кислорода, закрыв сковороду плотно крышкой;</w:t>
      </w:r>
    </w:p>
    <w:p w:rsidR="009703D9" w:rsidRDefault="009703D9" w:rsidP="009703D9">
      <w:pPr>
        <w:pStyle w:val="a4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>
        <w:rPr>
          <w:color w:val="000000"/>
          <w:sz w:val="28"/>
          <w:szCs w:val="28"/>
        </w:rPr>
        <w:br/>
        <w:t>на каждой кухне. Желательно иметь компактный огнетушитель для частного использования;</w:t>
      </w:r>
    </w:p>
    <w:p w:rsidR="009703D9" w:rsidRDefault="009703D9" w:rsidP="009703D9">
      <w:pPr>
        <w:pStyle w:val="a4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9703D9" w:rsidRDefault="009703D9" w:rsidP="009703D9">
      <w:pPr>
        <w:pStyle w:val="a4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закрыты. Рекомендуется их располагать подальше от горящих  поверхностей;</w:t>
      </w:r>
    </w:p>
    <w:p w:rsidR="009703D9" w:rsidRDefault="009703D9" w:rsidP="009703D9">
      <w:pPr>
        <w:pStyle w:val="a4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9703D9" w:rsidRDefault="009703D9" w:rsidP="009703D9">
      <w:pPr>
        <w:pStyle w:val="a4"/>
        <w:numPr>
          <w:ilvl w:val="0"/>
          <w:numId w:val="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Если у вас газовая плитка – при эксплуатации четко следуйте инструкции, Не используйте ее при малейших признаках утечки газа.</w:t>
      </w:r>
    </w:p>
    <w:p w:rsidR="009703D9" w:rsidRDefault="009703D9" w:rsidP="009703D9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95675"/>
            <wp:effectExtent l="19050" t="0" r="0" b="0"/>
            <wp:docPr id="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9703D9" w:rsidRDefault="009703D9" w:rsidP="009703D9">
      <w:pPr>
        <w:pStyle w:val="Style4"/>
        <w:widowControl/>
        <w:ind w:firstLine="709"/>
        <w:jc w:val="both"/>
        <w:rPr>
          <w:rStyle w:val="a7"/>
          <w:i w:val="0"/>
        </w:rPr>
      </w:pPr>
      <w:r>
        <w:rPr>
          <w:rStyle w:val="a7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 от мала до велика. </w:t>
      </w:r>
    </w:p>
    <w:p w:rsidR="009703D9" w:rsidRDefault="009703D9" w:rsidP="009703D9">
      <w:pPr>
        <w:pStyle w:val="a4"/>
        <w:spacing w:before="0" w:beforeAutospacing="0" w:after="0" w:afterAutospacing="0"/>
        <w:ind w:firstLine="708"/>
        <w:jc w:val="both"/>
        <w:rPr>
          <w:color w:val="202020"/>
        </w:rPr>
      </w:pPr>
      <w:r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9703D9" w:rsidRDefault="009703D9" w:rsidP="009703D9">
      <w:pPr>
        <w:pStyle w:val="a4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9703D9" w:rsidRDefault="009703D9" w:rsidP="009703D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9703D9" w:rsidRDefault="009703D9" w:rsidP="009703D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9703D9" w:rsidRDefault="009703D9" w:rsidP="009703D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9703D9" w:rsidRDefault="009703D9" w:rsidP="009703D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>Лучше всего, если кто-то из взрослых следит за спуском сверху, а кто-то снизу помогает детям быстро освобождать путь.</w:t>
      </w:r>
    </w:p>
    <w:p w:rsidR="009703D9" w:rsidRDefault="009703D9" w:rsidP="009703D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9703D9" w:rsidRDefault="009703D9" w:rsidP="009703D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9703D9" w:rsidRDefault="009703D9" w:rsidP="009703D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>
        <w:rPr>
          <w:rFonts w:ascii="Times New Roman" w:hAnsi="Times New Roman" w:cs="Times New Roman"/>
          <w:sz w:val="28"/>
          <w:szCs w:val="28"/>
        </w:rPr>
        <w:br/>
        <w:t>в немноголюдных местах, где нет деревьев, заборов и других препятствий.</w:t>
      </w:r>
    </w:p>
    <w:p w:rsidR="009703D9" w:rsidRDefault="009703D9" w:rsidP="009703D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lastRenderedPageBreak/>
        <w:t xml:space="preserve">Перед катанием лучше всего надеть на ребенка налокотники, наколенники </w:t>
      </w:r>
      <w:r>
        <w:rPr>
          <w:rFonts w:ascii="Times New Roman" w:hAnsi="Times New Roman" w:cs="Times New Roman"/>
          <w:color w:val="27272B"/>
          <w:sz w:val="28"/>
          <w:szCs w:val="28"/>
        </w:rPr>
        <w:br/>
        <w:t>и шлем.</w:t>
      </w:r>
    </w:p>
    <w:p w:rsidR="009703D9" w:rsidRDefault="009703D9" w:rsidP="009703D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Правила поведения на оживленной горке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съезжать, пока не отойдет в сторону тот, кто спускается впереди.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Не задерживаться внизу, когда съехал, а поскорее отползти или откатиться </w:t>
      </w:r>
      <w:r>
        <w:rPr>
          <w:rFonts w:ascii="Times New Roman" w:hAnsi="Times New Roman" w:cs="Times New Roman"/>
          <w:color w:val="27272B"/>
          <w:sz w:val="28"/>
          <w:szCs w:val="28"/>
        </w:rPr>
        <w:br/>
        <w:t>в сторону.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Нельзя кататься, стоя на ногах и на корточках.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съезжать спиной или головой вперед (на животе), а всегда смотреть вперед как при спуске, так и при подъеме.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 перебегать ледяную дорожку.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подождать, пока он пройдет, и только после этого съезжать.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надо постараться завалиться на бок на снег или откатиться в сторону от ледяной поверхности.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Избегать горок с неровным ледовым покрытием.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 xml:space="preserve">При травме немедленно оказать первую помощь пострадавшему, сообщить </w:t>
      </w:r>
      <w:r>
        <w:rPr>
          <w:rFonts w:ascii="Times New Roman" w:hAnsi="Times New Roman" w:cs="Times New Roman"/>
          <w:color w:val="27272B"/>
          <w:sz w:val="28"/>
          <w:szCs w:val="28"/>
        </w:rPr>
        <w:br/>
        <w:t>об этом в службу экстренного вызова </w:t>
      </w:r>
      <w:r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9703D9" w:rsidRDefault="009703D9" w:rsidP="009703D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прекратить катание.</w:t>
      </w:r>
    </w:p>
    <w:p w:rsidR="009703D9" w:rsidRDefault="009703D9" w:rsidP="009703D9">
      <w:pPr>
        <w:spacing w:after="0" w:line="240" w:lineRule="auto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9703D9" w:rsidRDefault="009703D9" w:rsidP="009703D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Сегодня огромный выбор средств для катания с горок.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На спусках ватрушки и ледянки разгоняются до 30 км в час, а управлять несущимися с горок ватрушками может далеко не каждый взрослый, а дети в большинстве случаев не справляются и избегают травм по чистой случайности и везению.</w:t>
      </w: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9703D9" w:rsidRDefault="009703D9" w:rsidP="009703D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9703D9" w:rsidRDefault="009703D9" w:rsidP="009703D9">
      <w:pPr>
        <w:spacing w:after="0"/>
        <w:rPr>
          <w:sz w:val="28"/>
          <w:szCs w:val="28"/>
        </w:rPr>
      </w:pP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Рассчитана на детей от 3-х лет, малышам младшего возраста трудно ими управлять. Самое простое и дешевое приспособление для катания с горок зимой.</w:t>
      </w:r>
    </w:p>
    <w:p w:rsidR="009703D9" w:rsidRDefault="009703D9" w:rsidP="009703D9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9703D9" w:rsidRDefault="009703D9" w:rsidP="009703D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9703D9" w:rsidRDefault="009703D9" w:rsidP="009703D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ледянки не рассчитаны на трамплины или любые другие препятствия, т. к. любой резкий подскок на горке может повредить копчик и позвоночник ребенка;</w:t>
      </w:r>
    </w:p>
    <w:p w:rsidR="009703D9" w:rsidRDefault="009703D9" w:rsidP="009703D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9703D9" w:rsidRDefault="009703D9" w:rsidP="009703D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9703D9" w:rsidRDefault="009703D9" w:rsidP="009703D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1" w:history="1">
        <w:r>
          <w:rPr>
            <w:rStyle w:val="a3"/>
            <w:rFonts w:eastAsiaTheme="majorEastAsia"/>
            <w:i/>
            <w:iCs/>
            <w:sz w:val="28"/>
            <w:szCs w:val="28"/>
          </w:rPr>
          <w:t>накатанной или ледяной горке</w:t>
        </w:r>
      </w:hyperlink>
      <w:r>
        <w:rPr>
          <w:i/>
          <w:iCs/>
          <w:sz w:val="28"/>
          <w:szCs w:val="28"/>
        </w:rPr>
        <w:t>, при этом удобно рулить и тормозить.</w:t>
      </w:r>
    </w:p>
    <w:p w:rsidR="009703D9" w:rsidRDefault="009703D9" w:rsidP="009703D9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9703D9" w:rsidRDefault="009703D9" w:rsidP="009703D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ненакатанной горке.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19050" t="0" r="0" b="0"/>
            <wp:wrapSquare wrapText="bothSides"/>
            <wp:docPr id="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03D9" w:rsidRDefault="009703D9" w:rsidP="009703D9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703D9" w:rsidRDefault="009703D9" w:rsidP="009703D9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703D9" w:rsidRDefault="009703D9" w:rsidP="009703D9"/>
    <w:p w:rsidR="009703D9" w:rsidRDefault="009703D9" w:rsidP="009703D9"/>
    <w:p w:rsidR="009703D9" w:rsidRDefault="009703D9" w:rsidP="009703D9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703D9" w:rsidRDefault="009703D9" w:rsidP="009703D9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703D9" w:rsidRDefault="009703D9" w:rsidP="009703D9"/>
    <w:p w:rsidR="009703D9" w:rsidRDefault="009703D9" w:rsidP="009703D9"/>
    <w:p w:rsidR="009703D9" w:rsidRDefault="009703D9" w:rsidP="009703D9"/>
    <w:p w:rsidR="009703D9" w:rsidRDefault="009703D9" w:rsidP="009703D9"/>
    <w:p w:rsidR="009703D9" w:rsidRDefault="009703D9" w:rsidP="009703D9"/>
    <w:p w:rsidR="009703D9" w:rsidRDefault="009703D9" w:rsidP="009703D9"/>
    <w:p w:rsidR="009703D9" w:rsidRDefault="009703D9" w:rsidP="009703D9"/>
    <w:p w:rsidR="009703D9" w:rsidRDefault="009703D9" w:rsidP="009703D9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9703D9" w:rsidRDefault="009703D9" w:rsidP="009703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как только скорость движения возрастает, ватрушка становится довольно опасной: 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невозможно;</w:t>
      </w:r>
    </w:p>
    <w:p w:rsidR="009703D9" w:rsidRDefault="009703D9" w:rsidP="009703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lastRenderedPageBreak/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9703D9" w:rsidRDefault="009703D9" w:rsidP="009703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9703D9" w:rsidRDefault="009703D9" w:rsidP="009703D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Хороший вариант ватрушки маленькая надувная ледянка (примерно 50 см в поперечнике) завалиться на бок (слезть) легко.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9703D9" w:rsidRDefault="009703D9" w:rsidP="009703D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избежать опасного столкновения лучше всего завалиться </w:t>
      </w:r>
      <w:r>
        <w:rPr>
          <w:sz w:val="28"/>
          <w:szCs w:val="28"/>
        </w:rPr>
        <w:br/>
        <w:t>на бок.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Для катания с горок предпочтительнее санки.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Позволяют принять анатомически правильную позу, по сравнению с другими средствами для катания, что снижает вероятность травм.</w:t>
      </w:r>
    </w:p>
    <w:p w:rsidR="009703D9" w:rsidRDefault="009703D9" w:rsidP="009703D9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703D9" w:rsidRDefault="009703D9" w:rsidP="009703D9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9703D9" w:rsidRDefault="009703D9" w:rsidP="009703D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тем, чтобы ребенок не запутался ногой в полозьях во время движения или слезая с санок.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color w:val="202020"/>
          <w:sz w:val="28"/>
          <w:szCs w:val="28"/>
        </w:rPr>
      </w:pPr>
    </w:p>
    <w:p w:rsidR="009703D9" w:rsidRDefault="009703D9" w:rsidP="009703D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9703D9" w:rsidRDefault="009703D9" w:rsidP="009703D9">
      <w:pPr>
        <w:pStyle w:val="a4"/>
        <w:spacing w:before="0" w:beforeAutospacing="0" w:after="0" w:afterAutospacing="0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9703D9" w:rsidRDefault="009703D9" w:rsidP="009703D9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9703D9" w:rsidRDefault="009703D9" w:rsidP="009703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9703D9" w:rsidRDefault="009703D9" w:rsidP="009703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9703D9" w:rsidRDefault="009703D9" w:rsidP="009703D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затормозить;</w:t>
      </w:r>
    </w:p>
    <w:p w:rsidR="009703D9" w:rsidRDefault="009703D9" w:rsidP="009703D9">
      <w:pPr>
        <w:pStyle w:val="2"/>
        <w:spacing w:before="0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jc w:val="both"/>
        <w:textAlignment w:val="top"/>
        <w:rPr>
          <w:color w:val="222222"/>
          <w:sz w:val="28"/>
          <w:szCs w:val="28"/>
        </w:rPr>
      </w:pP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Таким образом, основной причиной травмирования детей во время катания с гор, становится пренебрежение правилами безопасности и,конечно, выбор опасных мест для катания на скоростных приспособлениях. </w:t>
      </w: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Задача взрослых - контроль за выбором мест катания, обеспечение безопасности трасс и обучение детей навыкам управления несущимися с горок ватрушками, которые могут по ходу движения, подпрыгнув на ухабе, резко поменять траекторию движения. </w:t>
      </w: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Обязательным так же является обучение детей умению группироваться и правильно падать. Самое лучшее было бы, чтобы взрослые при катании на ватрушках сидели сзади детей, управляя движением и обеспечивая чадам защиту. Возможно, ощутив на своей, что называется "шкуре" прелести адреналинового спуска, родители нашли бы более приемлемые занятия для своих отпрысков.</w:t>
      </w: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 «Прощеное воскресенье». В этот день необходимо извиниться перед всеми близкими, даже если ты не думаешь, что обижал их. </w:t>
      </w: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9703D9" w:rsidRDefault="009703D9" w:rsidP="009703D9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5775" cy="3990975"/>
            <wp:effectExtent l="19050" t="0" r="9525" b="0"/>
            <wp:docPr id="4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9703D9" w:rsidRDefault="009703D9" w:rsidP="009703D9">
      <w:pPr>
        <w:pStyle w:val="a4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9703D9" w:rsidRDefault="009703D9" w:rsidP="009703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0AE8" w:rsidRDefault="009703D9"/>
    <w:sectPr w:rsidR="003C0AE8" w:rsidSect="00911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9703D9"/>
    <w:rsid w:val="00911EA8"/>
    <w:rsid w:val="009703D9"/>
    <w:rsid w:val="00A009D4"/>
    <w:rsid w:val="00D16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3D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03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03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70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703D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3">
    <w:name w:val="Hyperlink"/>
    <w:basedOn w:val="a0"/>
    <w:uiPriority w:val="99"/>
    <w:semiHidden/>
    <w:unhideWhenUsed/>
    <w:rsid w:val="009703D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70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703D9"/>
    <w:pPr>
      <w:ind w:left="720"/>
      <w:contextualSpacing/>
    </w:pPr>
  </w:style>
  <w:style w:type="paragraph" w:customStyle="1" w:styleId="Style3">
    <w:name w:val="Style3"/>
    <w:basedOn w:val="a"/>
    <w:uiPriority w:val="99"/>
    <w:rsid w:val="009703D9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703D9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703D9"/>
    <w:rPr>
      <w:rFonts w:ascii="Arial Narrow" w:hAnsi="Arial Narrow" w:cs="Arial Narrow" w:hint="default"/>
      <w:sz w:val="34"/>
      <w:szCs w:val="34"/>
    </w:rPr>
  </w:style>
  <w:style w:type="character" w:styleId="a6">
    <w:name w:val="Strong"/>
    <w:basedOn w:val="a0"/>
    <w:uiPriority w:val="22"/>
    <w:qFormat/>
    <w:rsid w:val="009703D9"/>
    <w:rPr>
      <w:b/>
      <w:bCs/>
    </w:rPr>
  </w:style>
  <w:style w:type="character" w:styleId="a7">
    <w:name w:val="Emphasis"/>
    <w:basedOn w:val="a0"/>
    <w:uiPriority w:val="20"/>
    <w:qFormat/>
    <w:rsid w:val="009703D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97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03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5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amsila.ru/post/pravila-bezopasnosti-pri-katanii-s-gorok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Форма" ma:contentTypeID="0x01010100CBDAE577001C964CA9D8637631C7479D" ma:contentTypeVersion="0" ma:contentTypeDescription="Заполнить эту форму." ma:contentTypeScope="" ma:versionID="08e6b19e8f219840a50f5da89ffba6ed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1f58e471b08850540963d505a39ed17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TemplateUrl" minOccurs="0"/>
                <xsd:element ref="ns1:xd_ProgID" minOccurs="0"/>
                <xsd:element ref="ns1:ShowRepairView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TemplateUrl" ma:index="7" nillable="true" ma:displayName="Ссылка на шаблон" ma:hidden="true" ma:internalName="TemplateUrl">
      <xsd:simpleType>
        <xsd:restriction base="dms:Text"/>
      </xsd:simpleType>
    </xsd:element>
    <xsd:element name="xd_ProgID" ma:index="8" nillable="true" ma:displayName="Ссылка HTML-файла" ma:hidden="true" ma:internalName="xd_ProgID">
      <xsd:simpleType>
        <xsd:restriction base="dms:Text"/>
      </xsd:simpleType>
    </xsd:element>
    <xsd:element name="ShowRepairView" ma:index="10" nillable="true" ma:displayName="Показать представление восстановления" ma:hidden="true" ma:internalName="ShowRepairView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" ma:displayName="Тип содержимого" ma:readOnly="tru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TemplateUrl xmlns="http://schemas.microsoft.com/sharepoint/v3" xsi:nil="true"/>
    <ShowRepairView xmlns="http://schemas.microsoft.com/sharepoint/v3" xsi:nil="true"/>
    <xd_ProgID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4134740-2244-4F19-AAA2-C4F61FDFF8B6}"/>
</file>

<file path=customXml/itemProps2.xml><?xml version="1.0" encoding="utf-8"?>
<ds:datastoreItem xmlns:ds="http://schemas.openxmlformats.org/officeDocument/2006/customXml" ds:itemID="{C80BD934-6928-4E40-9B64-2E62DEA6112A}"/>
</file>

<file path=customXml/itemProps3.xml><?xml version="1.0" encoding="utf-8"?>
<ds:datastoreItem xmlns:ds="http://schemas.openxmlformats.org/officeDocument/2006/customXml" ds:itemID="{20CFC577-DCFE-4ACF-AFD2-A8573B608D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1828</Words>
  <Characters>10425</Characters>
  <Application>Microsoft Office Word</Application>
  <DocSecurity>0</DocSecurity>
  <Lines>86</Lines>
  <Paragraphs>24</Paragraphs>
  <ScaleCrop>false</ScaleCrop>
  <Company/>
  <LinksUpToDate>false</LinksUpToDate>
  <CharactersWithSpaces>12229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2019-02-19T08:39:00Z</dcterms:created>
  <dcterms:modified xsi:type="dcterms:W3CDTF">2019-02-19T08:40:00Z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0x01010100CBDAE577001C964CA9D8637631C7479D</vt:lpwstr>
  </property>
</Properties>
</file>