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13 апреля 2010 года N 460</w:t>
      </w:r>
      <w:r>
        <w:rPr>
          <w:rFonts w:ascii="Calibri" w:hAnsi="Calibri" w:cs="Calibri"/>
        </w:rPr>
        <w:br/>
      </w:r>
    </w:p>
    <w:p w:rsidR="002A4078" w:rsidRDefault="002A40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7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7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Утверждена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7"/>
      <w:bookmarkEnd w:id="3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I. Общие положения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Указом Президента РФ от 11.04.2014 N 226 утвержден </w:t>
      </w:r>
      <w:hyperlink r:id="rId9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2014 - 2015 годы.</w:t>
      </w:r>
    </w:p>
    <w:p w:rsidR="002A4078" w:rsidRDefault="002A40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II. Цель и задачи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III. Основные принципы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IV. Основные направления реализации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устранение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препятствующих созданию благоприятных условий для привлечения инвестиций;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разработка организационных и правовых основ мониторинга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повышение денежного содержания и пенсионного обеспечения государственных и муниципальных служащих;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V. Механизм реализации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Утвержден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34"/>
      <w:bookmarkEnd w:id="10"/>
      <w:r>
        <w:rPr>
          <w:rFonts w:ascii="Calibri" w:hAnsi="Calibri" w:cs="Calibri"/>
          <w:b/>
          <w:bCs/>
        </w:rPr>
        <w:t>НАЦИОНАЛЬНЫЙ ПЛАН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4078" w:rsidRDefault="002A40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5F8A" w:rsidRDefault="00135F8A"/>
    <w:sectPr w:rsidR="00135F8A" w:rsidSect="002A4078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78"/>
    <w:rsid w:val="00135F8A"/>
    <w:rsid w:val="002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6B4EB5FA9D2981A4923E783BE9A7292D4F6EC84A663323F0B549EDDB19768DCB4D643FFD5F0F2I8w8L" TargetMode="External"/><Relationship Id="rId13" Type="http://schemas.openxmlformats.org/officeDocument/2006/relationships/hyperlink" Target="consultantplus://offline/ref=1256B4EB5FA9D2981A4923E783BE9A7292D5FFE888A763323F0B549EDDIBw1L" TargetMode="External"/><Relationship Id="rId18" Type="http://schemas.openxmlformats.org/officeDocument/2006/relationships/hyperlink" Target="consultantplus://offline/ref=1256B4EB5FA9D2981A4923E783BE9A7292D1FFEF85AE63323F0B549EDDB19768DCB4D643FFD5F0F2I8w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56B4EB5FA9D2981A4923E783BE9A7292D3FDEF8AA763323F0B549EDDB19768DCB4D643FFD5F0F8I8w3L" TargetMode="External"/><Relationship Id="rId12" Type="http://schemas.openxmlformats.org/officeDocument/2006/relationships/hyperlink" Target="consultantplus://offline/ref=1256B4EB5FA9D2981A4923E783BE9A7292D7F7EA84A663323F0B549EDDIBw1L" TargetMode="External"/><Relationship Id="rId17" Type="http://schemas.openxmlformats.org/officeDocument/2006/relationships/hyperlink" Target="consultantplus://offline/ref=1256B4EB5FA9D2981A4923E783BE9A7292D2F8E08EAE63323F0B549EDDIBw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56B4EB5FA9D2981A4923E783BE9A7292D5FEE18CA263323F0B549EDDIBw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6B4EB5FA9D2981A4923E783BE9A7292D2F8E08EAE63323F0B549EDDB19768DCB4D643FFD5F0F3I8w3L" TargetMode="External"/><Relationship Id="rId11" Type="http://schemas.openxmlformats.org/officeDocument/2006/relationships/hyperlink" Target="consultantplus://offline/ref=1256B4EB5FA9D2981A4923E783BE9A7292D2F8E08EAE63323F0B549EDDIBw1L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1256B4EB5FA9D2981A4923E783BE9A7292D3FDEF8AA763323F0B549EDDB19768DCB4D643FFD5F0F8I8w3L" TargetMode="External"/><Relationship Id="rId15" Type="http://schemas.openxmlformats.org/officeDocument/2006/relationships/hyperlink" Target="consultantplus://offline/ref=1256B4EB5FA9D2981A4923E783BE9A7292D1FFEF85AE63323F0B549EDDB19768DCB4D643FFD5F0F2I8w3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1256B4EB5FA9D2981A4923E783BE9A7292D7F7EA84A663323F0B549EDDB19768DCB4D643FFD5F1F4I8wDL" TargetMode="External"/><Relationship Id="rId19" Type="http://schemas.openxmlformats.org/officeDocument/2006/relationships/hyperlink" Target="consultantplus://offline/ref=1256B4EB5FA9D2981A4923E783BE9A7292D3FDEF8AA763323F0B549EDDB19768DCB4D643FFD5F0F8I8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56B4EB5FA9D2981A4923E783BE9A7292D1FFEF85AE63323F0B549EDDB19768DCB4D643FFD5F0F2I8w3L" TargetMode="External"/><Relationship Id="rId14" Type="http://schemas.openxmlformats.org/officeDocument/2006/relationships/hyperlink" Target="consultantplus://offline/ref=1256B4EB5FA9D2981A4923E783BE9A7292D5FFEC88A363323F0B549EDDIBw1L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66EA56AC71844826E3D0B5D320186" ma:contentTypeVersion="0" ma:contentTypeDescription="Создание документа." ma:contentTypeScope="" ma:versionID="987673a56aa883701ad6a4ff77a1c14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DD230D-92A9-4092-B088-8036B1404CDB}"/>
</file>

<file path=customXml/itemProps2.xml><?xml version="1.0" encoding="utf-8"?>
<ds:datastoreItem xmlns:ds="http://schemas.openxmlformats.org/officeDocument/2006/customXml" ds:itemID="{107CB238-0120-4713-94E3-642C7AFF5FC7}"/>
</file>

<file path=customXml/itemProps3.xml><?xml version="1.0" encoding="utf-8"?>
<ds:datastoreItem xmlns:ds="http://schemas.openxmlformats.org/officeDocument/2006/customXml" ds:itemID="{8AD62AAE-D2ED-44DD-B8DC-8D8C6369B071}"/>
</file>

<file path=docProps/app.xml><?xml version="1.0" encoding="utf-8"?>
<Properties xmlns="http://schemas.openxmlformats.org/officeDocument/2006/extended-properties" xmlns:vt="http://schemas.openxmlformats.org/officeDocument/2006/docPropsVTypes">
  <Template>4615D371</Template>
  <TotalTime>2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Возмителенко Светлана Александровна</dc:creator>
  <cp:lastModifiedBy>Возмителенко Светлана Александровна</cp:lastModifiedBy>
  <cp:revision>1</cp:revision>
  <dcterms:created xsi:type="dcterms:W3CDTF">2014-06-04T11:48:00Z</dcterms:created>
  <dcterms:modified xsi:type="dcterms:W3CDTF">2014-06-04T11:50:00Z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0x01010058766EA56AC71844826E3D0B5D320186</vt:lpwstr>
  </property>
</Properties>
</file>