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90047" w:rsidTr="00590047">
        <w:tc>
          <w:tcPr>
            <w:tcW w:w="4672" w:type="dxa"/>
          </w:tcPr>
          <w:p w:rsidR="00590047" w:rsidRPr="00703A3E" w:rsidRDefault="00590047" w:rsidP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Об обеспечении беспрепятственного доступа в здание образовательной организации, в том числе в общежитие, интернат,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4673" w:type="dxa"/>
          </w:tcPr>
          <w:p w:rsidR="00703A3E" w:rsidRDefault="00590047" w:rsidP="0070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На входной зоне учреждения </w:t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установлена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вывеска со шрифтом Брайля на контрастном фоне</w:t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0047" w:rsidRPr="00703A3E" w:rsidRDefault="00590047" w:rsidP="0070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Общежитие и интернат отсутствуют.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 наличии специальных технических средств обучения коллективного и индивидуального пользования</w:t>
            </w:r>
          </w:p>
        </w:tc>
        <w:tc>
          <w:tcPr>
            <w:tcW w:w="4673" w:type="dxa"/>
          </w:tcPr>
          <w:p w:rsid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технические средства обучения коллективного и индивидуального пользования – отсутствуют. </w:t>
            </w:r>
          </w:p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В случае необходимости специальные технические средства обучения коллективного и индивидуального пользования обучающимся инвалидам и детям с ОВЗ могут быть предоставлены. При этом во время проведения занятий в группах, где обучаются инвалиды и лица с ОВЗ, используется применение проектора и компьютеров для повышения уровня восприятия учебной информации обучающимися с различными нарушениями.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 специально оборудованных учебных кабинетах</w:t>
            </w:r>
          </w:p>
        </w:tc>
        <w:tc>
          <w:tcPr>
            <w:tcW w:w="4673" w:type="dxa"/>
          </w:tcPr>
          <w:p w:rsidR="00590047" w:rsidRPr="00703A3E" w:rsidRDefault="00590047" w:rsidP="0070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В МБДОУ имеются специально оборудованные учебные кабинеты: кабинет</w:t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педагога-психолога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спортивномузыкальный</w:t>
            </w:r>
            <w:proofErr w:type="spellEnd"/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зал. 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Об объектах для проведения практических занятий, приспособленных для использования инвалидами и лицами с ОВЗ</w:t>
            </w:r>
          </w:p>
        </w:tc>
        <w:tc>
          <w:tcPr>
            <w:tcW w:w="4673" w:type="dxa"/>
          </w:tcPr>
          <w:p w:rsid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Для полноценного осуществления образовательной деятельности в ДОУ функционируют объекты для проведения практических занятий: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групповых помещений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методический кабинет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зал,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 xml:space="preserve"> кабинет педагога-психолога</w:t>
            </w:r>
          </w:p>
          <w:p w:rsidR="00590047" w:rsidRPr="00703A3E" w:rsidRDefault="00590047" w:rsidP="0070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прогулочных площадок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 площадка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="00703A3E">
              <w:rPr>
                <w:rFonts w:ascii="Times New Roman" w:hAnsi="Times New Roman" w:cs="Times New Roman"/>
                <w:sz w:val="24"/>
                <w:szCs w:val="24"/>
              </w:rPr>
              <w:t xml:space="preserve"> огород.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 библиотеке (ах), приспособленных для использования инвалидами и лицами с ОВЗ</w:t>
            </w:r>
          </w:p>
        </w:tc>
        <w:tc>
          <w:tcPr>
            <w:tcW w:w="4673" w:type="dxa"/>
          </w:tcPr>
          <w:p w:rsidR="005E25D7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Биб</w:t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>лиотеки в МБДОУ «Детский сад №2 «Облачко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» -нет. </w:t>
            </w:r>
          </w:p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При этом в помещении методического кабинета ДОУ имеется в наличии большое количество учебной и учебно- методической литературы, которой пользуются педагоги и могут пользоваться родители (законные представители) воспитанников. Весь книжный фонд ДОУ условно разделен на три части и включает в себя: Книги для педагогов и родителей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(методическая и справочная литература), периодические издания. Репродукции картин, иллюстративный материал, дидактические пособия.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Книги для воспитанников: произведения, рекомендованные программой, по которой работает ДОУ, сборники сказок, малых фольклорных форм, познавательной литературы, произведения русских и зарубежных поэтов и писателей.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Книги совместного пользования. Методическая литература размещена по разделам: «Физическое развитие», «Социально-коммуникативное развитие», «Речевое развитие», «Познавательное развитие», «Художественно - эстетическое развитие», «Экология», «Безопасность», (различные энциклопедии, справочники). Значительное место отводится периодическим изданиям профессиональной направленности. В библиотеках детской художественной литературы, расположенных в возрастных группах, находятся произведения, рекомендованные программой "От рождения до школы". Кроме того, в этот раздел входят сборники сказок, малых фольклорных форм, познавательной литературы, произведения русских и зарубежных поэтов и писателей.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 w:rsidP="00590047">
            <w:pPr>
              <w:tabs>
                <w:tab w:val="left" w:pos="12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объектах спорта, приспособленных для использования инвалидами и лицами с ОВЗ</w:t>
            </w:r>
          </w:p>
        </w:tc>
        <w:tc>
          <w:tcPr>
            <w:tcW w:w="4673" w:type="dxa"/>
          </w:tcPr>
          <w:p w:rsidR="00590047" w:rsidRPr="00703A3E" w:rsidRDefault="0059004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В ДОУ имеются: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физкультурные уголки в групповых помещениях, оборудованные всем необходимым инвентарём, соответствующим требованиям гигиены и эстетики, правилам охраны жизни и здоровья детей, в том числе инвалидов и детей с ОВЗ;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музыкально-спортивный зал, оснащённый разнообразным спортивным оборудованием;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sym w:font="Symbol" w:char="F0D8"/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 площадка; 9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игровых площадок на территории ДОУ для </w:t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прогулок с детьми,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оборудованные спортивно-игровыми сооружениями (современные металлоконструкции, </w:t>
            </w:r>
            <w:proofErr w:type="spellStart"/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лазалки</w:t>
            </w:r>
            <w:proofErr w:type="spellEnd"/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, песочницы, столы, скамейки, закрытые веранды).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 w:rsidP="001630B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средствах обучения и воспитания</w:t>
            </w:r>
            <w:r w:rsidR="001630BC"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приспособленных для использования инвалидами и лицами с ОВЗ</w:t>
            </w:r>
          </w:p>
        </w:tc>
        <w:tc>
          <w:tcPr>
            <w:tcW w:w="4673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Обучающимся учреждения при возникновении необходимости могут быть предоставлены специальные учебные пособия, дидактические материалы и др.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 специальных условиях питания</w:t>
            </w:r>
          </w:p>
        </w:tc>
        <w:tc>
          <w:tcPr>
            <w:tcW w:w="4673" w:type="dxa"/>
          </w:tcPr>
          <w:p w:rsidR="00590047" w:rsidRPr="00703A3E" w:rsidRDefault="00590047" w:rsidP="007E0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Питание детей в детском саду организуется в соответствии с перспективным меню, разработанным с учетом физиологических потребностей детей в калорийности и пищевых веществах. 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 w:rsidP="005900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 специальных условиях охраны здоровья</w:t>
            </w:r>
          </w:p>
        </w:tc>
        <w:tc>
          <w:tcPr>
            <w:tcW w:w="4673" w:type="dxa"/>
          </w:tcPr>
          <w:p w:rsidR="00590047" w:rsidRPr="00703A3E" w:rsidRDefault="0059004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Здание детского сада оснащено противопожарной сигнализацией, информационными табло (указатель выхода), необходимыми табличк</w:t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 xml:space="preserve">ами и указателями, 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и звуковой информацией для сигнализации об опасности. Для оказания доврачебной первичной медицинской помощи функционирует медицинский кабинет, оснащённый оборудованием, инвентарем и инструментарием </w:t>
            </w:r>
            <w:r w:rsidR="005E25D7" w:rsidRPr="00703A3E">
              <w:rPr>
                <w:rFonts w:ascii="Times New Roman" w:hAnsi="Times New Roman" w:cs="Times New Roman"/>
                <w:sz w:val="24"/>
                <w:szCs w:val="24"/>
              </w:rPr>
              <w:t>в соответствии с СанПиНом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. Организовано психолого-педагогич</w:t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>еское сопровождение обучающихся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. Обучающимся учреждения при возникновении необходимости могут быть предоставлены специальные условия по охране здоровья.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 доступе к информационным системам и информационно</w:t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телекоммуникационным сетям, приспособленным для использования инвалидами и лицами с ОВЗ</w:t>
            </w:r>
          </w:p>
        </w:tc>
        <w:tc>
          <w:tcPr>
            <w:tcW w:w="4673" w:type="dxa"/>
          </w:tcPr>
          <w:p w:rsidR="00590047" w:rsidRPr="00703A3E" w:rsidRDefault="005900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На сайте ДОУ имеется версия для слабовидящих. Информационная база детского сада оснащена: - электронной почтой; - локальной сетью; - выходом в Интернет; - функционирует официальный сайт. Обучающимся учреждения при возникновении необходимости может быть предоставлен доступ к информационным системам и информационно</w:t>
            </w:r>
            <w:r w:rsidR="005E25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телекоммуникационным сетям, приспособленным для использования детьми-инвалидами и лицами с ОВЗ.</w:t>
            </w:r>
          </w:p>
        </w:tc>
      </w:tr>
      <w:tr w:rsidR="00590047" w:rsidTr="00590047">
        <w:tc>
          <w:tcPr>
            <w:tcW w:w="4672" w:type="dxa"/>
          </w:tcPr>
          <w:p w:rsidR="00590047" w:rsidRPr="00703A3E" w:rsidRDefault="00590047" w:rsidP="00163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>Об электронных образовательных ресурсах, к которым обеспечивается доступ инвалидов и лиц с ОВЗ</w:t>
            </w:r>
          </w:p>
        </w:tc>
        <w:tc>
          <w:tcPr>
            <w:tcW w:w="4673" w:type="dxa"/>
          </w:tcPr>
          <w:p w:rsidR="00703A3E" w:rsidRPr="00703A3E" w:rsidRDefault="001630BC" w:rsidP="00163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Приспособленные электронные образовательные ресурсы для использования инвалидами и лицами с ОВЗ в ДОУ – отсутствуют. </w:t>
            </w:r>
          </w:p>
          <w:p w:rsidR="00590047" w:rsidRPr="00703A3E" w:rsidRDefault="001630BC" w:rsidP="00163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A3E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Обучающимся учреждения при возникновении необходимости может быть предоставлен доступ к электронным образовательным ресурсам.</w:t>
            </w:r>
          </w:p>
        </w:tc>
      </w:tr>
    </w:tbl>
    <w:p w:rsidR="00590047" w:rsidRDefault="00590047"/>
    <w:sectPr w:rsidR="00590047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907" w:rsidRDefault="00D47907" w:rsidP="00590047">
      <w:pPr>
        <w:spacing w:after="0" w:line="240" w:lineRule="auto"/>
      </w:pPr>
      <w:r>
        <w:separator/>
      </w:r>
    </w:p>
  </w:endnote>
  <w:endnote w:type="continuationSeparator" w:id="0">
    <w:p w:rsidR="00D47907" w:rsidRDefault="00D47907" w:rsidP="00590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907" w:rsidRDefault="00D47907" w:rsidP="00590047">
      <w:pPr>
        <w:spacing w:after="0" w:line="240" w:lineRule="auto"/>
      </w:pPr>
      <w:r>
        <w:separator/>
      </w:r>
    </w:p>
  </w:footnote>
  <w:footnote w:type="continuationSeparator" w:id="0">
    <w:p w:rsidR="00D47907" w:rsidRDefault="00D47907" w:rsidP="005900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047" w:rsidRDefault="00590047">
    <w:pPr>
      <w:pStyle w:val="a4"/>
    </w:pPr>
  </w:p>
  <w:p w:rsidR="00590047" w:rsidRPr="00703A3E" w:rsidRDefault="00590047" w:rsidP="00703A3E">
    <w:pPr>
      <w:pStyle w:val="a4"/>
      <w:jc w:val="center"/>
      <w:rPr>
        <w:rFonts w:ascii="Times New Roman" w:hAnsi="Times New Roman" w:cs="Times New Roman"/>
        <w:sz w:val="36"/>
        <w:szCs w:val="36"/>
      </w:rPr>
    </w:pPr>
    <w:r w:rsidRPr="00703A3E">
      <w:rPr>
        <w:rFonts w:ascii="Times New Roman" w:hAnsi="Times New Roman" w:cs="Times New Roman"/>
        <w:sz w:val="36"/>
        <w:szCs w:val="36"/>
      </w:rPr>
      <w:t>Информация о специальных условиях для обучения инвалидов и лиц с ограниченными возможностями здоровья</w:t>
    </w:r>
  </w:p>
  <w:p w:rsidR="00590047" w:rsidRDefault="00590047">
    <w:pPr>
      <w:pStyle w:val="a4"/>
    </w:pPr>
  </w:p>
  <w:p w:rsidR="00590047" w:rsidRDefault="00590047">
    <w:pPr>
      <w:pStyle w:val="a4"/>
    </w:pPr>
  </w:p>
  <w:p w:rsidR="00590047" w:rsidRDefault="0059004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047"/>
    <w:rsid w:val="001630BC"/>
    <w:rsid w:val="00590047"/>
    <w:rsid w:val="005E25D7"/>
    <w:rsid w:val="00703A3E"/>
    <w:rsid w:val="007E013E"/>
    <w:rsid w:val="00AC21C8"/>
    <w:rsid w:val="00D47907"/>
    <w:rsid w:val="00DD04F8"/>
    <w:rsid w:val="00F9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898A7"/>
  <w15:chartTrackingRefBased/>
  <w15:docId w15:val="{2CBA1482-FF0B-4333-BF89-730B47610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0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00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0047"/>
  </w:style>
  <w:style w:type="paragraph" w:styleId="a6">
    <w:name w:val="footer"/>
    <w:basedOn w:val="a"/>
    <w:link w:val="a7"/>
    <w:uiPriority w:val="99"/>
    <w:unhideWhenUsed/>
    <w:rsid w:val="005900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0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F6EA106A877C1419807724644A7295E" ma:contentTypeVersion="0" ma:contentTypeDescription="Создание документа." ma:contentTypeScope="" ma:versionID="a29f815ab5c718d826760f419ad0949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24B44D-F4C9-45E3-924D-F022A8633F5C}"/>
</file>

<file path=customXml/itemProps2.xml><?xml version="1.0" encoding="utf-8"?>
<ds:datastoreItem xmlns:ds="http://schemas.openxmlformats.org/officeDocument/2006/customXml" ds:itemID="{112D53E4-4AEA-428E-97A2-56FEBAB73186}"/>
</file>

<file path=customXml/itemProps3.xml><?xml version="1.0" encoding="utf-8"?>
<ds:datastoreItem xmlns:ds="http://schemas.openxmlformats.org/officeDocument/2006/customXml" ds:itemID="{A98F51FB-2B4D-4755-AD08-23C8C2DC12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2026-05-28T08:54:00Z</dcterms:created>
  <dcterms:modified xsi:type="dcterms:W3CDTF">2026-05-28T13:56:00Z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0x0101000F6EA106A877C1419807724644A7295E</vt:lpwstr>
  </property>
</Properties>
</file>