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1FD" w:rsidRPr="00F831FD" w:rsidRDefault="00F831FD" w:rsidP="00D93E95">
      <w:pPr>
        <w:shd w:val="clear" w:color="auto" w:fill="FFFFFF"/>
        <w:spacing w:after="264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36"/>
          <w:szCs w:val="36"/>
        </w:rPr>
      </w:pPr>
      <w:r w:rsidRPr="00F831FD">
        <w:rPr>
          <w:rFonts w:ascii="Times New Roman" w:eastAsia="Times New Roman" w:hAnsi="Times New Roman" w:cs="Times New Roman"/>
          <w:b/>
          <w:bCs/>
          <w:color w:val="000000"/>
          <w:kern w:val="36"/>
          <w:sz w:val="36"/>
          <w:szCs w:val="36"/>
        </w:rPr>
        <w:t xml:space="preserve">Правовая основа борьбы с экстремизмом </w:t>
      </w:r>
      <w:r w:rsidR="00D93E95">
        <w:rPr>
          <w:rFonts w:ascii="Times New Roman" w:eastAsia="Times New Roman" w:hAnsi="Times New Roman" w:cs="Times New Roman"/>
          <w:b/>
          <w:bCs/>
          <w:color w:val="000000"/>
          <w:kern w:val="36"/>
          <w:sz w:val="36"/>
          <w:szCs w:val="36"/>
        </w:rPr>
        <w:br/>
      </w:r>
      <w:r w:rsidRPr="00F831FD">
        <w:rPr>
          <w:rFonts w:ascii="Times New Roman" w:eastAsia="Times New Roman" w:hAnsi="Times New Roman" w:cs="Times New Roman"/>
          <w:b/>
          <w:bCs/>
          <w:color w:val="000000"/>
          <w:kern w:val="36"/>
          <w:sz w:val="36"/>
          <w:szCs w:val="36"/>
        </w:rPr>
        <w:t>и терроризмом</w:t>
      </w:r>
    </w:p>
    <w:p w:rsidR="00266083" w:rsidRDefault="00F831FD" w:rsidP="00D4599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Терроризм представляет реальную угрозу национальной безопасности </w:t>
      </w:r>
      <w:r w:rsidR="009429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нашей </w:t>
      </w: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страны: похищение людей, взятие заложников, взрывы бомб, акты насилия в </w:t>
      </w:r>
      <w:r w:rsidR="0094295B" w:rsidRPr="0094295B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межнациональной розни, религиозн</w:t>
      </w:r>
      <w:r w:rsidR="0094295B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ая</w:t>
      </w:r>
      <w:r w:rsidR="0094295B" w:rsidRPr="0094295B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 xml:space="preserve"> вражд</w:t>
      </w:r>
      <w:r w:rsidR="0094295B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 xml:space="preserve">а </w:t>
      </w: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429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т.д. </w:t>
      </w:r>
    </w:p>
    <w:p w:rsidR="00D4599A" w:rsidRDefault="00D4599A" w:rsidP="00D4599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4295B" w:rsidRDefault="00266083" w:rsidP="00D4599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4295B">
        <w:rPr>
          <w:rFonts w:ascii="Times New Roman" w:eastAsia="Times New Roman" w:hAnsi="Times New Roman" w:cs="Times New Roman"/>
          <w:color w:val="000000"/>
          <w:sz w:val="28"/>
          <w:szCs w:val="28"/>
        </w:rPr>
        <w:t>Наше</w:t>
      </w:r>
      <w:r w:rsidR="00F831FD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законодательство, как и международное, </w:t>
      </w:r>
      <w:r w:rsidR="0094295B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направлено</w:t>
      </w:r>
      <w:r w:rsidR="00F831FD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охрану </w:t>
      </w:r>
      <w:r w:rsidR="009429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наших </w:t>
      </w:r>
      <w:r w:rsidR="00F831FD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прав </w:t>
      </w:r>
      <w:r w:rsidR="0094295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F831FD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обеспечение стабильности государств</w:t>
      </w:r>
      <w:r w:rsidR="0094295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F831FD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F831FD" w:rsidRDefault="00F831FD" w:rsidP="00D4599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настоящее время в России имеется ряд нормативно-правовых актов, содержащих нормы, обеспечивающие борьбу с распространением экстремизма и терроризма.</w:t>
      </w:r>
    </w:p>
    <w:p w:rsidR="00D4599A" w:rsidRPr="00F831FD" w:rsidRDefault="00D4599A" w:rsidP="00D4599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831FD" w:rsidRDefault="00F831FD" w:rsidP="00D4599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Правовую основу борьбы с экстремизмом и терроризмом составляют: Конституция </w:t>
      </w:r>
      <w:r w:rsidR="009429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="0094295B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Уголовный кодекс </w:t>
      </w: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Российской Федерации, Кодекс Российской Федерации об административных правонарушениях, </w:t>
      </w:r>
      <w:r w:rsidR="009429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ряд </w:t>
      </w: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Федеральны</w:t>
      </w:r>
      <w:r w:rsidR="0094295B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Закон</w:t>
      </w:r>
      <w:r w:rsidR="0094295B">
        <w:rPr>
          <w:rFonts w:ascii="Times New Roman" w:eastAsia="Times New Roman" w:hAnsi="Times New Roman" w:cs="Times New Roman"/>
          <w:color w:val="000000"/>
          <w:sz w:val="28"/>
          <w:szCs w:val="28"/>
        </w:rPr>
        <w:t>ов, в частност</w:t>
      </w:r>
      <w:r w:rsidR="00AE2787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4295B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«О противодействии экстремистской деятельности»</w:t>
      </w:r>
      <w:r w:rsidR="009429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«О противодействии терроризму», </w:t>
      </w:r>
      <w:r w:rsidR="009429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так же </w:t>
      </w: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>Концепция «Противодействия терроризм</w:t>
      </w:r>
      <w:r w:rsidR="009429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</w:t>
      </w: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>в Российской Федерации».</w:t>
      </w:r>
    </w:p>
    <w:p w:rsidR="00D4599A" w:rsidRPr="00F831FD" w:rsidRDefault="00D4599A" w:rsidP="00D4599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831FD" w:rsidRDefault="00194488" w:rsidP="00D4599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Базовые постулаты обеспечения безопасности на государственном уровне</w:t>
      </w:r>
      <w:r w:rsidR="00F831FD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прописаны в Конституции Российской Федерации</w:t>
      </w:r>
      <w:r w:rsidR="00AE278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F831FD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>запрещает</w:t>
      </w:r>
      <w:r w:rsidR="00AE2787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="00F831FD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создание и деятельность общественных объединений, цели или действия которых направлены на насильственное изменение основ конституционного строя и нарушение целостности Российской Федерации, подрыв безопасности государства, создание вооруженных формирований, разжигание социальной, расовой, национальной и религиозной розни</w:t>
      </w:r>
      <w:r w:rsidR="00AE278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r w:rsidR="00AE2787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>стать</w:t>
      </w:r>
      <w:r w:rsidR="00AE2787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AE2787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13</w:t>
      </w:r>
      <w:r w:rsidR="00AE2787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F831FD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>. Также</w:t>
      </w:r>
      <w:r w:rsidR="00AE2787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F831FD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 допускает</w:t>
      </w:r>
      <w:r w:rsidR="00AE2787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="00F831FD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пропаганд</w:t>
      </w:r>
      <w:r w:rsidR="00AE2787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F831FD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или агитаци</w:t>
      </w:r>
      <w:r w:rsidR="00AE2787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F831FD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>, возбуждающ</w:t>
      </w:r>
      <w:r w:rsidR="00AE2787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="00F831FD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социальную, расовую, национальную или религиозную ненависть и вражду. Запрещается пропаганда социального, расового, национального, религиозного или языкового превосходства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>часть 2 статьи 29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F831FD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599A" w:rsidRPr="00F831FD" w:rsidRDefault="00D4599A" w:rsidP="00D4599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831FD" w:rsidRDefault="00F831FD" w:rsidP="00D4599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>Кодекс Российской Федерации об административных правонарушениях предусматривает такие противоправные действия экстремист</w:t>
      </w:r>
      <w:r w:rsidR="00AE23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ского характера, как: </w:t>
      </w: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>пропаганда и публичное демонстрирование нацистской атрибутики или символики (ст. 20.3 КоАП РФ); производство и распространение экстремистских материалов (ст. 20.29 КоАП РФ), которые влекут за собой административные штрафы и аресты.</w:t>
      </w:r>
    </w:p>
    <w:p w:rsidR="00D4599A" w:rsidRPr="00F831FD" w:rsidRDefault="00D4599A" w:rsidP="00D4599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4599A" w:rsidRDefault="00F831FD" w:rsidP="00D4599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>В Уголовном Кодексе Российской Федерации совершение преступлений по мотивам политической, идеологической, расовой, национальной или религиозной ненависти или вражды либо по мотивам ненависти или вражды в отношении какой-либо социальной групп</w:t>
      </w:r>
      <w:r w:rsidR="000F579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рассматривается в качестве отягчающего обстоятельства. </w:t>
      </w:r>
    </w:p>
    <w:p w:rsidR="00D4599A" w:rsidRDefault="00D4599A" w:rsidP="00D4599A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2</w:t>
      </w:r>
    </w:p>
    <w:p w:rsidR="00F831FD" w:rsidRPr="00F831FD" w:rsidRDefault="00F831FD" w:rsidP="00D4599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>Кроме того, УК РФ предусматривает отдельные виды преступлений,</w:t>
      </w:r>
      <w:r w:rsidR="000F57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имеющих экстремистский характер</w:t>
      </w: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>, такие как: статья 280 – публичные призывы к осуществлению экстремистской деятельности, статья 282 – возбуждение ненависти либо вражды, а равно унижение человеческого достоинства, статья 282.1 – организация экстремистского сообщества, статья 282.2 – организация деятельности экстремистской организации, статья 357 – геноцид. Указанные выше преступления наказываются штрафами, арестами, обязательными работами и лишением свободы вплоть до двадцати лет, а также пожизненным лишением свободы.</w:t>
      </w:r>
    </w:p>
    <w:p w:rsidR="00F831FD" w:rsidRPr="00F831FD" w:rsidRDefault="00F831FD" w:rsidP="00D4599A">
      <w:pPr>
        <w:shd w:val="clear" w:color="auto" w:fill="FFFFFF"/>
        <w:spacing w:after="312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Действия и преступления, имеющие террористический характер регулируются исключительно Уголовным Кодексом Российской Федерации, а именно: террористический акт</w:t>
      </w:r>
      <w:r w:rsidR="000F57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r w:rsidR="000F579B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>статья 205</w:t>
      </w:r>
      <w:r w:rsidR="000F57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), </w:t>
      </w: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содействие террористической деятельности (ст. 205.1 УК РФ), публичные призывы к осуществлению террористической деятельности или публичное оправдание терроризма </w:t>
      </w:r>
      <w:r w:rsidR="00D4599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>(ст. 205.2 УК РФ), захват заложника (ст. 206 УК РФ), заведомо ложное сообщение об акте терроризма (ст. 207 УК РФ), организацию незаконного вооруженного формирования или</w:t>
      </w:r>
      <w:proofErr w:type="gramEnd"/>
      <w:r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участие в нем (ст. 208 УК РФ). Данные преступления влекут за собой наказания в виде лишений свободы на разные сроки, вплоть до двадцати лет, а также пожизненное лишение свободы.</w:t>
      </w:r>
    </w:p>
    <w:p w:rsidR="00266083" w:rsidRDefault="00C67D24" w:rsidP="00D4599A">
      <w:pPr>
        <w:shd w:val="clear" w:color="auto" w:fill="FFFFFF"/>
        <w:spacing w:after="312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Знания об ответственности и неотвратимости наказания за экстремистскую и террористическую деятельность может играть важную </w:t>
      </w:r>
      <w:r w:rsidR="00266083">
        <w:rPr>
          <w:rFonts w:ascii="Times New Roman" w:eastAsia="Times New Roman" w:hAnsi="Times New Roman" w:cs="Times New Roman"/>
          <w:color w:val="000000"/>
          <w:sz w:val="28"/>
          <w:szCs w:val="28"/>
        </w:rPr>
        <w:t>роль в</w:t>
      </w:r>
      <w:r w:rsidR="00F831FD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противодейств</w:t>
      </w:r>
      <w:r w:rsidR="00266083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="00F831FD" w:rsidRPr="00F831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негативным тенденциям</w:t>
      </w:r>
      <w:r w:rsidR="000F57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среди отдельных граждан нашей страны, особенно молодежи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67D24" w:rsidRDefault="00C67D24" w:rsidP="00D4599A">
      <w:pPr>
        <w:shd w:val="clear" w:color="auto" w:fill="FFFFFF"/>
        <w:spacing w:after="312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 важно воспитание взаимного уважения и терпимости в на</w:t>
      </w:r>
      <w:r w:rsidR="00D93E95"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ей многонациональной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многоконфессионной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стране.</w:t>
      </w:r>
    </w:p>
    <w:p w:rsidR="00C67D24" w:rsidRDefault="00CC63A1" w:rsidP="00C67D24">
      <w:pPr>
        <w:shd w:val="clear" w:color="auto" w:fill="FFFFFF"/>
        <w:spacing w:before="120" w:after="312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6A29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6608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66083">
        <w:rPr>
          <w:noProof/>
        </w:rPr>
        <w:drawing>
          <wp:inline distT="0" distB="0" distL="0" distR="0">
            <wp:extent cx="4699726" cy="2646381"/>
            <wp:effectExtent l="19050" t="0" r="5624" b="0"/>
            <wp:docPr id="1" name="Рисунок 1" descr="https://pp.userapi.com/c847123/v847123408/19b4e9/eRLT8TlJY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p.userapi.com/c847123/v847123408/19b4e9/eRLT8TlJY8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6358" cy="2644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63A1" w:rsidRPr="00F831FD" w:rsidRDefault="00D4599A" w:rsidP="00C67D24">
      <w:pPr>
        <w:shd w:val="clear" w:color="auto" w:fill="FFFFFF"/>
        <w:spacing w:before="120" w:after="312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РГКУ ДПО «</w:t>
      </w:r>
      <w:r w:rsidR="00CC63A1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Учебно-методический</w:t>
      </w:r>
      <w:r w:rsidR="00C67D2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C63A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центр </w:t>
      </w:r>
      <w:r w:rsidR="00CC63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экологиче</w:t>
      </w:r>
      <w:r w:rsidR="00D93E9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CC63A1">
        <w:rPr>
          <w:rFonts w:ascii="Times New Roman" w:eastAsia="Times New Roman" w:hAnsi="Times New Roman" w:cs="Times New Roman"/>
          <w:color w:val="000000"/>
          <w:sz w:val="28"/>
          <w:szCs w:val="28"/>
        </w:rPr>
        <w:t>кой безопасности и защиты населения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bookmarkStart w:id="0" w:name="_GoBack"/>
      <w:bookmarkEnd w:id="0"/>
    </w:p>
    <w:sectPr w:rsidR="00CC63A1" w:rsidRPr="00F831FD" w:rsidSect="00D4599A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831FD"/>
    <w:rsid w:val="000B6353"/>
    <w:rsid w:val="000F579B"/>
    <w:rsid w:val="00194488"/>
    <w:rsid w:val="00266083"/>
    <w:rsid w:val="006A295E"/>
    <w:rsid w:val="0094295B"/>
    <w:rsid w:val="00A545F5"/>
    <w:rsid w:val="00AE23CA"/>
    <w:rsid w:val="00AE2787"/>
    <w:rsid w:val="00C67D24"/>
    <w:rsid w:val="00CC63A1"/>
    <w:rsid w:val="00D4599A"/>
    <w:rsid w:val="00D93E95"/>
    <w:rsid w:val="00D97AA4"/>
    <w:rsid w:val="00F8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AA4"/>
  </w:style>
  <w:style w:type="paragraph" w:styleId="1">
    <w:name w:val="heading 1"/>
    <w:basedOn w:val="a"/>
    <w:link w:val="10"/>
    <w:uiPriority w:val="9"/>
    <w:qFormat/>
    <w:rsid w:val="00F831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31F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F83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2660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660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286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88935ED49440439ADD75954156B8E9" ma:contentTypeVersion="0" ma:contentTypeDescription="Создание документа." ma:contentTypeScope="" ma:versionID="6f40f80d606bd75f736d72bf5f275bd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37A7D6E-F95A-42BC-8A54-2DC75C4B3488}"/>
</file>

<file path=customXml/itemProps2.xml><?xml version="1.0" encoding="utf-8"?>
<ds:datastoreItem xmlns:ds="http://schemas.openxmlformats.org/officeDocument/2006/customXml" ds:itemID="{E563960E-0359-4877-843F-5A0B7BCF7BF8}"/>
</file>

<file path=customXml/itemProps3.xml><?xml version="1.0" encoding="utf-8"?>
<ds:datastoreItem xmlns:ds="http://schemas.openxmlformats.org/officeDocument/2006/customXml" ds:itemID="{5F996A72-72CE-43B8-A780-13E03116450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</Pages>
  <Words>593</Words>
  <Characters>3382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иванычева</cp:lastModifiedBy>
  <cp:revision>7</cp:revision>
  <dcterms:created xsi:type="dcterms:W3CDTF">2019-02-12T10:59:00Z</dcterms:created>
  <dcterms:modified xsi:type="dcterms:W3CDTF">2019-02-13T06:08:00Z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0x010100DD88935ED49440439ADD75954156B8E9</vt:lpwstr>
  </property>
</Properties>
</file>