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44F" w:rsidRPr="00AF7B70" w:rsidRDefault="00AD044F" w:rsidP="00AD044F">
      <w:pPr>
        <w:jc w:val="right"/>
        <w:rPr>
          <w:rFonts w:ascii="Times New Roman" w:hAnsi="Times New Roman" w:cs="Times New Roman"/>
          <w:sz w:val="28"/>
          <w:szCs w:val="28"/>
        </w:rPr>
      </w:pPr>
      <w:bookmarkStart w:id="0" w:name="_GoBack"/>
      <w:r>
        <w:rPr>
          <w:rFonts w:ascii="Times New Roman" w:hAnsi="Times New Roman" w:cs="Times New Roman"/>
          <w:b/>
          <w:noProof/>
          <w:sz w:val="24"/>
          <w:szCs w:val="24"/>
          <w:lang w:eastAsia="ru-RU"/>
        </w:rPr>
        <w:drawing>
          <wp:inline distT="0" distB="0" distL="0" distR="0">
            <wp:extent cx="6962775" cy="962969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80069" cy="9653617"/>
                    </a:xfrm>
                    <a:prstGeom prst="rect">
                      <a:avLst/>
                    </a:prstGeom>
                    <a:noFill/>
                    <a:ln>
                      <a:noFill/>
                    </a:ln>
                  </pic:spPr>
                </pic:pic>
              </a:graphicData>
            </a:graphic>
          </wp:inline>
        </w:drawing>
      </w:r>
      <w:bookmarkEnd w:id="0"/>
    </w:p>
    <w:p w:rsidR="00542D0F" w:rsidRPr="00AD044F" w:rsidRDefault="00542D0F" w:rsidP="00AD044F">
      <w:pPr>
        <w:spacing w:after="0" w:line="240" w:lineRule="auto"/>
        <w:jc w:val="both"/>
        <w:rPr>
          <w:rFonts w:ascii="Times New Roman" w:hAnsi="Times New Roman" w:cs="Times New Roman"/>
          <w:sz w:val="28"/>
          <w:szCs w:val="28"/>
        </w:rPr>
      </w:pPr>
      <w:r w:rsidRPr="00AD044F">
        <w:rPr>
          <w:rFonts w:ascii="Times New Roman" w:hAnsi="Times New Roman" w:cs="Times New Roman"/>
          <w:sz w:val="28"/>
          <w:szCs w:val="28"/>
        </w:rPr>
        <w:lastRenderedPageBreak/>
        <w:t xml:space="preserve"> образовательных учреждений Волжского муниципального района и настоящим Положением.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 Локальные нормативные акты, устанавливающие системы оплаты труда, принимаются работодателем с учетом мнения представительного органа работников – Собрания трудового коллектива.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4. Заработная плата работников учреждений (без учета премий </w:t>
      </w:r>
      <w:r w:rsidRPr="00542D0F">
        <w:rPr>
          <w:rFonts w:ascii="Times New Roman" w:hAnsi="Times New Roman" w:cs="Times New Roman"/>
          <w:sz w:val="28"/>
          <w:szCs w:val="28"/>
        </w:rPr>
        <w:br/>
        <w:t>и иных стимулирующих выплат), перешедших на новую систему оплаты труда, не может быть меньше заработной платы (без учета премий и иных стимулирующих выплат), выплачиваемой на момент введения настоящего Положения, при условии сохранения объема должностных обязанностей работников и выполнения ими работ той же квалификации.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5.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(МРОТ).</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6. Введение в учреждениях новых систем оплаты труда не может рассматриваться как основание для отказа от предоставления льгот </w:t>
      </w:r>
      <w:r w:rsidRPr="00542D0F">
        <w:rPr>
          <w:rFonts w:ascii="Times New Roman" w:hAnsi="Times New Roman" w:cs="Times New Roman"/>
          <w:sz w:val="28"/>
          <w:szCs w:val="28"/>
        </w:rPr>
        <w:br/>
        <w:t>и гарантий, установленных трудовым законодательством и иными актами, содержащими нормы трудового права.</w:t>
      </w:r>
    </w:p>
    <w:p w:rsidR="00542D0F" w:rsidRPr="00542D0F" w:rsidRDefault="00542D0F" w:rsidP="00542D0F">
      <w:pPr>
        <w:spacing w:after="0" w:line="240" w:lineRule="auto"/>
        <w:ind w:firstLine="800"/>
        <w:jc w:val="both"/>
        <w:rPr>
          <w:rFonts w:ascii="Times New Roman" w:hAnsi="Times New Roman" w:cs="Times New Roman"/>
          <w:sz w:val="28"/>
          <w:szCs w:val="28"/>
        </w:rPr>
      </w:pPr>
      <w:r w:rsidRPr="00542D0F">
        <w:rPr>
          <w:rFonts w:ascii="Times New Roman" w:hAnsi="Times New Roman" w:cs="Times New Roman"/>
          <w:sz w:val="28"/>
          <w:szCs w:val="28"/>
        </w:rPr>
        <w:t xml:space="preserve">  </w:t>
      </w:r>
    </w:p>
    <w:p w:rsidR="00542D0F" w:rsidRPr="00542D0F" w:rsidRDefault="00542D0F" w:rsidP="00542D0F">
      <w:pPr>
        <w:spacing w:after="0" w:line="240" w:lineRule="auto"/>
        <w:jc w:val="center"/>
        <w:rPr>
          <w:rFonts w:ascii="Times New Roman" w:hAnsi="Times New Roman" w:cs="Times New Roman"/>
          <w:b/>
          <w:sz w:val="28"/>
          <w:szCs w:val="28"/>
        </w:rPr>
      </w:pPr>
      <w:r w:rsidRPr="00542D0F">
        <w:rPr>
          <w:rFonts w:ascii="Times New Roman" w:hAnsi="Times New Roman" w:cs="Times New Roman"/>
          <w:b/>
          <w:sz w:val="28"/>
          <w:szCs w:val="28"/>
        </w:rPr>
        <w:t xml:space="preserve">II. Порядок и условия оплаты труда работников учреждений </w:t>
      </w:r>
    </w:p>
    <w:p w:rsidR="00542D0F" w:rsidRPr="00542D0F" w:rsidRDefault="00542D0F" w:rsidP="00542D0F">
      <w:pPr>
        <w:spacing w:after="0" w:line="240" w:lineRule="auto"/>
        <w:ind w:firstLine="80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7. Оплата труда работников учреждений устанавливается </w:t>
      </w:r>
      <w:r w:rsidRPr="00542D0F">
        <w:rPr>
          <w:rFonts w:ascii="Times New Roman" w:hAnsi="Times New Roman" w:cs="Times New Roman"/>
          <w:sz w:val="28"/>
          <w:szCs w:val="28"/>
        </w:rPr>
        <w:br/>
        <w:t xml:space="preserve">на основе ставок заработной платы, окладов (должностных окладов), </w:t>
      </w:r>
      <w:r w:rsidRPr="00542D0F">
        <w:rPr>
          <w:rFonts w:ascii="Times New Roman" w:hAnsi="Times New Roman" w:cs="Times New Roman"/>
          <w:sz w:val="28"/>
          <w:szCs w:val="28"/>
        </w:rPr>
        <w:br/>
        <w:t>а также выплат компенсационного и стимулирующего характера.</w:t>
      </w:r>
    </w:p>
    <w:p w:rsidR="00542D0F" w:rsidRPr="00542D0F" w:rsidRDefault="00542D0F" w:rsidP="00542D0F">
      <w:pPr>
        <w:autoSpaceDE w:val="0"/>
        <w:autoSpaceDN w:val="0"/>
        <w:adjustRightInd w:val="0"/>
        <w:spacing w:after="0" w:line="240" w:lineRule="auto"/>
        <w:ind w:firstLine="700"/>
        <w:jc w:val="both"/>
        <w:outlineLvl w:val="0"/>
        <w:rPr>
          <w:rFonts w:ascii="Times New Roman" w:hAnsi="Times New Roman" w:cs="Times New Roman"/>
          <w:sz w:val="28"/>
          <w:szCs w:val="28"/>
        </w:rPr>
      </w:pPr>
      <w:r w:rsidRPr="00542D0F">
        <w:rPr>
          <w:rFonts w:ascii="Times New Roman" w:hAnsi="Times New Roman" w:cs="Times New Roman"/>
          <w:sz w:val="28"/>
          <w:szCs w:val="28"/>
        </w:rPr>
        <w:t>При оплате труда педагогических работников, для которых в соответствии с законодательством Российской Федерации установлена продолжительность рабочего времени, составляющая 30 или 36 часов в неделю, применяются должностные оклады, устанавливаемые за исполнение должностных обязанностей определенной сложности за календарный месяц без учета компенсационных и стимулирующих выплат.</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При оплате труда педагогических работников, для которых в соответствии с законодательством Российской Федерации предусмотрена не продолжительность рабочего времени, а нормы часов педагогической работы в неделю (в год) за ставку заработной платы, применяются ставки заработной платы за календарный месяц, предусмотренные по должностям педагогических работников за норму часов преподавательской работы (нормируемая часть педагогической работы), составляющую соответственно 18, 24 часа в неделю или 720 часов в год, либо норму часов педагогической работы, составляющую 20, 24, 25, 30, 36 часов в неделю.</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8. Системы оплаты труда работников учреждения устанавливаются и применяются с учетом: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Единого тарифно-квалификационного справочника работ </w:t>
      </w:r>
      <w:r w:rsidRPr="00542D0F">
        <w:rPr>
          <w:rFonts w:ascii="Times New Roman" w:hAnsi="Times New Roman" w:cs="Times New Roman"/>
          <w:sz w:val="28"/>
          <w:szCs w:val="28"/>
        </w:rPr>
        <w:br/>
        <w:t>и профессий рабочих;</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Единого квалификационного справочника должностей руководителей, специалистов и служащих;</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lastRenderedPageBreak/>
        <w:t xml:space="preserve">государственных гарантий по оплате труда в соответствии </w:t>
      </w:r>
      <w:r w:rsidRPr="00542D0F">
        <w:rPr>
          <w:rFonts w:ascii="Times New Roman" w:hAnsi="Times New Roman" w:cs="Times New Roman"/>
          <w:sz w:val="28"/>
          <w:szCs w:val="28"/>
        </w:rPr>
        <w:br/>
        <w:t xml:space="preserve">с рекомендуемыми минимальными размерами ставок заработной платы (должностных окладов) по ПКГ;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перечня видов выплат компенсационного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перечня видов выплат стимулирующего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настоящего Положения;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рекомендаций Российской трехсторонней комиссии по регулированию социально-трудовых отношений;</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мнения представительного органа работников.</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9. Фонд оплаты труда работников учреждения формируется </w:t>
      </w:r>
      <w:r w:rsidRPr="00542D0F">
        <w:rPr>
          <w:rFonts w:ascii="Times New Roman" w:hAnsi="Times New Roman" w:cs="Times New Roman"/>
          <w:sz w:val="28"/>
          <w:szCs w:val="28"/>
        </w:rPr>
        <w:br/>
        <w:t xml:space="preserve">на календарный год исходя из объема лимитов бюджетных </w:t>
      </w:r>
      <w:r w:rsidRPr="00542D0F">
        <w:rPr>
          <w:rFonts w:ascii="Times New Roman" w:hAnsi="Times New Roman" w:cs="Times New Roman"/>
          <w:sz w:val="28"/>
          <w:szCs w:val="28"/>
        </w:rPr>
        <w:br/>
        <w:t xml:space="preserve">обязательств муниципального бюджета Волжского муниципального района.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Фонд оплаты труда автономного и бюджетного учреждения формируется учреждением самостоятельно за счет средств, выделяемых учредителем на финансовое обеспечение выполнения муниципального задания, и иных не запрещенных законом источников.</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Фонд оплаты труда работников учреждения состоит из базовой </w:t>
      </w:r>
      <w:r w:rsidRPr="00542D0F">
        <w:rPr>
          <w:rFonts w:ascii="Times New Roman" w:hAnsi="Times New Roman" w:cs="Times New Roman"/>
          <w:sz w:val="28"/>
          <w:szCs w:val="28"/>
        </w:rPr>
        <w:br/>
        <w:t>и стимулирующей частей.</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Базовая часть фонда оплаты труда включает ставки заработной платы, оклады (должностные оклады) работников и компенсационные выплаты, стимулирующая часть - выплаты стимулирующего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10. Размер заработной платы работников учреждений состоит из:</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ставки заработной платы, оклада (должностного оклада);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выплат компенсационного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выплат стимулирующего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11. Размер ставки заработной платы, оклада (должностного оклада) работника определяется путем умножения базовых ставок (базовых окладов), установленных на основе отнесения должностей </w:t>
      </w:r>
      <w:r w:rsidRPr="00542D0F">
        <w:rPr>
          <w:rFonts w:ascii="Times New Roman" w:hAnsi="Times New Roman" w:cs="Times New Roman"/>
          <w:sz w:val="28"/>
          <w:szCs w:val="28"/>
        </w:rPr>
        <w:br/>
        <w:t>к ПКГ, на повышающие коэффициенты.</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Базовая ставка (базовый оклад) по профессиональной квалификационной группе работников - фиксированный размер оплаты труда работника учреждения, осуществляющего профессиональную деятельность по должностям специалистов и служащих, профессиям рабочих, входящих в соответствующую профессиональную квалификационную группу работников, без учета компенсационных и стимулирующих выплат, предусмотренных настоящим Положением. </w:t>
      </w:r>
    </w:p>
    <w:p w:rsidR="00542D0F" w:rsidRPr="00542D0F" w:rsidRDefault="00542D0F" w:rsidP="00542D0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12. Базовые ставки (базовые оклады) педагогических работников и учебно-вспомогательного персонала учреждения устанавливаются на основе отнесения занимаемых ими должностей к ПКГ, утвержденным приказом Министерства здравоохранения и социального развития Российской Федерации от 5 мая 2008 г № 216н:</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12.1. Профессиональная квалификационная группа должностей педагогических работников </w:t>
      </w:r>
    </w:p>
    <w:p w:rsidR="00542D0F" w:rsidRPr="00542D0F" w:rsidRDefault="00542D0F" w:rsidP="00542D0F">
      <w:pPr>
        <w:spacing w:after="0" w:line="240" w:lineRule="auto"/>
        <w:ind w:firstLine="800"/>
        <w:jc w:val="both"/>
        <w:rPr>
          <w:rFonts w:ascii="Times New Roman" w:hAnsi="Times New Roman" w:cs="Times New Roman"/>
          <w:sz w:val="28"/>
          <w:szCs w:val="28"/>
        </w:rPr>
      </w:pPr>
    </w:p>
    <w:tbl>
      <w:tblPr>
        <w:tblW w:w="8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80"/>
        <w:gridCol w:w="5300"/>
        <w:gridCol w:w="1820"/>
      </w:tblGrid>
      <w:tr w:rsidR="00542D0F" w:rsidRPr="00542D0F" w:rsidTr="006A26ED">
        <w:tc>
          <w:tcPr>
            <w:tcW w:w="1680" w:type="dxa"/>
            <w:tcBorders>
              <w:top w:val="single" w:sz="4" w:space="0" w:color="auto"/>
              <w:left w:val="nil"/>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Квалификационные уровни</w:t>
            </w:r>
          </w:p>
        </w:tc>
        <w:tc>
          <w:tcPr>
            <w:tcW w:w="5300" w:type="dxa"/>
            <w:tcBorders>
              <w:top w:val="single" w:sz="4" w:space="0" w:color="auto"/>
              <w:left w:val="single" w:sz="4" w:space="0" w:color="auto"/>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Должности, отнесенные к квалификационным уровням</w:t>
            </w:r>
          </w:p>
        </w:tc>
        <w:tc>
          <w:tcPr>
            <w:tcW w:w="1820" w:type="dxa"/>
            <w:tcBorders>
              <w:top w:val="single" w:sz="4" w:space="0" w:color="auto"/>
              <w:left w:val="single" w:sz="4" w:space="0" w:color="auto"/>
              <w:bottom w:val="single" w:sz="4" w:space="0" w:color="auto"/>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Базовая ставка (базовый оклад), рублей</w:t>
            </w:r>
          </w:p>
        </w:tc>
      </w:tr>
      <w:tr w:rsidR="00542D0F" w:rsidRPr="00542D0F" w:rsidTr="006A26ED">
        <w:tc>
          <w:tcPr>
            <w:tcW w:w="1680" w:type="dxa"/>
            <w:tcBorders>
              <w:top w:val="single" w:sz="4" w:space="0" w:color="auto"/>
              <w:left w:val="nil"/>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1</w:t>
            </w:r>
          </w:p>
        </w:tc>
        <w:tc>
          <w:tcPr>
            <w:tcW w:w="5300" w:type="dxa"/>
            <w:tcBorders>
              <w:top w:val="single" w:sz="4" w:space="0" w:color="auto"/>
              <w:left w:val="single" w:sz="4" w:space="0" w:color="auto"/>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2</w:t>
            </w:r>
          </w:p>
        </w:tc>
        <w:tc>
          <w:tcPr>
            <w:tcW w:w="1820" w:type="dxa"/>
            <w:tcBorders>
              <w:top w:val="single" w:sz="4" w:space="0" w:color="auto"/>
              <w:left w:val="single" w:sz="4" w:space="0" w:color="auto"/>
              <w:bottom w:val="single" w:sz="4" w:space="0" w:color="auto"/>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w:t>
            </w:r>
          </w:p>
        </w:tc>
      </w:tr>
      <w:tr w:rsidR="00542D0F" w:rsidRPr="00542D0F" w:rsidTr="006A26ED">
        <w:tc>
          <w:tcPr>
            <w:tcW w:w="168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1</w:t>
            </w:r>
          </w:p>
        </w:tc>
        <w:tc>
          <w:tcPr>
            <w:tcW w:w="530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both"/>
              <w:rPr>
                <w:rFonts w:ascii="Times New Roman" w:hAnsi="Times New Roman" w:cs="Times New Roman"/>
                <w:sz w:val="28"/>
                <w:szCs w:val="28"/>
              </w:rPr>
            </w:pP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 xml:space="preserve">Инструктор-методист </w:t>
            </w:r>
            <w:r w:rsidRPr="00542D0F">
              <w:rPr>
                <w:rFonts w:ascii="Times New Roman" w:hAnsi="Times New Roman" w:cs="Times New Roman"/>
                <w:sz w:val="28"/>
                <w:szCs w:val="28"/>
              </w:rPr>
              <w:br/>
              <w:t>Тренер-преподаватель</w:t>
            </w:r>
          </w:p>
          <w:p w:rsidR="00542D0F" w:rsidRPr="00542D0F" w:rsidRDefault="00542D0F" w:rsidP="00542D0F">
            <w:pPr>
              <w:spacing w:after="0" w:line="240" w:lineRule="auto"/>
              <w:jc w:val="both"/>
              <w:rPr>
                <w:rFonts w:ascii="Times New Roman" w:hAnsi="Times New Roman" w:cs="Times New Roman"/>
                <w:sz w:val="28"/>
                <w:szCs w:val="28"/>
              </w:rPr>
            </w:pPr>
          </w:p>
        </w:tc>
        <w:tc>
          <w:tcPr>
            <w:tcW w:w="182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5770</w:t>
            </w:r>
          </w:p>
        </w:tc>
      </w:tr>
      <w:tr w:rsidR="00542D0F" w:rsidRPr="00542D0F" w:rsidTr="006A26ED">
        <w:tc>
          <w:tcPr>
            <w:tcW w:w="168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2</w:t>
            </w:r>
          </w:p>
        </w:tc>
        <w:tc>
          <w:tcPr>
            <w:tcW w:w="5300" w:type="dxa"/>
            <w:tcBorders>
              <w:top w:val="nil"/>
              <w:left w:val="nil"/>
              <w:bottom w:val="nil"/>
              <w:right w:val="nil"/>
            </w:tcBorders>
            <w:shd w:val="clear" w:color="auto" w:fill="auto"/>
          </w:tcPr>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Методист</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Старший тренер-преподаватель</w:t>
            </w:r>
          </w:p>
          <w:p w:rsidR="00542D0F" w:rsidRPr="00542D0F" w:rsidRDefault="00542D0F" w:rsidP="00542D0F">
            <w:pPr>
              <w:spacing w:after="0" w:line="240" w:lineRule="auto"/>
              <w:jc w:val="both"/>
              <w:rPr>
                <w:rFonts w:ascii="Times New Roman" w:hAnsi="Times New Roman" w:cs="Times New Roman"/>
                <w:sz w:val="28"/>
                <w:szCs w:val="28"/>
              </w:rPr>
            </w:pPr>
          </w:p>
          <w:p w:rsidR="00542D0F" w:rsidRPr="00542D0F" w:rsidRDefault="00542D0F" w:rsidP="00542D0F">
            <w:pPr>
              <w:spacing w:after="0" w:line="240" w:lineRule="auto"/>
              <w:jc w:val="both"/>
              <w:rPr>
                <w:rFonts w:ascii="Times New Roman" w:hAnsi="Times New Roman" w:cs="Times New Roman"/>
                <w:sz w:val="28"/>
                <w:szCs w:val="28"/>
              </w:rPr>
            </w:pPr>
          </w:p>
        </w:tc>
        <w:tc>
          <w:tcPr>
            <w:tcW w:w="182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6 039</w:t>
            </w:r>
          </w:p>
        </w:tc>
      </w:tr>
    </w:tbl>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13. К базовым ставкам (базовым окладам) работников предусматриваются повышающие коэффициенты, формирующие ставку заработной платы, оклад (должностной оклад):</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13.1. По должностям работников, относящихся к ПКГ должностей педагогических работников, применяются повышающие коэффициенты в зависимости от:</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13.1.1. наличия среднего или высшего профессионального образования с учетом квалификаций (степеней) и ученой степени: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среднее профессиональное образование - 1,0;</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высшее профессиональное образование - 1,15;</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Уровень образования педагогических работников </w:t>
      </w:r>
      <w:r w:rsidRPr="00542D0F">
        <w:rPr>
          <w:rFonts w:ascii="Times New Roman" w:hAnsi="Times New Roman" w:cs="Times New Roman"/>
          <w:sz w:val="28"/>
          <w:szCs w:val="28"/>
        </w:rPr>
        <w:br/>
        <w:t xml:space="preserve">определяется на основании дипломов, аттестатов и других документов </w:t>
      </w:r>
      <w:r w:rsidRPr="00542D0F">
        <w:rPr>
          <w:rFonts w:ascii="Times New Roman" w:hAnsi="Times New Roman" w:cs="Times New Roman"/>
          <w:sz w:val="28"/>
          <w:szCs w:val="28"/>
        </w:rPr>
        <w:br/>
        <w:t>о соответствующем уровне образования.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Требования к уровню образования педагогических работников определяются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 утвержденным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542D0F">
          <w:rPr>
            <w:rFonts w:ascii="Times New Roman" w:hAnsi="Times New Roman" w:cs="Times New Roman"/>
            <w:sz w:val="28"/>
            <w:szCs w:val="28"/>
          </w:rPr>
          <w:t>2010 г</w:t>
        </w:r>
      </w:smartTag>
      <w:r w:rsidRPr="00542D0F">
        <w:rPr>
          <w:rFonts w:ascii="Times New Roman" w:hAnsi="Times New Roman" w:cs="Times New Roman"/>
          <w:sz w:val="28"/>
          <w:szCs w:val="28"/>
        </w:rPr>
        <w:t>. № 761н;</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13.1.2. наличия квалификационной категории: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вторая квалификационная категория - 1,2 (до окончания срока </w:t>
      </w:r>
      <w:r w:rsidRPr="00542D0F">
        <w:rPr>
          <w:rFonts w:ascii="Times New Roman" w:hAnsi="Times New Roman" w:cs="Times New Roman"/>
          <w:sz w:val="28"/>
          <w:szCs w:val="28"/>
        </w:rPr>
        <w:br/>
        <w:t>ее действия);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первая квалификационная категория - 1,3;</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высшая квалификационная категория - 1,4.</w:t>
      </w:r>
    </w:p>
    <w:p w:rsidR="00542D0F" w:rsidRPr="00542D0F" w:rsidRDefault="00542D0F" w:rsidP="00542D0F">
      <w:pPr>
        <w:spacing w:after="0" w:line="240" w:lineRule="auto"/>
        <w:ind w:firstLine="800"/>
        <w:jc w:val="both"/>
        <w:rPr>
          <w:rFonts w:ascii="Times New Roman" w:hAnsi="Times New Roman" w:cs="Times New Roman"/>
          <w:sz w:val="28"/>
          <w:szCs w:val="28"/>
        </w:rPr>
      </w:pPr>
      <w:r w:rsidRPr="00542D0F">
        <w:rPr>
          <w:rFonts w:ascii="Times New Roman" w:hAnsi="Times New Roman" w:cs="Times New Roman"/>
          <w:sz w:val="28"/>
          <w:szCs w:val="28"/>
        </w:rPr>
        <w:t>14. Базовые оклады рабочих устанавливаются в соответствии с разрядами работ Единого тарифно-квалификационного справочника работ и профессий рабочих:</w:t>
      </w:r>
    </w:p>
    <w:p w:rsidR="00542D0F" w:rsidRPr="00542D0F" w:rsidRDefault="00542D0F" w:rsidP="00542D0F">
      <w:pPr>
        <w:spacing w:after="0" w:line="240" w:lineRule="auto"/>
        <w:ind w:firstLine="800"/>
        <w:jc w:val="both"/>
        <w:rPr>
          <w:rFonts w:ascii="Times New Roman" w:hAnsi="Times New Roman" w:cs="Times New Roman"/>
          <w:sz w:val="28"/>
          <w:szCs w:val="28"/>
        </w:rPr>
      </w:pPr>
    </w:p>
    <w:tbl>
      <w:tblPr>
        <w:tblW w:w="8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0"/>
        <w:gridCol w:w="1500"/>
      </w:tblGrid>
      <w:tr w:rsidR="00542D0F" w:rsidRPr="00542D0F" w:rsidTr="006A26ED">
        <w:trPr>
          <w:trHeight w:val="1601"/>
          <w:tblHeader/>
        </w:trPr>
        <w:tc>
          <w:tcPr>
            <w:tcW w:w="7300" w:type="dxa"/>
            <w:tcBorders>
              <w:left w:val="nil"/>
              <w:bottom w:val="single" w:sz="4" w:space="0" w:color="auto"/>
            </w:tcBorders>
            <w:shd w:val="clear" w:color="auto" w:fill="auto"/>
            <w:vAlign w:val="center"/>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Разряд</w:t>
            </w: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 xml:space="preserve">работ в соответствии с Единым </w:t>
            </w:r>
            <w:r w:rsidRPr="00542D0F">
              <w:rPr>
                <w:rFonts w:ascii="Times New Roman" w:hAnsi="Times New Roman" w:cs="Times New Roman"/>
                <w:sz w:val="28"/>
                <w:szCs w:val="28"/>
              </w:rPr>
              <w:br/>
              <w:t>тарифно-квалификационным справочником работ и профессий рабочих</w:t>
            </w:r>
          </w:p>
          <w:p w:rsidR="00542D0F" w:rsidRPr="00542D0F" w:rsidRDefault="00542D0F" w:rsidP="00542D0F">
            <w:pPr>
              <w:spacing w:after="0" w:line="240" w:lineRule="auto"/>
              <w:rPr>
                <w:rFonts w:ascii="Times New Roman" w:hAnsi="Times New Roman" w:cs="Times New Roman"/>
                <w:sz w:val="28"/>
                <w:szCs w:val="28"/>
              </w:rPr>
            </w:pPr>
          </w:p>
        </w:tc>
        <w:tc>
          <w:tcPr>
            <w:tcW w:w="1500" w:type="dxa"/>
            <w:tcBorders>
              <w:bottom w:val="single" w:sz="4" w:space="0" w:color="auto"/>
              <w:right w:val="nil"/>
            </w:tcBorders>
            <w:shd w:val="clear" w:color="auto" w:fill="auto"/>
            <w:vAlign w:val="center"/>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Базовый оклад, рублей</w:t>
            </w:r>
          </w:p>
        </w:tc>
      </w:tr>
      <w:tr w:rsidR="00542D0F" w:rsidRPr="00542D0F" w:rsidTr="006A26ED">
        <w:tc>
          <w:tcPr>
            <w:tcW w:w="7300" w:type="dxa"/>
            <w:tcBorders>
              <w:top w:val="single" w:sz="4" w:space="0" w:color="auto"/>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p>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1 разряд</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3 132</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2 разряд </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3 355</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3 разряд </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3 467</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4 разряд </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3 691</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5 разряд </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3 915</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6 разряд </w:t>
            </w:r>
          </w:p>
          <w:p w:rsidR="00542D0F" w:rsidRPr="00542D0F" w:rsidRDefault="00542D0F" w:rsidP="00542D0F">
            <w:pPr>
              <w:spacing w:after="0" w:line="240" w:lineRule="auto"/>
              <w:ind w:left="709"/>
              <w:jc w:val="both"/>
              <w:rPr>
                <w:rFonts w:ascii="Times New Roman" w:hAnsi="Times New Roman" w:cs="Times New Roman"/>
                <w:sz w:val="28"/>
                <w:szCs w:val="28"/>
              </w:rPr>
            </w:pP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4 138</w:t>
            </w:r>
          </w:p>
        </w:tc>
      </w:tr>
      <w:tr w:rsidR="00542D0F" w:rsidRPr="00542D0F" w:rsidTr="006A26ED">
        <w:tc>
          <w:tcPr>
            <w:tcW w:w="7300" w:type="dxa"/>
            <w:tcBorders>
              <w:top w:val="nil"/>
              <w:left w:val="nil"/>
              <w:bottom w:val="nil"/>
              <w:right w:val="nil"/>
            </w:tcBorders>
            <w:shd w:val="clear" w:color="auto" w:fill="auto"/>
          </w:tcPr>
          <w:p w:rsidR="00542D0F" w:rsidRPr="00542D0F" w:rsidRDefault="00542D0F" w:rsidP="00542D0F">
            <w:pPr>
              <w:spacing w:after="0" w:line="240" w:lineRule="auto"/>
              <w:ind w:left="709"/>
              <w:jc w:val="both"/>
              <w:rPr>
                <w:rFonts w:ascii="Times New Roman" w:hAnsi="Times New Roman" w:cs="Times New Roman"/>
                <w:sz w:val="28"/>
                <w:szCs w:val="28"/>
              </w:rPr>
            </w:pPr>
            <w:r w:rsidRPr="00542D0F">
              <w:rPr>
                <w:rFonts w:ascii="Times New Roman" w:hAnsi="Times New Roman" w:cs="Times New Roman"/>
                <w:sz w:val="28"/>
                <w:szCs w:val="28"/>
              </w:rPr>
              <w:t xml:space="preserve">Высококвалифицированные рабочие, постоянно занятые на важных и ответственных работах, имеющие 6 разряд </w:t>
            </w:r>
          </w:p>
        </w:tc>
        <w:tc>
          <w:tcPr>
            <w:tcW w:w="1500" w:type="dxa"/>
            <w:tcBorders>
              <w:top w:val="nil"/>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4 697</w:t>
            </w:r>
          </w:p>
        </w:tc>
      </w:tr>
    </w:tbl>
    <w:p w:rsidR="00542D0F" w:rsidRPr="00542D0F" w:rsidRDefault="00542D0F" w:rsidP="00542D0F">
      <w:pPr>
        <w:spacing w:after="0" w:line="240" w:lineRule="auto"/>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15. Базовые оклады работников, занимающих должности, относящиеся к общеотраслевым должностям служащих, устанавливаются на основе отнесения занимаемых ими должностей к профессиональным квалификационным группам, утвержденным приказом Министерства здравоохранения и социального развития Российской Федерации от 29 мая 2008 г. № 247н:</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15.1. Профессиональная квалификационная группа «Общеотраслевые  должности служащих первого уровня»</w:t>
      </w:r>
    </w:p>
    <w:p w:rsidR="00542D0F" w:rsidRPr="00542D0F" w:rsidRDefault="00542D0F" w:rsidP="00542D0F">
      <w:pPr>
        <w:spacing w:after="0" w:line="240" w:lineRule="auto"/>
        <w:ind w:firstLine="708"/>
        <w:jc w:val="both"/>
        <w:rPr>
          <w:rFonts w:ascii="Times New Roman" w:hAnsi="Times New Roman" w:cs="Times New Roman"/>
          <w:sz w:val="28"/>
          <w:szCs w:val="28"/>
        </w:rPr>
      </w:pPr>
    </w:p>
    <w:tbl>
      <w:tblPr>
        <w:tblW w:w="8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80"/>
        <w:gridCol w:w="5300"/>
        <w:gridCol w:w="1800"/>
      </w:tblGrid>
      <w:tr w:rsidR="00542D0F" w:rsidRPr="00542D0F" w:rsidTr="006A26ED">
        <w:tc>
          <w:tcPr>
            <w:tcW w:w="1680" w:type="dxa"/>
            <w:tcBorders>
              <w:top w:val="single" w:sz="4" w:space="0" w:color="auto"/>
              <w:left w:val="nil"/>
              <w:bottom w:val="single" w:sz="4" w:space="0" w:color="auto"/>
              <w:right w:val="single" w:sz="4" w:space="0" w:color="auto"/>
            </w:tcBorders>
            <w:shd w:val="clear" w:color="auto" w:fill="auto"/>
            <w:vAlign w:val="center"/>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Квалифика-ционные уровни</w:t>
            </w:r>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Должности, отнесенные</w:t>
            </w:r>
          </w:p>
          <w:p w:rsidR="00542D0F" w:rsidRPr="00542D0F" w:rsidRDefault="00542D0F" w:rsidP="00542D0F">
            <w:pPr>
              <w:spacing w:after="0" w:line="240" w:lineRule="auto"/>
              <w:ind w:left="-66" w:right="-52"/>
              <w:jc w:val="center"/>
              <w:rPr>
                <w:rFonts w:ascii="Times New Roman" w:hAnsi="Times New Roman" w:cs="Times New Roman"/>
                <w:sz w:val="28"/>
                <w:szCs w:val="28"/>
              </w:rPr>
            </w:pPr>
            <w:r w:rsidRPr="00542D0F">
              <w:rPr>
                <w:rFonts w:ascii="Times New Roman" w:hAnsi="Times New Roman" w:cs="Times New Roman"/>
                <w:sz w:val="28"/>
                <w:szCs w:val="28"/>
              </w:rPr>
              <w:t>к квалификационным уровням</w:t>
            </w:r>
          </w:p>
        </w:tc>
        <w:tc>
          <w:tcPr>
            <w:tcW w:w="1800" w:type="dxa"/>
            <w:tcBorders>
              <w:top w:val="single" w:sz="4" w:space="0" w:color="auto"/>
              <w:left w:val="single" w:sz="4" w:space="0" w:color="auto"/>
              <w:bottom w:val="single" w:sz="4" w:space="0" w:color="auto"/>
              <w:right w:val="nil"/>
            </w:tcBorders>
            <w:shd w:val="clear" w:color="auto" w:fill="auto"/>
            <w:vAlign w:val="center"/>
          </w:tcPr>
          <w:p w:rsidR="00542D0F" w:rsidRPr="00542D0F" w:rsidRDefault="00542D0F" w:rsidP="00542D0F">
            <w:pPr>
              <w:spacing w:after="0" w:line="240" w:lineRule="auto"/>
              <w:ind w:left="-57" w:right="-47"/>
              <w:jc w:val="center"/>
              <w:rPr>
                <w:rFonts w:ascii="Times New Roman" w:hAnsi="Times New Roman" w:cs="Times New Roman"/>
                <w:sz w:val="28"/>
                <w:szCs w:val="28"/>
              </w:rPr>
            </w:pPr>
            <w:r w:rsidRPr="00542D0F">
              <w:rPr>
                <w:rFonts w:ascii="Times New Roman" w:hAnsi="Times New Roman" w:cs="Times New Roman"/>
                <w:sz w:val="28"/>
                <w:szCs w:val="28"/>
              </w:rPr>
              <w:t>Базовый оклад,</w:t>
            </w:r>
            <w:r w:rsidRPr="00542D0F">
              <w:rPr>
                <w:rFonts w:ascii="Times New Roman" w:hAnsi="Times New Roman" w:cs="Times New Roman"/>
                <w:sz w:val="28"/>
                <w:szCs w:val="28"/>
              </w:rPr>
              <w:br/>
              <w:t>рублей</w:t>
            </w:r>
          </w:p>
        </w:tc>
      </w:tr>
      <w:tr w:rsidR="00542D0F" w:rsidRPr="00542D0F" w:rsidTr="006A26ED">
        <w:trPr>
          <w:trHeight w:val="80"/>
        </w:trPr>
        <w:tc>
          <w:tcPr>
            <w:tcW w:w="1680" w:type="dxa"/>
            <w:tcBorders>
              <w:top w:val="single" w:sz="4" w:space="0" w:color="auto"/>
              <w:left w:val="nil"/>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1</w:t>
            </w:r>
          </w:p>
        </w:tc>
        <w:tc>
          <w:tcPr>
            <w:tcW w:w="5300" w:type="dxa"/>
            <w:tcBorders>
              <w:top w:val="single" w:sz="4" w:space="0" w:color="auto"/>
              <w:left w:val="single" w:sz="4" w:space="0" w:color="auto"/>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2</w:t>
            </w:r>
          </w:p>
        </w:tc>
        <w:tc>
          <w:tcPr>
            <w:tcW w:w="1800" w:type="dxa"/>
            <w:tcBorders>
              <w:top w:val="single" w:sz="4" w:space="0" w:color="auto"/>
              <w:left w:val="single" w:sz="4" w:space="0" w:color="auto"/>
              <w:bottom w:val="single" w:sz="4" w:space="0" w:color="auto"/>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3</w:t>
            </w:r>
          </w:p>
        </w:tc>
      </w:tr>
      <w:tr w:rsidR="00542D0F" w:rsidRPr="00542D0F" w:rsidTr="006A26ED">
        <w:trPr>
          <w:trHeight w:val="80"/>
        </w:trPr>
        <w:tc>
          <w:tcPr>
            <w:tcW w:w="168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1</w:t>
            </w:r>
          </w:p>
        </w:tc>
        <w:tc>
          <w:tcPr>
            <w:tcW w:w="530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both"/>
              <w:rPr>
                <w:rFonts w:ascii="Times New Roman" w:hAnsi="Times New Roman" w:cs="Times New Roman"/>
                <w:sz w:val="28"/>
                <w:szCs w:val="28"/>
              </w:rPr>
            </w:pP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Заведующий     хозяйством      и      другие</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должности служащих первого квалификационного уровня, по которым устанавливается производное должностное наименование «старший»</w:t>
            </w:r>
          </w:p>
        </w:tc>
        <w:tc>
          <w:tcPr>
            <w:tcW w:w="1800" w:type="dxa"/>
            <w:tcBorders>
              <w:top w:val="single" w:sz="4" w:space="0" w:color="auto"/>
              <w:left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4 250</w:t>
            </w:r>
          </w:p>
        </w:tc>
      </w:tr>
    </w:tbl>
    <w:p w:rsidR="00542D0F" w:rsidRPr="00542D0F" w:rsidRDefault="00542D0F" w:rsidP="00542D0F">
      <w:pPr>
        <w:spacing w:after="0" w:line="240" w:lineRule="auto"/>
        <w:ind w:firstLine="709"/>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16. С учетом специфики работы в учреждениях предусматриваются повышающие коэффициенты к ставкам заработной платы, окладам (должностным </w:t>
      </w:r>
      <w:r w:rsidRPr="00542D0F">
        <w:rPr>
          <w:rFonts w:ascii="Times New Roman" w:hAnsi="Times New Roman" w:cs="Times New Roman"/>
          <w:sz w:val="28"/>
          <w:szCs w:val="28"/>
        </w:rPr>
        <w:lastRenderedPageBreak/>
        <w:t xml:space="preserve">окладам), установленным в соответствии </w:t>
      </w:r>
      <w:r w:rsidRPr="00542D0F">
        <w:rPr>
          <w:rFonts w:ascii="Times New Roman" w:hAnsi="Times New Roman" w:cs="Times New Roman"/>
          <w:sz w:val="28"/>
          <w:szCs w:val="28"/>
        </w:rPr>
        <w:br/>
        <w:t xml:space="preserve">с пунктами 12 - 15 настоящего Положения: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16.1. Педагогическим работникам за работу в учреждениях, расположенных в сельской местности, - 1,25.</w:t>
      </w:r>
    </w:p>
    <w:p w:rsidR="00542D0F" w:rsidRPr="00542D0F" w:rsidRDefault="00542D0F" w:rsidP="00542D0F">
      <w:pPr>
        <w:spacing w:after="0" w:line="240" w:lineRule="auto"/>
        <w:jc w:val="center"/>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Компенсационные выплаты</w:t>
      </w:r>
    </w:p>
    <w:p w:rsidR="00542D0F" w:rsidRPr="00542D0F" w:rsidRDefault="00542D0F" w:rsidP="00542D0F">
      <w:pPr>
        <w:spacing w:after="0" w:line="240" w:lineRule="auto"/>
        <w:ind w:firstLine="708"/>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17. К компенсационным выплатам относятся: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выплаты работникам, занятым на тяжелых работах, работах </w:t>
      </w:r>
      <w:r w:rsidRPr="00542D0F">
        <w:rPr>
          <w:rFonts w:ascii="Times New Roman" w:hAnsi="Times New Roman" w:cs="Times New Roman"/>
          <w:sz w:val="28"/>
          <w:szCs w:val="28"/>
        </w:rPr>
        <w:br/>
        <w:t>с вредными и (или) опасными и иными особыми условиями труда;</w:t>
      </w:r>
    </w:p>
    <w:p w:rsidR="00542D0F" w:rsidRPr="00542D0F" w:rsidRDefault="00542D0F" w:rsidP="00542D0F">
      <w:pPr>
        <w:autoSpaceDE w:val="0"/>
        <w:autoSpaceDN w:val="0"/>
        <w:adjustRightInd w:val="0"/>
        <w:spacing w:after="0" w:line="240" w:lineRule="auto"/>
        <w:ind w:firstLine="709"/>
        <w:jc w:val="both"/>
        <w:outlineLvl w:val="3"/>
        <w:rPr>
          <w:rFonts w:ascii="Times New Roman" w:hAnsi="Times New Roman" w:cs="Times New Roman"/>
          <w:sz w:val="28"/>
          <w:szCs w:val="28"/>
        </w:rPr>
      </w:pPr>
      <w:r w:rsidRPr="00542D0F">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а также при выполнении работ в других условиях, отклоняющихся от нормальных).</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18. Выплаты компенсационного характера устанавливаются в процентах от фиксированного размера оклада (должностного оклада), ставки заработной платы и не могут быть ниже размеров, установленных трудовым законодательством, иными нормативными правовыми актами Российской Федерации, содержащими нормы трудового права, коллективными договорами и соглашениями.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19. Выплаты работникам, занятым на тяжелых работах, работах </w:t>
      </w:r>
      <w:r w:rsidRPr="00542D0F">
        <w:rPr>
          <w:rFonts w:ascii="Times New Roman" w:hAnsi="Times New Roman" w:cs="Times New Roman"/>
          <w:sz w:val="28"/>
          <w:szCs w:val="28"/>
        </w:rPr>
        <w:br/>
        <w:t>с вредными и (или) опасными и иными особыми условиями труда.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Оплата труда работников, занятых на тяжелых работах, работах </w:t>
      </w:r>
      <w:r w:rsidRPr="00542D0F">
        <w:rPr>
          <w:rFonts w:ascii="Times New Roman" w:hAnsi="Times New Roman" w:cs="Times New Roman"/>
          <w:sz w:val="28"/>
          <w:szCs w:val="28"/>
        </w:rPr>
        <w:br/>
        <w:t xml:space="preserve">с вредными и опасными условиями труда, устанавливается </w:t>
      </w:r>
      <w:r w:rsidRPr="00542D0F">
        <w:rPr>
          <w:rFonts w:ascii="Times New Roman" w:hAnsi="Times New Roman" w:cs="Times New Roman"/>
          <w:sz w:val="28"/>
          <w:szCs w:val="28"/>
        </w:rPr>
        <w:br/>
        <w:t>в повышенном размере по сравнению со ставками заработной платы, окладами (должностными окладами), установленными для различных видов работ с нормальными условиями труда, но не ниже размеров, установленных законами и иными нормативными правовыми актами.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Работникам учреждений в соответствии с аттестацией рабочих мест за работу в неблагоприятных условиях труда предусматриваются доплаты в размере:</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до 12 процентов ставки (оклада) за тяжелые и вредные условия труда.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Руководитель учреждения  и председатель профкома проводят аттестацию рабочих мест по условиям труда в порядке, установленном трудовым законодательством.</w:t>
      </w:r>
    </w:p>
    <w:p w:rsidR="00542D0F" w:rsidRPr="00542D0F" w:rsidRDefault="00542D0F" w:rsidP="00542D0F">
      <w:pPr>
        <w:autoSpaceDE w:val="0"/>
        <w:autoSpaceDN w:val="0"/>
        <w:adjustRightInd w:val="0"/>
        <w:spacing w:after="0" w:line="240" w:lineRule="auto"/>
        <w:ind w:firstLine="700"/>
        <w:jc w:val="both"/>
        <w:outlineLvl w:val="3"/>
        <w:rPr>
          <w:rFonts w:ascii="Times New Roman" w:hAnsi="Times New Roman" w:cs="Times New Roman"/>
          <w:sz w:val="28"/>
          <w:szCs w:val="28"/>
        </w:rPr>
      </w:pPr>
      <w:r w:rsidRPr="00542D0F">
        <w:rPr>
          <w:rFonts w:ascii="Times New Roman" w:hAnsi="Times New Roman" w:cs="Times New Roman"/>
          <w:sz w:val="28"/>
          <w:szCs w:val="28"/>
        </w:rPr>
        <w:t xml:space="preserve">Перечень работников и конкретный размер доплаты работникам определяется учреждением в зависимости от продолжительности </w:t>
      </w:r>
      <w:r w:rsidRPr="00542D0F">
        <w:rPr>
          <w:rFonts w:ascii="Times New Roman" w:hAnsi="Times New Roman" w:cs="Times New Roman"/>
          <w:sz w:val="28"/>
          <w:szCs w:val="28"/>
        </w:rPr>
        <w:br/>
        <w:t xml:space="preserve">их работы в неблагоприятных условиях труда и закрепляется </w:t>
      </w:r>
      <w:r w:rsidRPr="00542D0F">
        <w:rPr>
          <w:rFonts w:ascii="Times New Roman" w:hAnsi="Times New Roman" w:cs="Times New Roman"/>
          <w:sz w:val="28"/>
          <w:szCs w:val="28"/>
        </w:rPr>
        <w:br/>
        <w:t>в локальном нормативном акте.</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20. Выплаты компенсационного характера за условия труда, отклоняющиеся от нормальных.</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20.1. Конкретные размеры оплаты за сверхурочную работу, работу в выходной или нерабочий праздничный могут определяться коллективным договором, локальным нормативным актом или трудовым договором.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lastRenderedPageBreak/>
        <w:t xml:space="preserve">За работу в выходные и праздничные дни, по требованию работника, работавшего в выходной или нерабочий праздничный день, ему может быть предоставлен другой день отдыха.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В этом случае работа в нерабочий праздничный день оплачивается </w:t>
      </w:r>
      <w:r w:rsidRPr="00542D0F">
        <w:rPr>
          <w:rFonts w:ascii="Times New Roman" w:hAnsi="Times New Roman" w:cs="Times New Roman"/>
          <w:sz w:val="28"/>
          <w:szCs w:val="28"/>
        </w:rPr>
        <w:br/>
        <w:t xml:space="preserve">в одинарном размере, а день отдыха оплате не подлежит.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20.2. При составлении расписаний учебных занятий работодатель обязан исключить нерациональные затраты времени педагогических работников, ведущих преподавательскую работу, с тем, чтобы </w:t>
      </w:r>
      <w:r w:rsidRPr="00542D0F">
        <w:rPr>
          <w:rFonts w:ascii="Times New Roman" w:hAnsi="Times New Roman" w:cs="Times New Roman"/>
          <w:sz w:val="28"/>
          <w:szCs w:val="28"/>
        </w:rPr>
        <w:br/>
        <w:t>не нарушалась их непрерывная последовательность и не образовывались длительные перерывы, которые в отличие от коротких перерывов (перемен) между каждым учебным занятием, установленных для обучающихся, воспитанников, рабочим временем педагогических работников не являются.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Перерывы в работе, связанные с выполнением тренерами-преподавателями педагогической работы сверх норм, установленных за ставку заработной платы, к режиму рабочего дня с разделением его на части не относятся.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20.3. Работникам учреждения, привлекаемым для работы </w:t>
      </w:r>
      <w:r w:rsidRPr="00542D0F">
        <w:rPr>
          <w:rFonts w:ascii="Times New Roman" w:hAnsi="Times New Roman" w:cs="Times New Roman"/>
          <w:sz w:val="28"/>
          <w:szCs w:val="28"/>
        </w:rPr>
        <w:br/>
        <w:t>в оздоровительных лагерях, по проведению туристских походов, экспедиций, экскурсий, за систематическую переработку сверх нормальной продолжительности рабочего времени производится доплата в размере 15 процентов ставки заработной платы, оклада (должностного оклада).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20.4. Работникам учреждений, занимающим должности рабочих и водителей автотранспортных средств, могут устанавливаться доплаты в размере до 50 процентов оклада (должностного оклада) за профессиональное мастерство.</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20.5. Доплаты за совмещение профессий (должностей), расширение зон обслуживания или увеличение объема выполняемых работ, за выполнение обязанностей временно отсутствующих работников.</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Работникам (в том числе работающим по совместительству), выполняющим у того же работодателя наряду со своей основной деятельностью, обусловленной трудовым договором, дополнительную работу по другой профессии (должности) или исполняющим обязанности временно отсутствующего работника без освобождения </w:t>
      </w:r>
      <w:r w:rsidRPr="00542D0F">
        <w:rPr>
          <w:rFonts w:ascii="Times New Roman" w:hAnsi="Times New Roman" w:cs="Times New Roman"/>
          <w:sz w:val="28"/>
          <w:szCs w:val="28"/>
        </w:rPr>
        <w:br/>
        <w:t xml:space="preserve">от своей основной деятельности, производится доплата за совмещение профессий (должностей) или исполнение обязанностей временно отсутствующего работника.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Размеры доплат за совмещение профессий (должностей) </w:t>
      </w:r>
      <w:r w:rsidRPr="00542D0F">
        <w:rPr>
          <w:rFonts w:ascii="Times New Roman" w:hAnsi="Times New Roman" w:cs="Times New Roman"/>
          <w:sz w:val="28"/>
          <w:szCs w:val="28"/>
        </w:rPr>
        <w:br/>
        <w:t>или исполнение обязанностей временно отсутствующего работника устанавливаются трудовым договором.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20.6. Доплаты за осуществление неаудиторной деятельности работников по следующим направлениям: заведование кабинетами, руководство отделениями по видам спорта; проведение работы по дополнительным образовательным программам; организация деятельности первичной профсоюзной организации; руководство предметными и методическими комиссиями; профессиональной ориентации, работа с родителями и другие работы,  не относящиеся к аудиторной деятельности, но непосредственно связанные с организацией деятельности учреждения.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Размер доплат за осуществление неаудиторной деятельности работников определяется учреждением самостоятельно и закрепляется </w:t>
      </w:r>
      <w:r w:rsidRPr="00542D0F">
        <w:rPr>
          <w:rFonts w:ascii="Times New Roman" w:hAnsi="Times New Roman" w:cs="Times New Roman"/>
          <w:sz w:val="28"/>
          <w:szCs w:val="28"/>
        </w:rPr>
        <w:br/>
      </w:r>
      <w:r w:rsidRPr="00542D0F">
        <w:rPr>
          <w:rFonts w:ascii="Times New Roman" w:hAnsi="Times New Roman" w:cs="Times New Roman"/>
          <w:sz w:val="28"/>
          <w:szCs w:val="28"/>
        </w:rPr>
        <w:lastRenderedPageBreak/>
        <w:t>в коллективном договоре, локальном акте учреждения. Общий размер средств, направляемых на доплаты за осуществление неаудиторной деятельности работников, не может превышать 15 процентов от общего фонда оплаты труда учреждения.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Доплата старшим тренерам по видам спорта (руководство работой тренерского состава, семинары, контроль за количественным и качественным составом обучающихся, разработка годовых  и  текущих планов подготовки, учёт и анализ результатов работы ) – 10% от должностного оклада.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За заведование лыжной базой – 10% от должностного оклада.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За организацию работы первичной профсоюзной организации – до 10% от должностного оклада.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21. Конкретные размеры выплат компенсационного характера</w:t>
      </w:r>
      <w:r w:rsidRPr="00542D0F">
        <w:rPr>
          <w:rFonts w:ascii="Times New Roman" w:hAnsi="Times New Roman" w:cs="Times New Roman"/>
          <w:sz w:val="28"/>
          <w:szCs w:val="28"/>
        </w:rPr>
        <w:br/>
        <w:t>не могут быть ниже предусмотренных трудовым законодательством и иными нормативными актами, содержащими нормы трудового права.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22. Размеры и условия осуществления выплат компенсационного характера устанавливаются трудовыми договорами.</w:t>
      </w:r>
    </w:p>
    <w:p w:rsidR="00542D0F" w:rsidRPr="00542D0F" w:rsidRDefault="00542D0F" w:rsidP="00542D0F">
      <w:pPr>
        <w:spacing w:after="0" w:line="240" w:lineRule="auto"/>
        <w:ind w:firstLine="709"/>
        <w:jc w:val="both"/>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Стимулирующие выплаты</w:t>
      </w:r>
    </w:p>
    <w:p w:rsidR="00542D0F" w:rsidRPr="00542D0F" w:rsidRDefault="00542D0F" w:rsidP="00542D0F">
      <w:pPr>
        <w:spacing w:after="0" w:line="240" w:lineRule="auto"/>
        <w:ind w:firstLine="80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23. К стимулирующим выплатам относятся: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выплаты за интенсивность и высокие результаты работы;</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выплаты за качество выполняемых работ;</w:t>
      </w:r>
    </w:p>
    <w:p w:rsidR="00542D0F" w:rsidRPr="00542D0F" w:rsidRDefault="00F134EF" w:rsidP="00542D0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за стаж </w:t>
      </w:r>
      <w:r w:rsidR="00542D0F" w:rsidRPr="00542D0F">
        <w:rPr>
          <w:rFonts w:ascii="Times New Roman" w:hAnsi="Times New Roman" w:cs="Times New Roman"/>
          <w:sz w:val="28"/>
          <w:szCs w:val="28"/>
        </w:rPr>
        <w:t>работы;</w:t>
      </w:r>
    </w:p>
    <w:p w:rsid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преми</w:t>
      </w:r>
      <w:r w:rsidR="00F134EF">
        <w:rPr>
          <w:rFonts w:ascii="Times New Roman" w:hAnsi="Times New Roman" w:cs="Times New Roman"/>
          <w:sz w:val="28"/>
          <w:szCs w:val="28"/>
        </w:rPr>
        <w:t>альные выплаты по итогам работы;</w:t>
      </w:r>
    </w:p>
    <w:p w:rsidR="00F134EF" w:rsidRDefault="00F134EF" w:rsidP="00542D0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выплаты за востребованность дополнительных общеразвивающих программ.</w:t>
      </w:r>
    </w:p>
    <w:p w:rsidR="00F134EF" w:rsidRPr="00F134EF" w:rsidRDefault="00F134EF" w:rsidP="00F134E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Востребованность дополнительных общеразвивающих программ рассчитывается следующим образом:</w:t>
      </w:r>
    </w:p>
    <w:p w:rsidR="00F134EF" w:rsidRPr="00F134EF" w:rsidRDefault="00AD044F" w:rsidP="00F134EF">
      <w:pPr>
        <w:spacing w:after="0" w:line="240" w:lineRule="auto"/>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В</m:t>
            </m:r>
          </m:e>
          <m:sub>
            <m:r>
              <w:rPr>
                <w:rFonts w:ascii="Cambria Math" w:hAnsi="Cambria Math" w:cs="Times New Roman"/>
                <w:sz w:val="28"/>
                <w:szCs w:val="28"/>
              </w:rPr>
              <m:t>пед</m:t>
            </m:r>
          </m:sub>
        </m:sSub>
        <m:r>
          <w:rPr>
            <w:rFonts w:ascii="Cambria Math" w:hAnsi="Cambria Math" w:cs="Times New Roman"/>
            <w:sz w:val="28"/>
            <w:szCs w:val="28"/>
          </w:rPr>
          <m:t>=</m:t>
        </m:r>
        <m:f>
          <m:fPr>
            <m:ctrlPr>
              <w:rPr>
                <w:rFonts w:ascii="Cambria Math" w:hAnsi="Cambria Math" w:cs="Times New Roman"/>
                <w:i/>
                <w:sz w:val="28"/>
                <w:szCs w:val="28"/>
              </w:rPr>
            </m:ctrlPr>
          </m:fPr>
          <m:num>
            <m:nary>
              <m:naryPr>
                <m:chr m:val="∑"/>
                <m:limLoc m:val="undOvr"/>
                <m:ctrlPr>
                  <w:rPr>
                    <w:rFonts w:ascii="Cambria Math" w:hAnsi="Cambria Math" w:cs="Times New Roman"/>
                    <w:i/>
                    <w:sz w:val="28"/>
                    <w:szCs w:val="28"/>
                  </w:rPr>
                </m:ctrlPr>
              </m:naryPr>
              <m:sub>
                <m:r>
                  <w:rPr>
                    <w:rFonts w:ascii="Cambria Math" w:hAnsi="Cambria Math" w:cs="Times New Roman"/>
                    <w:sz w:val="28"/>
                    <w:szCs w:val="28"/>
                    <w:lang w:val="en-US"/>
                  </w:rPr>
                  <m:t>i</m:t>
                </m:r>
                <m:r>
                  <w:rPr>
                    <w:rFonts w:ascii="Cambria Math" w:hAnsi="Cambria Math" w:cs="Times New Roman"/>
                    <w:sz w:val="28"/>
                    <w:szCs w:val="28"/>
                  </w:rPr>
                  <m:t>=1</m:t>
                </m:r>
              </m:sub>
              <m:sup>
                <m:r>
                  <w:rPr>
                    <w:rFonts w:ascii="Cambria Math" w:hAnsi="Cambria Math" w:cs="Times New Roman"/>
                    <w:sz w:val="28"/>
                    <w:szCs w:val="28"/>
                  </w:rPr>
                  <m:t>n</m:t>
                </m:r>
              </m:sup>
              <m:e>
                <m:r>
                  <w:rPr>
                    <w:rFonts w:ascii="Cambria Math" w:hAnsi="Cambria Math" w:cs="Times New Roman"/>
                    <w:sz w:val="28"/>
                    <w:szCs w:val="28"/>
                  </w:rPr>
                  <m:t xml:space="preserve"> </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 xml:space="preserve">факт </m:t>
                        </m:r>
                        <m:r>
                          <w:rPr>
                            <w:rFonts w:ascii="Cambria Math" w:hAnsi="Cambria Math" w:cs="Times New Roman"/>
                            <w:sz w:val="28"/>
                            <w:szCs w:val="28"/>
                            <w:lang w:val="en-US"/>
                          </w:rPr>
                          <m:t>i</m:t>
                        </m:r>
                      </m:sub>
                    </m:sSub>
                  </m:num>
                  <m:den>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макс i</m:t>
                        </m:r>
                      </m:sub>
                    </m:sSub>
                  </m:den>
                </m:f>
              </m:e>
            </m:nary>
          </m:num>
          <m:den>
            <m:r>
              <w:rPr>
                <w:rFonts w:ascii="Cambria Math" w:hAnsi="Cambria Math" w:cs="Times New Roman"/>
                <w:sz w:val="28"/>
                <w:szCs w:val="28"/>
              </w:rPr>
              <m:t>n</m:t>
            </m:r>
          </m:den>
        </m:f>
      </m:oMath>
      <w:r w:rsidR="00F134EF" w:rsidRPr="00F134EF">
        <w:rPr>
          <w:rFonts w:ascii="Times New Roman" w:hAnsi="Times New Roman" w:cs="Times New Roman"/>
          <w:sz w:val="28"/>
          <w:szCs w:val="28"/>
        </w:rPr>
        <w:t xml:space="preserve">, </w:t>
      </w:r>
      <m:oMath>
        <m:r>
          <w:rPr>
            <w:rFonts w:ascii="Cambria Math" w:hAnsi="Cambria Math" w:cs="Times New Roman"/>
            <w:sz w:val="28"/>
            <w:szCs w:val="28"/>
          </w:rPr>
          <m:t xml:space="preserve">если </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 xml:space="preserve">факт </m:t>
                </m:r>
                <m:r>
                  <w:rPr>
                    <w:rFonts w:ascii="Cambria Math" w:hAnsi="Cambria Math" w:cs="Times New Roman"/>
                    <w:sz w:val="28"/>
                    <w:szCs w:val="28"/>
                    <w:lang w:val="en-US"/>
                  </w:rPr>
                  <m:t>i</m:t>
                </m:r>
              </m:sub>
            </m:sSub>
          </m:num>
          <m:den>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макс i</m:t>
                </m:r>
              </m:sub>
            </m:sSub>
          </m:den>
        </m:f>
        <m:r>
          <w:rPr>
            <w:rFonts w:ascii="Cambria Math" w:hAnsi="Cambria Math" w:cs="Times New Roman"/>
            <w:sz w:val="28"/>
            <w:szCs w:val="28"/>
          </w:rPr>
          <m:t xml:space="preserve">&lt;65%, то </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 xml:space="preserve">факт </m:t>
                </m:r>
                <m:r>
                  <w:rPr>
                    <w:rFonts w:ascii="Cambria Math" w:hAnsi="Cambria Math" w:cs="Times New Roman"/>
                    <w:sz w:val="28"/>
                    <w:szCs w:val="28"/>
                    <w:lang w:val="en-US"/>
                  </w:rPr>
                  <m:t>i</m:t>
                </m:r>
              </m:sub>
            </m:sSub>
          </m:num>
          <m:den>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макс i</m:t>
                </m:r>
              </m:sub>
            </m:sSub>
          </m:den>
        </m:f>
        <m:r>
          <w:rPr>
            <w:rFonts w:ascii="Cambria Math" w:hAnsi="Cambria Math" w:cs="Times New Roman"/>
            <w:sz w:val="28"/>
            <w:szCs w:val="28"/>
          </w:rPr>
          <m:t>=0, где</m:t>
        </m:r>
      </m:oMath>
    </w:p>
    <w:p w:rsidR="00F134EF" w:rsidRPr="00F134EF" w:rsidRDefault="00AD044F" w:rsidP="00F134EF">
      <w:pPr>
        <w:spacing w:after="0" w:line="240" w:lineRule="auto"/>
        <w:ind w:firstLine="708"/>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В</m:t>
            </m:r>
          </m:e>
          <m:sub>
            <m:r>
              <w:rPr>
                <w:rFonts w:ascii="Cambria Math" w:hAnsi="Cambria Math" w:cs="Times New Roman"/>
                <w:sz w:val="28"/>
                <w:szCs w:val="28"/>
              </w:rPr>
              <m:t>пед</m:t>
            </m:r>
          </m:sub>
        </m:sSub>
      </m:oMath>
      <w:r w:rsidR="00F134EF" w:rsidRPr="00F134EF">
        <w:rPr>
          <w:rFonts w:ascii="Times New Roman" w:hAnsi="Times New Roman" w:cs="Times New Roman"/>
          <w:sz w:val="28"/>
          <w:szCs w:val="28"/>
        </w:rPr>
        <w:t xml:space="preserve"> – востребованность программ, которые ведет педагогический работник,</w:t>
      </w:r>
    </w:p>
    <w:p w:rsidR="00F134EF" w:rsidRPr="00F134EF" w:rsidRDefault="00AD044F" w:rsidP="00F134EF">
      <w:pPr>
        <w:spacing w:after="0" w:line="240" w:lineRule="auto"/>
        <w:ind w:firstLine="708"/>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 xml:space="preserve">факт </m:t>
            </m:r>
            <m:r>
              <w:rPr>
                <w:rFonts w:ascii="Cambria Math" w:hAnsi="Cambria Math" w:cs="Times New Roman"/>
                <w:sz w:val="28"/>
                <w:szCs w:val="28"/>
                <w:lang w:val="en-US"/>
              </w:rPr>
              <m:t>i</m:t>
            </m:r>
          </m:sub>
        </m:sSub>
      </m:oMath>
      <w:r w:rsidR="00F134EF" w:rsidRPr="00F134EF">
        <w:rPr>
          <w:rFonts w:ascii="Times New Roman" w:hAnsi="Times New Roman" w:cs="Times New Roman"/>
          <w:sz w:val="28"/>
          <w:szCs w:val="28"/>
        </w:rPr>
        <w:t xml:space="preserve"> – фактическое число обучающихся в </w:t>
      </w:r>
      <w:r w:rsidR="00F134EF" w:rsidRPr="00F134EF">
        <w:rPr>
          <w:rFonts w:ascii="Times New Roman" w:hAnsi="Times New Roman" w:cs="Times New Roman"/>
          <w:sz w:val="28"/>
          <w:szCs w:val="28"/>
          <w:lang w:val="en-US"/>
        </w:rPr>
        <w:t>i</w:t>
      </w:r>
      <w:r w:rsidR="00F134EF" w:rsidRPr="00F134EF">
        <w:rPr>
          <w:rFonts w:ascii="Times New Roman" w:hAnsi="Times New Roman" w:cs="Times New Roman"/>
          <w:sz w:val="28"/>
          <w:szCs w:val="28"/>
        </w:rPr>
        <w:t>-й группе,</w:t>
      </w:r>
    </w:p>
    <w:p w:rsidR="00F134EF" w:rsidRPr="00F134EF" w:rsidRDefault="00AD044F" w:rsidP="00F134EF">
      <w:pPr>
        <w:spacing w:after="0" w:line="240" w:lineRule="auto"/>
        <w:ind w:firstLine="708"/>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О</m:t>
            </m:r>
          </m:e>
          <m:sub>
            <m:r>
              <w:rPr>
                <w:rFonts w:ascii="Cambria Math" w:hAnsi="Cambria Math" w:cs="Times New Roman"/>
                <w:sz w:val="28"/>
                <w:szCs w:val="28"/>
              </w:rPr>
              <m:t xml:space="preserve">макс </m:t>
            </m:r>
            <m:r>
              <w:rPr>
                <w:rFonts w:ascii="Cambria Math" w:hAnsi="Cambria Math" w:cs="Times New Roman"/>
                <w:sz w:val="28"/>
                <w:szCs w:val="28"/>
                <w:lang w:val="en-US"/>
              </w:rPr>
              <m:t>i</m:t>
            </m:r>
          </m:sub>
        </m:sSub>
      </m:oMath>
      <w:r w:rsidR="00F134EF" w:rsidRPr="00F134EF">
        <w:rPr>
          <w:rFonts w:ascii="Times New Roman" w:hAnsi="Times New Roman" w:cs="Times New Roman"/>
          <w:sz w:val="28"/>
          <w:szCs w:val="28"/>
        </w:rPr>
        <w:t xml:space="preserve"> – максимально возможное (согласно документам Учреждения) число обучающихся в </w:t>
      </w:r>
      <w:r w:rsidR="00F134EF" w:rsidRPr="00F134EF">
        <w:rPr>
          <w:rFonts w:ascii="Times New Roman" w:hAnsi="Times New Roman" w:cs="Times New Roman"/>
          <w:sz w:val="28"/>
          <w:szCs w:val="28"/>
          <w:lang w:val="en-US"/>
        </w:rPr>
        <w:t>i</w:t>
      </w:r>
      <w:r w:rsidR="00F134EF" w:rsidRPr="00F134EF">
        <w:rPr>
          <w:rFonts w:ascii="Times New Roman" w:hAnsi="Times New Roman" w:cs="Times New Roman"/>
          <w:sz w:val="28"/>
          <w:szCs w:val="28"/>
        </w:rPr>
        <w:t>-й группе,</w:t>
      </w:r>
    </w:p>
    <w:p w:rsidR="00F134EF" w:rsidRPr="00F134EF" w:rsidRDefault="00F134EF" w:rsidP="00F134EF">
      <w:pPr>
        <w:spacing w:after="0" w:line="240" w:lineRule="auto"/>
        <w:ind w:firstLine="708"/>
        <w:jc w:val="both"/>
        <w:rPr>
          <w:rFonts w:ascii="Times New Roman" w:hAnsi="Times New Roman" w:cs="Times New Roman"/>
          <w:sz w:val="28"/>
          <w:szCs w:val="28"/>
        </w:rPr>
      </w:pPr>
      <w:r w:rsidRPr="00F134EF">
        <w:rPr>
          <w:rFonts w:ascii="Times New Roman" w:hAnsi="Times New Roman" w:cs="Times New Roman"/>
          <w:sz w:val="28"/>
          <w:szCs w:val="28"/>
          <w:lang w:val="en-US"/>
        </w:rPr>
        <w:t>n</w:t>
      </w:r>
      <w:r w:rsidRPr="00F134EF">
        <w:rPr>
          <w:rFonts w:ascii="Times New Roman" w:hAnsi="Times New Roman" w:cs="Times New Roman"/>
          <w:sz w:val="28"/>
          <w:szCs w:val="28"/>
        </w:rPr>
        <w:t xml:space="preserve"> – число групп дополнительных общеразвивающих программ, которые ведет педагогический работник и в которых обучаются дети по договорам, заключенным в рамках системы персонифицированного финансирования.</w:t>
      </w:r>
    </w:p>
    <w:p w:rsidR="00F134EF" w:rsidRPr="00F134EF" w:rsidRDefault="00F134EF" w:rsidP="00F134EF">
      <w:pPr>
        <w:spacing w:after="0" w:line="240" w:lineRule="auto"/>
        <w:ind w:firstLine="708"/>
        <w:jc w:val="both"/>
        <w:rPr>
          <w:rFonts w:ascii="Times New Roman" w:hAnsi="Times New Roman" w:cs="Times New Roman"/>
          <w:sz w:val="28"/>
          <w:szCs w:val="28"/>
        </w:rPr>
      </w:pPr>
      <w:r w:rsidRPr="00F134EF">
        <w:rPr>
          <w:rFonts w:ascii="Times New Roman" w:hAnsi="Times New Roman" w:cs="Times New Roman"/>
          <w:sz w:val="28"/>
          <w:szCs w:val="28"/>
        </w:rPr>
        <w:t>Показатель определяется по состоянию на последнее число каждого календарного месяца.</w:t>
      </w:r>
    </w:p>
    <w:p w:rsidR="00F134EF" w:rsidRPr="00F134EF" w:rsidRDefault="00F134EF" w:rsidP="00F134EF">
      <w:pPr>
        <w:spacing w:after="0" w:line="240" w:lineRule="auto"/>
        <w:ind w:firstLine="708"/>
        <w:jc w:val="both"/>
        <w:rPr>
          <w:rFonts w:ascii="Times New Roman" w:hAnsi="Times New Roman" w:cs="Times New Roman"/>
          <w:sz w:val="28"/>
          <w:szCs w:val="28"/>
        </w:rPr>
      </w:pPr>
      <w:r w:rsidRPr="00F134EF">
        <w:rPr>
          <w:rFonts w:ascii="Times New Roman" w:hAnsi="Times New Roman" w:cs="Times New Roman"/>
          <w:sz w:val="28"/>
          <w:szCs w:val="28"/>
        </w:rPr>
        <w:t xml:space="preserve">Если </w:t>
      </w:r>
      <m:oMath>
        <m:sSub>
          <m:sSubPr>
            <m:ctrlPr>
              <w:rPr>
                <w:rFonts w:ascii="Cambria Math" w:hAnsi="Cambria Math" w:cs="Times New Roman"/>
                <w:i/>
                <w:sz w:val="28"/>
                <w:szCs w:val="28"/>
              </w:rPr>
            </m:ctrlPr>
          </m:sSubPr>
          <m:e>
            <m:r>
              <w:rPr>
                <w:rFonts w:ascii="Cambria Math" w:hAnsi="Cambria Math" w:cs="Times New Roman"/>
                <w:sz w:val="28"/>
                <w:szCs w:val="28"/>
              </w:rPr>
              <m:t>В</m:t>
            </m:r>
          </m:e>
          <m:sub>
            <m:r>
              <w:rPr>
                <w:rFonts w:ascii="Cambria Math" w:hAnsi="Cambria Math" w:cs="Times New Roman"/>
                <w:sz w:val="28"/>
                <w:szCs w:val="28"/>
              </w:rPr>
              <m:t>пед</m:t>
            </m:r>
          </m:sub>
        </m:sSub>
        <m:r>
          <m:rPr>
            <m:sty m:val="p"/>
          </m:rPr>
          <w:rPr>
            <w:rFonts w:ascii="Cambria Math" w:hAnsi="Cambria Math" w:cs="Times New Roman"/>
            <w:sz w:val="28"/>
            <w:szCs w:val="28"/>
          </w:rPr>
          <m:t>&lt;</m:t>
        </m:r>
        <m:r>
          <w:rPr>
            <w:rFonts w:ascii="Cambria Math" w:hAnsi="Cambria Math" w:cs="Times New Roman"/>
            <w:sz w:val="28"/>
            <w:szCs w:val="28"/>
          </w:rPr>
          <m:t xml:space="preserve"> 60%</m:t>
        </m:r>
      </m:oMath>
      <w:r w:rsidRPr="00F134EF">
        <w:rPr>
          <w:rFonts w:ascii="Times New Roman" w:hAnsi="Times New Roman" w:cs="Times New Roman"/>
          <w:sz w:val="28"/>
          <w:szCs w:val="28"/>
        </w:rPr>
        <w:t>, то стимулирующая выплата педагогическому работнику по данному основанию не начисляется.</w:t>
      </w:r>
    </w:p>
    <w:p w:rsidR="00F134EF" w:rsidRPr="00F134EF" w:rsidRDefault="00F134EF" w:rsidP="00F134EF">
      <w:pPr>
        <w:spacing w:after="0" w:line="240" w:lineRule="auto"/>
        <w:ind w:firstLine="708"/>
        <w:jc w:val="both"/>
        <w:rPr>
          <w:rFonts w:ascii="Times New Roman" w:hAnsi="Times New Roman" w:cs="Times New Roman"/>
          <w:sz w:val="28"/>
          <w:szCs w:val="28"/>
        </w:rPr>
      </w:pPr>
      <w:r w:rsidRPr="00F134EF">
        <w:rPr>
          <w:rFonts w:ascii="Times New Roman" w:hAnsi="Times New Roman" w:cs="Times New Roman"/>
          <w:sz w:val="28"/>
          <w:szCs w:val="28"/>
        </w:rPr>
        <w:t xml:space="preserve">Если </w:t>
      </w:r>
      <m:oMath>
        <m:sSub>
          <m:sSubPr>
            <m:ctrlPr>
              <w:rPr>
                <w:rFonts w:ascii="Cambria Math" w:hAnsi="Cambria Math" w:cs="Times New Roman"/>
                <w:i/>
                <w:sz w:val="28"/>
                <w:szCs w:val="28"/>
              </w:rPr>
            </m:ctrlPr>
          </m:sSubPr>
          <m:e>
            <m:r>
              <w:rPr>
                <w:rFonts w:ascii="Cambria Math" w:hAnsi="Cambria Math" w:cs="Times New Roman"/>
                <w:sz w:val="28"/>
                <w:szCs w:val="28"/>
              </w:rPr>
              <m:t>В</m:t>
            </m:r>
          </m:e>
          <m:sub>
            <m:r>
              <w:rPr>
                <w:rFonts w:ascii="Cambria Math" w:hAnsi="Cambria Math" w:cs="Times New Roman"/>
                <w:sz w:val="28"/>
                <w:szCs w:val="28"/>
              </w:rPr>
              <m:t>пед</m:t>
            </m:r>
          </m:sub>
        </m:sSub>
        <m:r>
          <m:rPr>
            <m:sty m:val="p"/>
          </m:rPr>
          <w:rPr>
            <w:rFonts w:ascii="Cambria Math" w:hAnsi="Cambria Math" w:cs="Times New Roman"/>
            <w:sz w:val="28"/>
            <w:szCs w:val="28"/>
          </w:rPr>
          <m:t>≥ 60%</m:t>
        </m:r>
      </m:oMath>
      <w:r w:rsidRPr="00F134EF">
        <w:rPr>
          <w:rFonts w:ascii="Times New Roman" w:hAnsi="Times New Roman" w:cs="Times New Roman"/>
          <w:sz w:val="28"/>
          <w:szCs w:val="28"/>
        </w:rPr>
        <w:t>, то размер стимулирующей выплаты педагогическому работнику за соответствующий месяц рассчитывается по формуле:</w:t>
      </w:r>
    </w:p>
    <w:p w:rsidR="00F134EF" w:rsidRPr="00F134EF" w:rsidRDefault="00F134EF" w:rsidP="00F134EF">
      <w:pPr>
        <w:spacing w:after="0" w:line="240" w:lineRule="auto"/>
        <w:jc w:val="center"/>
        <w:rPr>
          <w:rFonts w:ascii="Times New Roman" w:hAnsi="Times New Roman" w:cs="Times New Roman"/>
          <w:i/>
          <w:sz w:val="28"/>
          <w:szCs w:val="28"/>
        </w:rPr>
      </w:pPr>
      <m:oMath>
        <m:r>
          <w:rPr>
            <w:rFonts w:ascii="Cambria Math" w:hAnsi="Cambria Math" w:cs="Times New Roman"/>
            <w:sz w:val="28"/>
            <w:szCs w:val="28"/>
          </w:rPr>
          <m:t>СВ=ДО*</m:t>
        </m:r>
        <m:sSub>
          <m:sSubPr>
            <m:ctrlPr>
              <w:rPr>
                <w:rFonts w:ascii="Cambria Math" w:hAnsi="Cambria Math" w:cs="Times New Roman"/>
                <w:i/>
                <w:sz w:val="28"/>
                <w:szCs w:val="28"/>
              </w:rPr>
            </m:ctrlPr>
          </m:sSubPr>
          <m:e>
            <m:r>
              <w:rPr>
                <w:rFonts w:ascii="Cambria Math" w:hAnsi="Cambria Math" w:cs="Times New Roman"/>
                <w:sz w:val="28"/>
                <w:szCs w:val="28"/>
              </w:rPr>
              <m:t>В</m:t>
            </m:r>
          </m:e>
          <m:sub>
            <m:r>
              <w:rPr>
                <w:rFonts w:ascii="Cambria Math" w:hAnsi="Cambria Math" w:cs="Times New Roman"/>
                <w:sz w:val="28"/>
                <w:szCs w:val="28"/>
              </w:rPr>
              <m:t>пед</m:t>
            </m:r>
          </m:sub>
        </m:sSub>
      </m:oMath>
      <w:r w:rsidRPr="00F134EF">
        <w:rPr>
          <w:rFonts w:ascii="Times New Roman" w:hAnsi="Times New Roman" w:cs="Times New Roman"/>
          <w:sz w:val="28"/>
          <w:szCs w:val="28"/>
        </w:rPr>
        <w:t>, где</w:t>
      </w:r>
    </w:p>
    <w:p w:rsidR="00F134EF" w:rsidRPr="00F134EF" w:rsidRDefault="00F134EF" w:rsidP="00F134EF">
      <w:pPr>
        <w:spacing w:after="0" w:line="240" w:lineRule="auto"/>
        <w:ind w:firstLine="708"/>
        <w:rPr>
          <w:rFonts w:ascii="Times New Roman" w:hAnsi="Times New Roman" w:cs="Times New Roman"/>
          <w:sz w:val="28"/>
          <w:szCs w:val="28"/>
        </w:rPr>
      </w:pPr>
      <w:r w:rsidRPr="00F134EF">
        <w:rPr>
          <w:rFonts w:ascii="Times New Roman" w:hAnsi="Times New Roman" w:cs="Times New Roman"/>
          <w:sz w:val="28"/>
          <w:szCs w:val="28"/>
        </w:rPr>
        <w:lastRenderedPageBreak/>
        <w:t xml:space="preserve">СВ – размер стимулирующей выплаты педагогическому работнику за соответствующий месяц, </w:t>
      </w:r>
    </w:p>
    <w:p w:rsidR="00F134EF" w:rsidRPr="00542D0F" w:rsidRDefault="00F134EF" w:rsidP="00F134EF">
      <w:pPr>
        <w:spacing w:after="0" w:line="240" w:lineRule="auto"/>
        <w:ind w:firstLine="708"/>
        <w:rPr>
          <w:rFonts w:ascii="Times New Roman" w:hAnsi="Times New Roman" w:cs="Times New Roman"/>
          <w:sz w:val="28"/>
          <w:szCs w:val="28"/>
        </w:rPr>
      </w:pPr>
      <w:r w:rsidRPr="00F134EF">
        <w:rPr>
          <w:rFonts w:ascii="Times New Roman" w:hAnsi="Times New Roman" w:cs="Times New Roman"/>
          <w:sz w:val="28"/>
          <w:szCs w:val="28"/>
        </w:rPr>
        <w:t>ДО – должностной оклад (ставка) педагогического раб</w:t>
      </w:r>
      <w:r>
        <w:rPr>
          <w:rFonts w:ascii="Times New Roman" w:hAnsi="Times New Roman" w:cs="Times New Roman"/>
          <w:sz w:val="28"/>
          <w:szCs w:val="28"/>
        </w:rPr>
        <w:t>отника за соответствующий месяц.</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24. Надбавка за интенсивность и высокие результаты работы устанавливается за работу, направленную на применение в практике передовых методов в организации деятельности учреждения, повышение авторитета и имиджа учреждения.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Размер надбавки устанавливается как в абсолютном значении, так и в процентном отношении к ставке заработной платы, окладу (должностному окладу).</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25. За высокие результаты. Показанные воспитанниками в соревновательный период:</w:t>
      </w:r>
    </w:p>
    <w:p w:rsidR="00542D0F" w:rsidRPr="00542D0F" w:rsidRDefault="00542D0F" w:rsidP="00542D0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 подготовку команд, занявш</w:t>
      </w:r>
      <w:r w:rsidRPr="00542D0F">
        <w:rPr>
          <w:rFonts w:ascii="Times New Roman" w:hAnsi="Times New Roman" w:cs="Times New Roman"/>
          <w:sz w:val="28"/>
          <w:szCs w:val="28"/>
        </w:rPr>
        <w:t>их призовые места в республике:</w:t>
      </w:r>
    </w:p>
    <w:p w:rsidR="00542D0F" w:rsidRPr="00542D0F" w:rsidRDefault="00542D0F" w:rsidP="00542D0F">
      <w:pPr>
        <w:spacing w:after="0" w:line="240" w:lineRule="auto"/>
        <w:ind w:firstLine="708"/>
        <w:jc w:val="both"/>
        <w:rPr>
          <w:rFonts w:ascii="Times New Roman" w:hAnsi="Times New Roman" w:cs="Times New Roman"/>
          <w:sz w:val="28"/>
          <w:szCs w:val="28"/>
        </w:rPr>
      </w:pPr>
      <w:r w:rsidRPr="00542D0F">
        <w:rPr>
          <w:rFonts w:ascii="Times New Roman" w:hAnsi="Times New Roman" w:cs="Times New Roman"/>
          <w:sz w:val="28"/>
          <w:szCs w:val="28"/>
        </w:rPr>
        <w:t>- 1 место до 5000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- 2 место до 4000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- 3 место до 3000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За подготовку призеров республиканских соревнований в личном первенстве:</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- 1 место до 3000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- 2 место до 2000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- 3 место до 1000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За подготовку призеров первенства района: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- 1 место (команда) – до 3000 рублей; (личное) – до 1500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- 2 место (команда) – до 2000 рублей; (личное) – до 1000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- 3 место (команда) – до 1500 рублей; (личное) – до 700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Выступление за сборную команду Республики Марий Эл (команда) – 10000 рублей; (личное) – до 3000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Выход и участие в первенстве России (команда) – до 10000 рублей; (личное) – до 3000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26. Надбавка за качество выполняемых работ устанавливается работникам, которым присвоены почетные звания, знаки отличия в сфере образования и науки, в следующих размерах:</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26.1. За наличие почетного звания:</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«Заслуженный работник образования Республики Марий Эл» - до 1000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При наличии двух и более почетных званий устанавливается доплата по максимальному значению соответствующего звания.</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Надбавки за наличие почетного звания могут устанавливаться работникам учреждений, имеющим другие почетные звания Российской Федерации и Республики Марий Эл, при условии соответствия почетного звания профилю учреждения или деятельности работника.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26.2. За наличие знаков отличия в сфере образования и науки:</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Нагрудный знак «Почетный работник общего образования Российской Федерации», «Отличник народного просвещения» - до 500 рублей.</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Работникам учреждения, имеющим другие знаки отличия, может устанавливаться соответствующая надбавка при условии соответствия знака отличия профилю учреждения или деятельности работника.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lastRenderedPageBreak/>
        <w:tab/>
        <w:t>26.3. Сохранение контингента (передача ГНП в УТГ и до выпуска) – до 20% от должностного оклада.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Подготовка материально-технической базы (спортзалы, лыжные базы, ремонт инвентаря) - до 20% от должностного оклада.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Проведение индивидуальных сборов (на местах) - до 20% от должностного оклада; сборы с выездом - до 30% от должностного оклада.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27.Надбавка за стаж работы устанавливается:</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27.1. Педагогическим работникам – за стаж педагогической работы – 1% за каждый отработанный год, но не более 30% от должностного оклада.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Стаж педагогической работы определяется в порядке согласно приложению №1 к настоящему Положению.</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27.2. Педагогическим работникам, впервые окончившим образовательные организации высшего образования или профессиональные образовательные организации и заключившим (в течении трех лет после окончания образовательной организации высшего или среднего специального учебного заведения) трудовой договор с учреждением по педагогической специальности (должности), устанавливаются надбавки в размере до 50 процентов от ставки заработной платы, оклада (должностного оклада) на срок первых трех лет работы с момента окончания высшего или среднего специального учебного заведения.</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27.3. Вновь принятым работникам, обучающимся заочно по занимаемой должности до окончания учебного заведения, производится доплата до 20% от должностного оклада.</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ab/>
        <w:t>27.4. За качественную организацию, подготовку и проведение спортивно-оздоровительных, спортивно-массовых и соревновательных мероприятий с обучающимися – до 5000,00 рублей.</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28. Премии по итогам работы.</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Премирование работников учреждения производится в пределах средств, предусмотренных на оплату труда за общие результаты труда по итогам работы за установленный период. Периодичность выплаты (месяц, квартал, полугодие, год) устанавливается коллективным договором или иным локальным нормативным актом учреждения.</w:t>
      </w:r>
    </w:p>
    <w:p w:rsidR="00542D0F" w:rsidRPr="00542D0F" w:rsidRDefault="00542D0F" w:rsidP="00542D0F">
      <w:pPr>
        <w:autoSpaceDE w:val="0"/>
        <w:autoSpaceDN w:val="0"/>
        <w:adjustRightInd w:val="0"/>
        <w:spacing w:after="0" w:line="240" w:lineRule="auto"/>
        <w:ind w:firstLine="700"/>
        <w:jc w:val="both"/>
        <w:outlineLvl w:val="0"/>
        <w:rPr>
          <w:rFonts w:ascii="Times New Roman" w:hAnsi="Times New Roman" w:cs="Times New Roman"/>
          <w:sz w:val="28"/>
          <w:szCs w:val="28"/>
        </w:rPr>
      </w:pPr>
      <w:r w:rsidRPr="00542D0F">
        <w:rPr>
          <w:rFonts w:ascii="Times New Roman" w:hAnsi="Times New Roman" w:cs="Times New Roman"/>
          <w:sz w:val="28"/>
          <w:szCs w:val="28"/>
        </w:rPr>
        <w:t xml:space="preserve">Распределение премий по итогам работы из стимулирующей части фонда оплаты труда производится руководителем учреждения с учетом мнения представительного органа работников учреждения </w:t>
      </w:r>
      <w:r w:rsidRPr="00542D0F">
        <w:rPr>
          <w:rFonts w:ascii="Times New Roman" w:hAnsi="Times New Roman" w:cs="Times New Roman"/>
          <w:sz w:val="28"/>
          <w:szCs w:val="28"/>
        </w:rPr>
        <w:br/>
        <w:t>в соответствии с локальным нормативным актом учреждения на основе формализованных показателей и критериев эффективности работы, измеряемых качественными и количественными показателями.</w:t>
      </w:r>
    </w:p>
    <w:p w:rsidR="00542D0F" w:rsidRPr="00542D0F" w:rsidRDefault="00542D0F" w:rsidP="00542D0F">
      <w:pPr>
        <w:spacing w:after="0" w:line="240" w:lineRule="auto"/>
        <w:jc w:val="both"/>
        <w:rPr>
          <w:rFonts w:ascii="Times New Roman" w:hAnsi="Times New Roman" w:cs="Times New Roman"/>
          <w:sz w:val="28"/>
          <w:szCs w:val="28"/>
        </w:rPr>
      </w:pPr>
    </w:p>
    <w:p w:rsidR="00542D0F" w:rsidRPr="00542D0F" w:rsidRDefault="00542D0F" w:rsidP="00542D0F">
      <w:pPr>
        <w:autoSpaceDE w:val="0"/>
        <w:autoSpaceDN w:val="0"/>
        <w:adjustRightInd w:val="0"/>
        <w:spacing w:after="0" w:line="240" w:lineRule="auto"/>
        <w:jc w:val="center"/>
        <w:outlineLvl w:val="1"/>
        <w:rPr>
          <w:rFonts w:ascii="Times New Roman" w:hAnsi="Times New Roman" w:cs="Times New Roman"/>
          <w:b/>
          <w:sz w:val="28"/>
          <w:szCs w:val="28"/>
        </w:rPr>
      </w:pPr>
      <w:r w:rsidRPr="00542D0F">
        <w:rPr>
          <w:rFonts w:ascii="Times New Roman" w:hAnsi="Times New Roman" w:cs="Times New Roman"/>
          <w:b/>
          <w:sz w:val="28"/>
          <w:szCs w:val="28"/>
        </w:rPr>
        <w:t>I</w:t>
      </w:r>
      <w:r w:rsidRPr="00542D0F">
        <w:rPr>
          <w:rFonts w:ascii="Times New Roman" w:hAnsi="Times New Roman" w:cs="Times New Roman"/>
          <w:b/>
          <w:sz w:val="28"/>
          <w:szCs w:val="28"/>
          <w:lang w:val="en-US"/>
        </w:rPr>
        <w:t>II</w:t>
      </w:r>
      <w:r w:rsidRPr="00542D0F">
        <w:rPr>
          <w:rFonts w:ascii="Times New Roman" w:hAnsi="Times New Roman" w:cs="Times New Roman"/>
          <w:b/>
          <w:sz w:val="28"/>
          <w:szCs w:val="28"/>
        </w:rPr>
        <w:t>. Вопросы оплаты труда педагогических работников</w:t>
      </w:r>
    </w:p>
    <w:p w:rsidR="00542D0F" w:rsidRPr="00542D0F" w:rsidRDefault="00542D0F" w:rsidP="00542D0F">
      <w:pPr>
        <w:autoSpaceDE w:val="0"/>
        <w:autoSpaceDN w:val="0"/>
        <w:adjustRightInd w:val="0"/>
        <w:spacing w:after="0" w:line="240" w:lineRule="auto"/>
        <w:ind w:firstLine="54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29. Оплата труда педагогических работников устанавливается исходя из тарифицируемой педагогической нагрузки.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30. Продолжительность рабочего времени (норма часов педагогической работы за ставку заработной платы) педагогических работников устанавливается в </w:t>
      </w:r>
      <w:r w:rsidRPr="00542D0F">
        <w:rPr>
          <w:rFonts w:ascii="Times New Roman" w:hAnsi="Times New Roman" w:cs="Times New Roman"/>
          <w:sz w:val="28"/>
          <w:szCs w:val="28"/>
        </w:rPr>
        <w:lastRenderedPageBreak/>
        <w:t>соответствии с приказом Министерства образования и науки Российской Федерации от 22 декабря 2014 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31. Предельный объем учебной нагрузки (преподавательской работы), которая может выполняться в том же учреждении руководителем учреждения, определяется учреждением «Отдел образования администрации Волжского муниципального района» (далее – Отдел образования), а других работников, осуществляющих ее помимо основной работы (включая заместителей руководителя), - самим учреждением. Преподавательская работа в том же учреждении для указанных работников совместительством не считается.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Педагогическая (преподавательская) работа руководителя учреждения по совместительству в другом образовательном учреждении, а также иная его работа по совместительству могут иметь место только с разрешения Отдела образования.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Верхнего предела объема педагогической (преподавательской) работы, который может быть установлен учителям, преподавателям и другим педагогическим работникам в том же учреждении, не установлено.</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Тарификационный список педагогических работников, осуществляющих педагогическую деятельность, формируется исходя из количества часов по государственному образовательному стандарту, учебному плану и программам, обеспеченности кадрами и других конкретных условий в учреждении и устанавливает объем учебной нагрузки педагогических работников на учебный год.</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Месячная заработная плата педагогических работников определяется путем умножения размеров ставок их заработной платы на фактическую нагрузку в неделю и деления полученного произведения на установленную за ставку норму часов педагогической работы в неделю.</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Установленная педагогическим работникам при тарификации заработная плата выплачивается ежемесячно независимо от числа недель и рабочих дней в разные месяцы года.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32. За время работы в период осенних, зимних, весенних </w:t>
      </w:r>
      <w:r w:rsidRPr="00542D0F">
        <w:rPr>
          <w:rFonts w:ascii="Times New Roman" w:hAnsi="Times New Roman" w:cs="Times New Roman"/>
          <w:sz w:val="28"/>
          <w:szCs w:val="28"/>
        </w:rPr>
        <w:br/>
        <w:t xml:space="preserve">и летних каникул, а также в периоды отмены учебных занятий (образовательного процесса) для обучающихся, воспитанников </w:t>
      </w:r>
      <w:r w:rsidRPr="00542D0F">
        <w:rPr>
          <w:rFonts w:ascii="Times New Roman" w:hAnsi="Times New Roman" w:cs="Times New Roman"/>
          <w:sz w:val="28"/>
          <w:szCs w:val="28"/>
        </w:rPr>
        <w:br/>
        <w:t>по санитарно-эпидемиологическим, климатическим и другим основаниям оплата труда педагогических работников и лиц из числа руководящего персонала, ведущих в течение учебного года преподавательскую работу, в том числе занятия в кружках, производится из расчета заработной платы, установленной при тарификации, предшествующей началу каникул или периоду отмены учебных занятий (образовательного процесса).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Лицам, работающим на условиях почасовой оплаты и не осуществляющим педагогическую работу во время каникул, оплата за это время не производится.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33.  Часовая ставка определяется путем деления месячной ставки заработной платы на среднемесячную норму учебной нагрузки (72 часа).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lastRenderedPageBreak/>
        <w:t xml:space="preserve">Установленная средняя месячная заработная плата выплачивается преподавателям за работу в течение всего учебного года, а также </w:t>
      </w:r>
      <w:r w:rsidRPr="00542D0F">
        <w:rPr>
          <w:rFonts w:ascii="Times New Roman" w:hAnsi="Times New Roman" w:cs="Times New Roman"/>
          <w:sz w:val="28"/>
          <w:szCs w:val="28"/>
        </w:rPr>
        <w:br/>
        <w:t>за период каникул, не совпадающий с ежегодным отпуском.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Преподавателям, поступившим на работу в течение учебного года, средняя месячная заработная плата определяется путем умножения их часовых ставок на объем учебной нагрузки, приходящейся на число полных месяцев работы до конца учебного года, и деления полученного произведения на количество этих же месяцев. Заработная плата за неполный рабочий месяц в этом случае выплачивается за фактическое количество часов по часовым ставкам.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Оплата труда преподавателей за часы учебных занятий, выполненные при замещении временно отсутствовавших работников по болезни и другим причинам, производится дополнительно по часовым ставкам помесячно или в конце учебного года только после выполнения преподавателем всей годовой учебной нагрузки, установленной при тарификации.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Если замещение продолжается непрерывно свыше двух месяцев, то со дня его начала производится перерасчет средней заработной платы преподавателей исходя из уточненного объема учебной нагрузки </w:t>
      </w:r>
      <w:r w:rsidRPr="00542D0F">
        <w:rPr>
          <w:rFonts w:ascii="Times New Roman" w:hAnsi="Times New Roman" w:cs="Times New Roman"/>
          <w:sz w:val="28"/>
          <w:szCs w:val="28"/>
        </w:rPr>
        <w:br/>
        <w:t xml:space="preserve">в порядке, предусмотренном для преподавателей, поступивших </w:t>
      </w:r>
      <w:r w:rsidRPr="00542D0F">
        <w:rPr>
          <w:rFonts w:ascii="Times New Roman" w:hAnsi="Times New Roman" w:cs="Times New Roman"/>
          <w:sz w:val="28"/>
          <w:szCs w:val="28"/>
        </w:rPr>
        <w:br/>
        <w:t>на работу в течение учебного года.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 случае, когда в соответствии с действующим законодательством преподаватели освобождаются от учебных занятий с сохранением за ними частично или полностью заработной платы (ежегодный и дополнительный отпуска, учебные сборы, командировка и так далее), установленный им объем годовой учебной нагрузки должен быть уменьшен на одну десятую часть за каждый полный месяц отсутствия на работе и исходя из количества пропущенных рабочих дней - за неполный месяц. В таком же порядке производится уменьшение годовой учебной нагрузки в случае освобождения преподавателей от учебных занятий без сохранения заработной платы, а также в случаях временной нетрудоспособности, отпуска по беременности и родам.</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Уменьшение нагрузки за дни, когда преподаватель фактически выполнил учебную работу (например, в день выдачи больничного листа, в день выбытия в командировку и прибытия из нее), не производится.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Установленная при тарификации средняя месячная заработная плата во всех случаях, указанных в настоящем пункте, уменьшению не подлежит. Часы преподавательской работы, выполненные преподавателем в течение учебного года сверх уменьшенной нагрузки, оплачиваются дополнительно.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В случае, когда в соответствии с действующим законодательством тренер-преподаватель освобождается от учебных занятий (отпуск, временная нетрудоспособность, пребывание в командировке и так далее), установленный им объем учебной нагрузки в счет получаемого должностного оклада уменьшению не подлежит. Уменьшается только та часть учебной нагрузки, оплата за которую производится в порядке, установленном для преподавателей.</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В случае если по каким-либо причинам в период учебного года произошло уменьшение объема нагрузки отдельных преподавателей, им в остающийся до конца </w:t>
      </w:r>
      <w:r w:rsidRPr="00542D0F">
        <w:rPr>
          <w:rFonts w:ascii="Times New Roman" w:hAnsi="Times New Roman" w:cs="Times New Roman"/>
          <w:sz w:val="28"/>
          <w:szCs w:val="28"/>
        </w:rPr>
        <w:lastRenderedPageBreak/>
        <w:t>учебного года период выплачивается заработная плата в размере, установленном при тарификации на начало учебного года.</w:t>
      </w:r>
    </w:p>
    <w:p w:rsidR="00542D0F" w:rsidRDefault="00542D0F" w:rsidP="00542D0F">
      <w:pPr>
        <w:spacing w:after="0" w:line="240" w:lineRule="auto"/>
        <w:ind w:firstLine="709"/>
        <w:jc w:val="both"/>
        <w:rPr>
          <w:rFonts w:ascii="Times New Roman" w:hAnsi="Times New Roman" w:cs="Times New Roman"/>
          <w:sz w:val="28"/>
          <w:szCs w:val="28"/>
        </w:rPr>
      </w:pPr>
    </w:p>
    <w:p w:rsidR="00BF7E22" w:rsidRDefault="00BF7E22" w:rsidP="00542D0F">
      <w:pPr>
        <w:spacing w:after="0" w:line="240" w:lineRule="auto"/>
        <w:ind w:firstLine="709"/>
        <w:jc w:val="both"/>
        <w:rPr>
          <w:rFonts w:ascii="Times New Roman" w:hAnsi="Times New Roman" w:cs="Times New Roman"/>
          <w:sz w:val="28"/>
          <w:szCs w:val="28"/>
        </w:rPr>
      </w:pPr>
    </w:p>
    <w:p w:rsidR="00BF7E22" w:rsidRPr="00542D0F" w:rsidRDefault="00BF7E22" w:rsidP="00542D0F">
      <w:pPr>
        <w:spacing w:after="0" w:line="240" w:lineRule="auto"/>
        <w:ind w:firstLine="709"/>
        <w:jc w:val="both"/>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b/>
          <w:sz w:val="28"/>
          <w:szCs w:val="28"/>
        </w:rPr>
      </w:pPr>
      <w:r w:rsidRPr="00542D0F">
        <w:rPr>
          <w:rFonts w:ascii="Times New Roman" w:hAnsi="Times New Roman" w:cs="Times New Roman"/>
          <w:b/>
          <w:sz w:val="28"/>
          <w:szCs w:val="28"/>
          <w:lang w:val="en-US"/>
        </w:rPr>
        <w:t>IV</w:t>
      </w:r>
      <w:r w:rsidRPr="00542D0F">
        <w:rPr>
          <w:rFonts w:ascii="Times New Roman" w:hAnsi="Times New Roman" w:cs="Times New Roman"/>
          <w:b/>
          <w:sz w:val="28"/>
          <w:szCs w:val="28"/>
        </w:rPr>
        <w:t>. Порядок и условия почасовой оплаты труда</w:t>
      </w:r>
    </w:p>
    <w:p w:rsidR="00542D0F" w:rsidRPr="00542D0F" w:rsidRDefault="00542D0F" w:rsidP="00542D0F">
      <w:pPr>
        <w:spacing w:after="0" w:line="240" w:lineRule="auto"/>
        <w:ind w:firstLine="72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34. Почасовая оплата труда педагогических работников учреждений применяется: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за часы, выполненные в порядке замещения отсутствующих </w:t>
      </w:r>
      <w:r w:rsidRPr="00542D0F">
        <w:rPr>
          <w:rFonts w:ascii="Times New Roman" w:hAnsi="Times New Roman" w:cs="Times New Roman"/>
          <w:sz w:val="28"/>
          <w:szCs w:val="28"/>
        </w:rPr>
        <w:br/>
        <w:t>по болезни или другим причинам педагогических работников, продолжавшегося не свыше двух месяцев;</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за педагогическую работу специалистов предприятий, учреждений и организаций (в том числе работников органов управления образованием, методических и учебно-методических кабинетов), привлекаемых для педагогической работы в образовательные учреждения;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за часы преподавательской работы в объеме 300 часов </w:t>
      </w:r>
      <w:r w:rsidRPr="00542D0F">
        <w:rPr>
          <w:rFonts w:ascii="Times New Roman" w:hAnsi="Times New Roman" w:cs="Times New Roman"/>
          <w:sz w:val="28"/>
          <w:szCs w:val="28"/>
        </w:rPr>
        <w:br/>
        <w:t>в год в другом образовательном учреждении (в одном или нескольких) сверх учебной нагрузки, выполняемой по совместительству на основе тарификации.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Размер оплаты за один час указанной педагогической работы определяется путем деления месячной ставки заработной платы педагогического работника за установленную норму часов педагогической работы в неделю на среднемесячное количество рабочих часов, установленных по занимаемой должности.</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Среднемесячное количество рабочих часов определяется путем умножения нормы часов педагогической работы в неделю, установленной за ставку заработной платы педагогического работника, на количество рабочих дней в году по шестидневной рабочей неделе </w:t>
      </w:r>
      <w:r w:rsidRPr="00542D0F">
        <w:rPr>
          <w:rFonts w:ascii="Times New Roman" w:hAnsi="Times New Roman" w:cs="Times New Roman"/>
          <w:sz w:val="28"/>
          <w:szCs w:val="28"/>
        </w:rPr>
        <w:br/>
        <w:t xml:space="preserve">и деления полученного результата на 6 (количество рабочих дней </w:t>
      </w:r>
      <w:r w:rsidRPr="00542D0F">
        <w:rPr>
          <w:rFonts w:ascii="Times New Roman" w:hAnsi="Times New Roman" w:cs="Times New Roman"/>
          <w:sz w:val="28"/>
          <w:szCs w:val="28"/>
        </w:rPr>
        <w:br/>
        <w:t>в неделе), а затем на 12 (количество месяцев в году).</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Оплата труда за замещение отсутствующего учителя (преподавателя), если оно осуществлялось свыше двух месяцев, производится со дня начала замещения за все часы фактической преподавательской работы на общих основаниях с соответствующим увеличением его недельной (месячной) учебной нагрузки путем внесения изменений в тарификацию.</w:t>
      </w:r>
    </w:p>
    <w:p w:rsidR="00542D0F" w:rsidRPr="00542D0F" w:rsidRDefault="00542D0F" w:rsidP="00542D0F">
      <w:pPr>
        <w:spacing w:after="0" w:line="240" w:lineRule="auto"/>
        <w:ind w:firstLine="709"/>
        <w:jc w:val="both"/>
        <w:rPr>
          <w:rFonts w:ascii="Times New Roman" w:hAnsi="Times New Roman" w:cs="Times New Roman"/>
          <w:sz w:val="28"/>
          <w:szCs w:val="28"/>
        </w:rPr>
      </w:pPr>
    </w:p>
    <w:p w:rsidR="00542D0F" w:rsidRPr="00542D0F" w:rsidRDefault="00542D0F" w:rsidP="00542D0F">
      <w:pPr>
        <w:spacing w:after="0" w:line="240" w:lineRule="auto"/>
        <w:jc w:val="center"/>
        <w:rPr>
          <w:rFonts w:ascii="Times New Roman" w:hAnsi="Times New Roman" w:cs="Times New Roman"/>
          <w:b/>
          <w:sz w:val="28"/>
          <w:szCs w:val="28"/>
        </w:rPr>
      </w:pPr>
      <w:r w:rsidRPr="00542D0F">
        <w:rPr>
          <w:rFonts w:ascii="Times New Roman" w:hAnsi="Times New Roman" w:cs="Times New Roman"/>
          <w:b/>
          <w:sz w:val="28"/>
          <w:szCs w:val="28"/>
          <w:lang w:val="en-US"/>
        </w:rPr>
        <w:t>V</w:t>
      </w:r>
      <w:r w:rsidRPr="00542D0F">
        <w:rPr>
          <w:rFonts w:ascii="Times New Roman" w:hAnsi="Times New Roman" w:cs="Times New Roman"/>
          <w:b/>
          <w:sz w:val="28"/>
          <w:szCs w:val="28"/>
        </w:rPr>
        <w:t>. Условия оплаты труда руководителя учреждения,</w:t>
      </w:r>
      <w:r w:rsidRPr="00542D0F">
        <w:rPr>
          <w:rFonts w:ascii="Times New Roman" w:hAnsi="Times New Roman" w:cs="Times New Roman"/>
          <w:b/>
          <w:sz w:val="28"/>
          <w:szCs w:val="28"/>
        </w:rPr>
        <w:br/>
        <w:t>заместителей руководителя.</w:t>
      </w:r>
    </w:p>
    <w:p w:rsidR="00542D0F" w:rsidRPr="00542D0F" w:rsidRDefault="00542D0F" w:rsidP="00542D0F">
      <w:pPr>
        <w:spacing w:after="0" w:line="240" w:lineRule="auto"/>
        <w:ind w:firstLine="80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35. Заработная плата руководителя учреждения, заместителей руководителя состоит из должностного оклада, выплат компенсационного и стимулирующего характера.</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36. Должностной оклад руководителя учреждения, определяемый ежегодно трудовым договором, устанавливается в зависимости</w:t>
      </w:r>
      <w:r w:rsidRPr="00542D0F">
        <w:rPr>
          <w:rFonts w:ascii="Times New Roman" w:hAnsi="Times New Roman" w:cs="Times New Roman"/>
          <w:sz w:val="28"/>
          <w:szCs w:val="28"/>
        </w:rPr>
        <w:br/>
      </w:r>
      <w:r w:rsidRPr="00542D0F">
        <w:rPr>
          <w:rFonts w:ascii="Times New Roman" w:hAnsi="Times New Roman" w:cs="Times New Roman"/>
          <w:sz w:val="28"/>
          <w:szCs w:val="28"/>
        </w:rPr>
        <w:lastRenderedPageBreak/>
        <w:t xml:space="preserve">от группы по оплате труда руководителей, определяемой в порядке согласно   приложению  № 2  к  настоящему   Положению,  и  составляет </w:t>
      </w:r>
    </w:p>
    <w:p w:rsidR="00542D0F" w:rsidRPr="00542D0F" w:rsidRDefault="00542D0F" w:rsidP="00542D0F">
      <w:pPr>
        <w:spacing w:after="0" w:line="240" w:lineRule="auto"/>
        <w:jc w:val="both"/>
        <w:rPr>
          <w:rFonts w:ascii="Times New Roman" w:hAnsi="Times New Roman" w:cs="Times New Roman"/>
          <w:sz w:val="28"/>
          <w:szCs w:val="28"/>
        </w:rPr>
      </w:pPr>
      <w:r w:rsidRPr="00542D0F">
        <w:rPr>
          <w:rFonts w:ascii="Times New Roman" w:hAnsi="Times New Roman" w:cs="Times New Roman"/>
          <w:sz w:val="28"/>
          <w:szCs w:val="28"/>
        </w:rPr>
        <w:t>до 3 размеров средней заработной платы работников учреждения:</w:t>
      </w:r>
    </w:p>
    <w:p w:rsidR="00542D0F" w:rsidRPr="00542D0F" w:rsidRDefault="00542D0F" w:rsidP="00542D0F">
      <w:pPr>
        <w:spacing w:after="0" w:line="240" w:lineRule="auto"/>
        <w:ind w:firstLine="800"/>
        <w:jc w:val="both"/>
        <w:rPr>
          <w:rFonts w:ascii="Times New Roman" w:hAnsi="Times New Roman" w:cs="Times New Roman"/>
          <w:sz w:val="28"/>
          <w:szCs w:val="28"/>
        </w:rPr>
      </w:pPr>
    </w:p>
    <w:tbl>
      <w:tblPr>
        <w:tblW w:w="8800" w:type="dxa"/>
        <w:tblInd w:w="108"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4501"/>
        <w:gridCol w:w="4299"/>
      </w:tblGrid>
      <w:tr w:rsidR="00542D0F" w:rsidRPr="00542D0F" w:rsidTr="006A26ED">
        <w:tc>
          <w:tcPr>
            <w:tcW w:w="4501" w:type="dxa"/>
            <w:tcBorders>
              <w:left w:val="nil"/>
              <w:bottom w:val="single" w:sz="4" w:space="0" w:color="auto"/>
              <w:right w:val="single" w:sz="4" w:space="0" w:color="auto"/>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Группа по оплате труда руководителей</w:t>
            </w:r>
          </w:p>
        </w:tc>
        <w:tc>
          <w:tcPr>
            <w:tcW w:w="4299" w:type="dxa"/>
            <w:tcBorders>
              <w:left w:val="single" w:sz="4" w:space="0" w:color="auto"/>
              <w:bottom w:val="single" w:sz="4" w:space="0" w:color="auto"/>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Количество размеров средней заработной платы</w:t>
            </w:r>
          </w:p>
        </w:tc>
      </w:tr>
      <w:tr w:rsidR="00542D0F" w:rsidRPr="00542D0F" w:rsidTr="006A26ED">
        <w:tc>
          <w:tcPr>
            <w:tcW w:w="4501" w:type="dxa"/>
            <w:tcBorders>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tc>
        <w:tc>
          <w:tcPr>
            <w:tcW w:w="4299" w:type="dxa"/>
            <w:tcBorders>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tc>
      </w:tr>
      <w:tr w:rsidR="00542D0F" w:rsidRPr="00542D0F" w:rsidTr="006A26ED">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lang w:val="en-US"/>
              </w:rPr>
              <w:t>I</w:t>
            </w: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 3,0</w:t>
            </w:r>
          </w:p>
        </w:tc>
      </w:tr>
      <w:tr w:rsidR="00542D0F" w:rsidRPr="00542D0F" w:rsidTr="006A26ED">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lang w:val="en-US"/>
              </w:rPr>
            </w:pP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tc>
      </w:tr>
      <w:tr w:rsidR="00542D0F" w:rsidRPr="00542D0F" w:rsidTr="006A26ED">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lang w:val="en-US"/>
              </w:rPr>
              <w:t>II</w:t>
            </w: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 2,4</w:t>
            </w:r>
          </w:p>
        </w:tc>
      </w:tr>
      <w:tr w:rsidR="00542D0F" w:rsidRPr="00542D0F" w:rsidTr="006A26ED">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lang w:val="en-US"/>
              </w:rPr>
            </w:pP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tc>
      </w:tr>
      <w:tr w:rsidR="00542D0F" w:rsidRPr="00542D0F" w:rsidTr="006A26ED">
        <w:trPr>
          <w:trHeight w:val="163"/>
        </w:trPr>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lang w:val="en-US"/>
              </w:rPr>
              <w:t>III</w:t>
            </w: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 2,1</w:t>
            </w:r>
          </w:p>
        </w:tc>
      </w:tr>
      <w:tr w:rsidR="00542D0F" w:rsidRPr="00542D0F" w:rsidTr="006A26ED">
        <w:trPr>
          <w:trHeight w:val="215"/>
        </w:trPr>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lang w:val="en-US"/>
              </w:rPr>
            </w:pP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p>
        </w:tc>
      </w:tr>
      <w:tr w:rsidR="00542D0F" w:rsidRPr="00542D0F" w:rsidTr="006A26ED">
        <w:tc>
          <w:tcPr>
            <w:tcW w:w="4501" w:type="dxa"/>
            <w:tcBorders>
              <w:top w:val="nil"/>
              <w:bottom w:val="nil"/>
              <w:right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lang w:val="en-US"/>
              </w:rPr>
              <w:t>IV</w:t>
            </w:r>
          </w:p>
        </w:tc>
        <w:tc>
          <w:tcPr>
            <w:tcW w:w="4299" w:type="dxa"/>
            <w:tcBorders>
              <w:top w:val="nil"/>
              <w:left w:val="nil"/>
              <w:bottom w:val="nil"/>
            </w:tcBorders>
            <w:shd w:val="clear" w:color="auto" w:fill="auto"/>
          </w:tcPr>
          <w:p w:rsidR="00542D0F" w:rsidRPr="00542D0F" w:rsidRDefault="00542D0F" w:rsidP="00542D0F">
            <w:pPr>
              <w:spacing w:after="0" w:line="240" w:lineRule="auto"/>
              <w:jc w:val="center"/>
              <w:rPr>
                <w:rFonts w:ascii="Times New Roman" w:hAnsi="Times New Roman" w:cs="Times New Roman"/>
                <w:sz w:val="28"/>
                <w:szCs w:val="28"/>
              </w:rPr>
            </w:pPr>
            <w:r w:rsidRPr="00542D0F">
              <w:rPr>
                <w:rFonts w:ascii="Times New Roman" w:hAnsi="Times New Roman" w:cs="Times New Roman"/>
                <w:sz w:val="28"/>
                <w:szCs w:val="28"/>
              </w:rPr>
              <w:t>до 1,8</w:t>
            </w:r>
          </w:p>
        </w:tc>
      </w:tr>
    </w:tbl>
    <w:p w:rsidR="00542D0F" w:rsidRPr="00542D0F" w:rsidRDefault="00542D0F" w:rsidP="00542D0F">
      <w:pPr>
        <w:spacing w:after="0" w:line="240" w:lineRule="auto"/>
        <w:ind w:firstLine="80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37. Должностной оклад заместителей руководителей учреждений устанавливаются работодателем на 15 процентов ниже должностных оклада руководителя учреждения.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38. Исчисление средней заработной платы для определения размера должностного оклада руководителя учреждения осуществляется путем деления годового фонда оплаты труда работников списочного состава учреждения без внешних совместителей (за исключением фонда оплаты труда руководителя) на 12 месяцев и на среднесписочную численность работников списочного состава учреждения без внешних совместителей (за исключением руководителя) за календарный год, предшествующий году установления должностного оклада руководителя.</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Для определения должностного оклада руководителя учреждения при создании новых учреждений и в других случаях, когда невозможно произвести расчет средней заработной платы работников учреждения за календарный год, предшествующий году установления должностного оклада руководителя, размер должностного оклада руководителя учреждения определяется Отделом образования.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39. Отдел образования может устанавливать руководителю учреждения выплаты стимулирующего характера с учетом результатов его деятельности в соответствии с показателями эффективности работы учреждения, установленными Отделом образования, и выплачивать материальную помощь в пределах лимитов бюджетных обязательств учреждения на соответствующий финансовый год.</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40. Предельный уровень соотношения средней заработной платы руководителя учреждения и средней заработной платы работников учреждения устанавливается Отделом образования в кратности от 1 до 8.</w:t>
      </w:r>
    </w:p>
    <w:p w:rsidR="00542D0F" w:rsidRPr="00542D0F" w:rsidRDefault="00542D0F" w:rsidP="00542D0F">
      <w:pPr>
        <w:spacing w:after="0" w:line="240" w:lineRule="auto"/>
        <w:ind w:firstLine="700"/>
        <w:jc w:val="both"/>
        <w:rPr>
          <w:rFonts w:ascii="Times New Roman" w:hAnsi="Times New Roman" w:cs="Times New Roman"/>
          <w:b/>
          <w:sz w:val="28"/>
          <w:szCs w:val="28"/>
        </w:rPr>
      </w:pPr>
    </w:p>
    <w:p w:rsidR="00542D0F" w:rsidRPr="00542D0F" w:rsidRDefault="00542D0F" w:rsidP="00542D0F">
      <w:pPr>
        <w:spacing w:after="0" w:line="240" w:lineRule="auto"/>
        <w:jc w:val="center"/>
        <w:rPr>
          <w:rFonts w:ascii="Times New Roman" w:hAnsi="Times New Roman" w:cs="Times New Roman"/>
          <w:b/>
          <w:sz w:val="28"/>
          <w:szCs w:val="28"/>
        </w:rPr>
      </w:pPr>
      <w:r w:rsidRPr="00542D0F">
        <w:rPr>
          <w:rFonts w:ascii="Times New Roman" w:hAnsi="Times New Roman" w:cs="Times New Roman"/>
          <w:b/>
          <w:sz w:val="28"/>
          <w:szCs w:val="28"/>
          <w:lang w:val="en-US"/>
        </w:rPr>
        <w:t>VI</w:t>
      </w:r>
      <w:r w:rsidRPr="00542D0F">
        <w:rPr>
          <w:rFonts w:ascii="Times New Roman" w:hAnsi="Times New Roman" w:cs="Times New Roman"/>
          <w:b/>
          <w:sz w:val="28"/>
          <w:szCs w:val="28"/>
        </w:rPr>
        <w:t>. Другие вопросы оплаты труда</w:t>
      </w:r>
    </w:p>
    <w:p w:rsidR="00542D0F" w:rsidRPr="00542D0F" w:rsidRDefault="00542D0F" w:rsidP="00542D0F">
      <w:pPr>
        <w:spacing w:after="0" w:line="240" w:lineRule="auto"/>
        <w:ind w:firstLine="800"/>
        <w:jc w:val="both"/>
        <w:rPr>
          <w:rFonts w:ascii="Times New Roman" w:hAnsi="Times New Roman" w:cs="Times New Roman"/>
          <w:sz w:val="28"/>
          <w:szCs w:val="28"/>
        </w:rPr>
      </w:pP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 xml:space="preserve">41. Штатное расписание учреждения ежегодно утверждается руководителем и согласовывается с Отделом образования. </w:t>
      </w:r>
    </w:p>
    <w:p w:rsidR="00542D0F" w:rsidRP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lastRenderedPageBreak/>
        <w:t>42. Численный состав работников учреждения должен быть достаточным для гарантированного выполнения муниципального задания на оказание услуг (выполнение работ), установленного Отделом образования.</w:t>
      </w:r>
    </w:p>
    <w:p w:rsidR="00542D0F" w:rsidRDefault="00542D0F" w:rsidP="00542D0F">
      <w:pPr>
        <w:spacing w:after="0" w:line="240" w:lineRule="auto"/>
        <w:ind w:firstLine="709"/>
        <w:jc w:val="both"/>
        <w:rPr>
          <w:rFonts w:ascii="Times New Roman" w:hAnsi="Times New Roman" w:cs="Times New Roman"/>
          <w:sz w:val="28"/>
          <w:szCs w:val="28"/>
        </w:rPr>
      </w:pPr>
      <w:r w:rsidRPr="00542D0F">
        <w:rPr>
          <w:rFonts w:ascii="Times New Roman" w:hAnsi="Times New Roman" w:cs="Times New Roman"/>
          <w:sz w:val="28"/>
          <w:szCs w:val="28"/>
        </w:rPr>
        <w:t>43. Иные выплаты (материальная помощь, отраженная в коллективном договоре) производятся на основании приказа руководителя по согласованию с профсоюзным комитетом – до 100% от должностного оклада.</w:t>
      </w:r>
    </w:p>
    <w:p w:rsidR="00BF7E22" w:rsidRDefault="00BF7E22" w:rsidP="00542D0F">
      <w:pPr>
        <w:spacing w:after="0" w:line="240" w:lineRule="auto"/>
        <w:ind w:firstLine="709"/>
        <w:jc w:val="both"/>
        <w:rPr>
          <w:rFonts w:ascii="Times New Roman" w:hAnsi="Times New Roman" w:cs="Times New Roman"/>
          <w:sz w:val="28"/>
          <w:szCs w:val="28"/>
        </w:rPr>
      </w:pPr>
    </w:p>
    <w:p w:rsidR="00BF7E22" w:rsidRDefault="00BF7E22" w:rsidP="00542D0F">
      <w:pPr>
        <w:spacing w:after="0" w:line="240" w:lineRule="auto"/>
        <w:ind w:firstLine="709"/>
        <w:jc w:val="both"/>
        <w:rPr>
          <w:rFonts w:ascii="Times New Roman" w:hAnsi="Times New Roman" w:cs="Times New Roman"/>
          <w:sz w:val="28"/>
          <w:szCs w:val="28"/>
        </w:rPr>
      </w:pPr>
    </w:p>
    <w:p w:rsidR="00BF7E22" w:rsidRDefault="00BF7E22" w:rsidP="00BF7E22">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____________________________</w:t>
      </w:r>
    </w:p>
    <w:p w:rsidR="006A26ED" w:rsidRDefault="006A26ED" w:rsidP="00BF7E22">
      <w:pPr>
        <w:spacing w:after="0" w:line="240" w:lineRule="auto"/>
        <w:ind w:firstLine="709"/>
        <w:jc w:val="center"/>
        <w:rPr>
          <w:rFonts w:ascii="Times New Roman" w:hAnsi="Times New Roman" w:cs="Times New Roman"/>
          <w:sz w:val="28"/>
          <w:szCs w:val="28"/>
        </w:rPr>
      </w:pPr>
    </w:p>
    <w:p w:rsidR="006A26ED" w:rsidRDefault="006A26ED" w:rsidP="00BF7E22">
      <w:pPr>
        <w:spacing w:after="0" w:line="240" w:lineRule="auto"/>
        <w:ind w:firstLine="709"/>
        <w:jc w:val="center"/>
        <w:rPr>
          <w:rFonts w:ascii="Times New Roman" w:hAnsi="Times New Roman" w:cs="Times New Roman"/>
          <w:sz w:val="28"/>
          <w:szCs w:val="28"/>
        </w:rPr>
      </w:pPr>
    </w:p>
    <w:p w:rsidR="006A26ED" w:rsidRDefault="006A26ED" w:rsidP="00BF7E22">
      <w:pPr>
        <w:spacing w:after="0" w:line="240" w:lineRule="auto"/>
        <w:ind w:firstLine="709"/>
        <w:jc w:val="center"/>
        <w:rPr>
          <w:rFonts w:ascii="Times New Roman" w:hAnsi="Times New Roman" w:cs="Times New Roman"/>
          <w:sz w:val="28"/>
          <w:szCs w:val="28"/>
        </w:rPr>
      </w:pPr>
    </w:p>
    <w:p w:rsidR="006A26ED" w:rsidRPr="006A26ED" w:rsidRDefault="006A26ED" w:rsidP="00BF7E22">
      <w:pPr>
        <w:spacing w:after="0" w:line="240" w:lineRule="auto"/>
        <w:ind w:firstLine="709"/>
        <w:jc w:val="center"/>
        <w:rPr>
          <w:rFonts w:ascii="Times New Roman" w:hAnsi="Times New Roman" w:cs="Times New Roman"/>
          <w:sz w:val="26"/>
          <w:szCs w:val="26"/>
        </w:rPr>
      </w:pPr>
    </w:p>
    <w:p w:rsidR="006A26ED" w:rsidRPr="006A26ED" w:rsidRDefault="006A26ED" w:rsidP="00BF7E22">
      <w:pPr>
        <w:spacing w:after="0" w:line="240" w:lineRule="auto"/>
        <w:ind w:firstLine="709"/>
        <w:jc w:val="center"/>
        <w:rPr>
          <w:rFonts w:ascii="Times New Roman" w:hAnsi="Times New Roman" w:cs="Times New Roman"/>
          <w:sz w:val="26"/>
          <w:szCs w:val="26"/>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B54A4C" w:rsidRDefault="00B54A4C" w:rsidP="006A26ED">
      <w:pPr>
        <w:spacing w:after="0"/>
        <w:ind w:left="1327"/>
        <w:jc w:val="right"/>
        <w:rPr>
          <w:rFonts w:ascii="Times New Roman" w:hAnsi="Times New Roman" w:cs="Times New Roman"/>
          <w:b/>
          <w:sz w:val="24"/>
          <w:szCs w:val="24"/>
        </w:rPr>
      </w:pPr>
    </w:p>
    <w:p w:rsidR="006A26ED" w:rsidRPr="006A26ED" w:rsidRDefault="006A26ED" w:rsidP="006A26ED">
      <w:pPr>
        <w:spacing w:after="0"/>
        <w:ind w:left="1327"/>
        <w:jc w:val="right"/>
        <w:rPr>
          <w:rFonts w:ascii="Times New Roman" w:eastAsia="Times New Roman" w:hAnsi="Times New Roman" w:cs="Times New Roman"/>
          <w:b/>
          <w:sz w:val="26"/>
          <w:szCs w:val="26"/>
        </w:rPr>
      </w:pPr>
      <w:r>
        <w:rPr>
          <w:rFonts w:ascii="Times New Roman" w:hAnsi="Times New Roman" w:cs="Times New Roman"/>
          <w:b/>
          <w:sz w:val="24"/>
          <w:szCs w:val="24"/>
        </w:rPr>
        <w:t>Приложение №1</w:t>
      </w:r>
      <w:r w:rsidRPr="006A26ED">
        <w:rPr>
          <w:rFonts w:ascii="Times New Roman" w:eastAsia="Times New Roman" w:hAnsi="Times New Roman" w:cs="Times New Roman"/>
          <w:b/>
          <w:sz w:val="26"/>
          <w:szCs w:val="26"/>
        </w:rPr>
        <w:t xml:space="preserve">              </w:t>
      </w:r>
    </w:p>
    <w:p w:rsidR="006A26ED" w:rsidRPr="006A26ED" w:rsidRDefault="006A26ED" w:rsidP="006A26ED">
      <w:pPr>
        <w:spacing w:after="0"/>
        <w:ind w:left="1327"/>
        <w:jc w:val="center"/>
        <w:rPr>
          <w:rFonts w:ascii="Times New Roman" w:hAnsi="Times New Roman" w:cs="Times New Roman"/>
          <w:sz w:val="26"/>
          <w:szCs w:val="26"/>
        </w:rPr>
      </w:pPr>
      <w:r w:rsidRPr="006A26ED">
        <w:rPr>
          <w:rFonts w:ascii="Times New Roman" w:eastAsia="Times New Roman" w:hAnsi="Times New Roman" w:cs="Times New Roman"/>
          <w:b/>
          <w:sz w:val="26"/>
          <w:szCs w:val="26"/>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6A26ED" w:rsidTr="006A26ED">
        <w:tc>
          <w:tcPr>
            <w:tcW w:w="4672" w:type="dxa"/>
          </w:tcPr>
          <w:p w:rsidR="006A26ED" w:rsidRPr="00796C47" w:rsidRDefault="006A26ED" w:rsidP="006A26ED">
            <w:pPr>
              <w:jc w:val="center"/>
              <w:rPr>
                <w:rFonts w:ascii="Times New Roman" w:hAnsi="Times New Roman" w:cs="Times New Roman"/>
                <w:b/>
                <w:sz w:val="24"/>
                <w:szCs w:val="24"/>
              </w:rPr>
            </w:pPr>
          </w:p>
        </w:tc>
        <w:tc>
          <w:tcPr>
            <w:tcW w:w="4673" w:type="dxa"/>
          </w:tcPr>
          <w:p w:rsidR="006A26ED" w:rsidRPr="00796C47" w:rsidRDefault="006A26ED" w:rsidP="006A26ED">
            <w:pPr>
              <w:jc w:val="center"/>
              <w:rPr>
                <w:rFonts w:ascii="Times New Roman" w:hAnsi="Times New Roman" w:cs="Times New Roman"/>
                <w:sz w:val="24"/>
                <w:szCs w:val="24"/>
              </w:rPr>
            </w:pPr>
            <w:r>
              <w:rPr>
                <w:rFonts w:ascii="Times New Roman" w:hAnsi="Times New Roman" w:cs="Times New Roman"/>
                <w:sz w:val="24"/>
                <w:szCs w:val="24"/>
              </w:rPr>
              <w:t xml:space="preserve">К Положению о новой системе оплаты труда работников муниципального бюджетного учреждения дополнительного образования «Центр дополнительного образования» Волжского муниципального района Республики Марий Эл </w:t>
            </w:r>
          </w:p>
        </w:tc>
      </w:tr>
    </w:tbl>
    <w:p w:rsidR="006A26ED" w:rsidRPr="006A26ED" w:rsidRDefault="006A26ED" w:rsidP="00B54A4C">
      <w:pPr>
        <w:spacing w:after="0"/>
        <w:jc w:val="right"/>
        <w:rPr>
          <w:rFonts w:ascii="Times New Roman" w:hAnsi="Times New Roman" w:cs="Times New Roman"/>
          <w:sz w:val="26"/>
          <w:szCs w:val="26"/>
        </w:rPr>
      </w:pPr>
      <w:r w:rsidRPr="006A26ED">
        <w:rPr>
          <w:rFonts w:ascii="Times New Roman" w:eastAsia="Times New Roman" w:hAnsi="Times New Roman" w:cs="Times New Roman"/>
          <w:b/>
          <w:sz w:val="26"/>
          <w:szCs w:val="26"/>
        </w:rPr>
        <w:t xml:space="preserve">                                                                                      </w:t>
      </w:r>
    </w:p>
    <w:p w:rsidR="006A26ED" w:rsidRDefault="006A26ED" w:rsidP="00B54A4C">
      <w:pPr>
        <w:pStyle w:val="1"/>
        <w:spacing w:line="257" w:lineRule="auto"/>
        <w:ind w:left="0" w:right="0" w:firstLine="0"/>
        <w:rPr>
          <w:sz w:val="26"/>
          <w:szCs w:val="26"/>
        </w:rPr>
      </w:pPr>
      <w:r w:rsidRPr="006A26ED">
        <w:rPr>
          <w:sz w:val="26"/>
          <w:szCs w:val="26"/>
        </w:rPr>
        <w:t xml:space="preserve">П О Р Я Д О К  </w:t>
      </w:r>
    </w:p>
    <w:p w:rsidR="006A26ED" w:rsidRPr="006A26ED" w:rsidRDefault="006A26ED" w:rsidP="00B54A4C">
      <w:pPr>
        <w:pStyle w:val="1"/>
        <w:spacing w:line="257" w:lineRule="auto"/>
        <w:ind w:left="0" w:right="0" w:firstLine="0"/>
        <w:rPr>
          <w:sz w:val="26"/>
          <w:szCs w:val="26"/>
        </w:rPr>
      </w:pPr>
      <w:r w:rsidRPr="006A26ED">
        <w:rPr>
          <w:sz w:val="26"/>
          <w:szCs w:val="26"/>
        </w:rPr>
        <w:t xml:space="preserve">определения стажа педагогической работы </w:t>
      </w:r>
    </w:p>
    <w:p w:rsidR="006A26ED" w:rsidRPr="006A26ED" w:rsidRDefault="006A26ED" w:rsidP="00B54A4C">
      <w:pPr>
        <w:spacing w:after="0"/>
        <w:rPr>
          <w:rFonts w:ascii="Times New Roman" w:hAnsi="Times New Roman" w:cs="Times New Roman"/>
          <w:sz w:val="26"/>
          <w:szCs w:val="26"/>
        </w:rPr>
      </w:pPr>
      <w:r w:rsidRPr="006A26ED">
        <w:rPr>
          <w:rFonts w:ascii="Times New Roman" w:hAnsi="Times New Roman" w:cs="Times New Roman"/>
          <w:sz w:val="26"/>
          <w:szCs w:val="26"/>
        </w:rPr>
        <w:t xml:space="preserve"> </w:t>
      </w:r>
    </w:p>
    <w:p w:rsidR="006A26ED" w:rsidRPr="006A26ED" w:rsidRDefault="006A26ED" w:rsidP="00B54A4C">
      <w:pPr>
        <w:numPr>
          <w:ilvl w:val="0"/>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Основным документом для определения стажа педагогической работы является трудовая книжка. </w:t>
      </w:r>
    </w:p>
    <w:p w:rsidR="006A26ED" w:rsidRPr="006A26ED" w:rsidRDefault="006A26ED" w:rsidP="00B54A4C">
      <w:pPr>
        <w:numPr>
          <w:ilvl w:val="0"/>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Стаж педагогической работы, не подтвержденный записями в трудовой книжке, может быть установлен на основании надлежаще оформленных справок за подписью руководителей соответствующих учреждений, скрепленных печатью, выданных на основании документов, подтверждающих стаж работы по специальности (приказы, послужные и тарификационные списки, книги учета личного состава, табельные книги, архивные описи и так далее). Справки должны содержать данные о наименовании образовательного учреждения, должности и времени работы в этой должности, дате выдачи справки, а также сведения, на основании которых выдана справка о работе. </w:t>
      </w:r>
    </w:p>
    <w:p w:rsidR="006A26ED" w:rsidRPr="006A26ED" w:rsidRDefault="006A26ED" w:rsidP="00B54A4C">
      <w:pPr>
        <w:spacing w:after="0"/>
        <w:ind w:firstLine="708"/>
        <w:jc w:val="both"/>
        <w:rPr>
          <w:rFonts w:ascii="Times New Roman" w:hAnsi="Times New Roman" w:cs="Times New Roman"/>
          <w:sz w:val="26"/>
          <w:szCs w:val="26"/>
        </w:rPr>
      </w:pPr>
      <w:r w:rsidRPr="006A26ED">
        <w:rPr>
          <w:rFonts w:ascii="Times New Roman" w:hAnsi="Times New Roman" w:cs="Times New Roman"/>
          <w:sz w:val="26"/>
          <w:szCs w:val="26"/>
        </w:rPr>
        <w:t xml:space="preserve">В случае утраты документов о стаже педагогической работы указанный стаж может быть установлен на основании справок с прежних мест работы или на основании письменных </w:t>
      </w:r>
      <w:r w:rsidRPr="006A26ED">
        <w:rPr>
          <w:rFonts w:ascii="Times New Roman" w:hAnsi="Times New Roman" w:cs="Times New Roman"/>
          <w:sz w:val="26"/>
          <w:szCs w:val="26"/>
        </w:rPr>
        <w:lastRenderedPageBreak/>
        <w:t xml:space="preserve">заявлений двух свидетелей, подписи которых должны быть удостоверены в нотариальном порядке. Свидетели могут подтверждать стаж только за период совместной работы. </w:t>
      </w:r>
    </w:p>
    <w:p w:rsidR="006A26ED" w:rsidRPr="006A26ED" w:rsidRDefault="006A26ED" w:rsidP="00B54A4C">
      <w:pPr>
        <w:spacing w:after="0"/>
        <w:ind w:firstLine="708"/>
        <w:jc w:val="both"/>
        <w:rPr>
          <w:rFonts w:ascii="Times New Roman" w:hAnsi="Times New Roman" w:cs="Times New Roman"/>
          <w:sz w:val="26"/>
          <w:szCs w:val="26"/>
        </w:rPr>
      </w:pPr>
      <w:r w:rsidRPr="006A26ED">
        <w:rPr>
          <w:rFonts w:ascii="Times New Roman" w:hAnsi="Times New Roman" w:cs="Times New Roman"/>
          <w:sz w:val="26"/>
          <w:szCs w:val="26"/>
        </w:rPr>
        <w:t xml:space="preserve">В исключительных случаях, когда не представляется возможным подтвердить стаж работы показаниями свидетелей, которые знали работника по совместной работе и за период этой работы, органы, в подчинении которых находятся образовательные учреждения, могут принимать показания свидетелей, знавших работника по совместной работе в одной системе. </w:t>
      </w:r>
    </w:p>
    <w:p w:rsidR="006A26ED" w:rsidRPr="006A26ED" w:rsidRDefault="006A26ED" w:rsidP="00B54A4C">
      <w:pPr>
        <w:spacing w:after="0"/>
        <w:ind w:firstLine="708"/>
        <w:jc w:val="both"/>
        <w:rPr>
          <w:rFonts w:ascii="Times New Roman" w:hAnsi="Times New Roman" w:cs="Times New Roman"/>
          <w:sz w:val="26"/>
          <w:szCs w:val="26"/>
        </w:rPr>
      </w:pPr>
      <w:r w:rsidRPr="006A26ED">
        <w:rPr>
          <w:rFonts w:ascii="Times New Roman" w:hAnsi="Times New Roman" w:cs="Times New Roman"/>
          <w:sz w:val="26"/>
          <w:szCs w:val="26"/>
        </w:rPr>
        <w:t xml:space="preserve">В стаж педагогической работы засчитывается педагогическая, руководящая и методическая работа в образовательных и других учреждениях в соответствии со Списком должностей и учреждений, работа в которых засчитывается в стаж работы, дающей право на досрочное назначение трудовой пенсии по старости лицам, осуществляющим педагогическую деятельность в учреждениях для детей, в соответствии с подпунктом 19 пункта 1 статьи 27 Федерального закона «О трудовых пенсиях в Российской Федерации», утвержденным в установленном порядке Правительством Российской Федерации.  </w:t>
      </w:r>
    </w:p>
    <w:p w:rsidR="006A26ED" w:rsidRPr="006A26ED" w:rsidRDefault="006A26ED" w:rsidP="00B54A4C">
      <w:pPr>
        <w:numPr>
          <w:ilvl w:val="0"/>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Педагогическим работникам в стаж педагогической работы засчитывается без всяких условий и ограничений: </w:t>
      </w:r>
    </w:p>
    <w:p w:rsidR="006A26ED" w:rsidRPr="006A26ED" w:rsidRDefault="006A26ED" w:rsidP="00B54A4C">
      <w:pPr>
        <w:numPr>
          <w:ilvl w:val="1"/>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 </w:t>
      </w:r>
    </w:p>
    <w:p w:rsidR="006A26ED" w:rsidRPr="006A26ED" w:rsidRDefault="006A26ED" w:rsidP="00B54A4C">
      <w:pPr>
        <w:numPr>
          <w:ilvl w:val="0"/>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 </w:t>
      </w:r>
    </w:p>
    <w:p w:rsidR="006A26ED" w:rsidRPr="006A26ED" w:rsidRDefault="006A26ED" w:rsidP="00B54A4C">
      <w:pPr>
        <w:numPr>
          <w:ilvl w:val="1"/>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периодов, предусмотренных в подпункте 3.1; </w:t>
      </w:r>
    </w:p>
    <w:p w:rsidR="006A26ED" w:rsidRPr="006A26ED" w:rsidRDefault="006A26ED" w:rsidP="00B54A4C">
      <w:pPr>
        <w:numPr>
          <w:ilvl w:val="1"/>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w:t>
      </w:r>
      <w:r w:rsidR="00B54A4C">
        <w:rPr>
          <w:rFonts w:ascii="Times New Roman" w:hAnsi="Times New Roman" w:cs="Times New Roman"/>
          <w:sz w:val="26"/>
          <w:szCs w:val="26"/>
        </w:rPr>
        <w:t>-</w:t>
      </w:r>
      <w:r w:rsidRPr="006A26ED">
        <w:rPr>
          <w:rFonts w:ascii="Times New Roman" w:hAnsi="Times New Roman" w:cs="Times New Roman"/>
          <w:sz w:val="26"/>
          <w:szCs w:val="26"/>
        </w:rPr>
        <w:t xml:space="preserve">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 </w:t>
      </w:r>
    </w:p>
    <w:p w:rsidR="006A26ED" w:rsidRPr="006A26ED" w:rsidRDefault="006A26ED" w:rsidP="00B54A4C">
      <w:pPr>
        <w:numPr>
          <w:ilvl w:val="1"/>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Время обучения (по очной форме) в аспирантуре, учреждениях высшего и среднего профессионального образования, имеющих государственную аккредитацию. </w:t>
      </w:r>
    </w:p>
    <w:p w:rsidR="006A26ED" w:rsidRPr="006A26ED" w:rsidRDefault="006A26ED" w:rsidP="00B54A4C">
      <w:pPr>
        <w:numPr>
          <w:ilvl w:val="0"/>
          <w:numId w:val="2"/>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В стаж педагогической работы отдельных категорий педагогических работников помимо периодов, предусмотренных пунктами 3 и 4 настоящего Приложения,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 </w:t>
      </w:r>
    </w:p>
    <w:p w:rsidR="006A26ED" w:rsidRPr="006A26ED" w:rsidRDefault="00B54A4C" w:rsidP="00B54A4C">
      <w:pPr>
        <w:tabs>
          <w:tab w:val="center" w:pos="2943"/>
          <w:tab w:val="center" w:pos="6460"/>
          <w:tab w:val="center" w:pos="8843"/>
        </w:tabs>
        <w:spacing w:after="0"/>
        <w:jc w:val="both"/>
        <w:rPr>
          <w:rFonts w:ascii="Times New Roman" w:hAnsi="Times New Roman" w:cs="Times New Roman"/>
          <w:sz w:val="26"/>
          <w:szCs w:val="26"/>
        </w:rPr>
      </w:pPr>
      <w:r>
        <w:rPr>
          <w:rFonts w:ascii="Times New Roman" w:eastAsia="Calibri" w:hAnsi="Times New Roman" w:cs="Times New Roman"/>
          <w:sz w:val="26"/>
          <w:szCs w:val="26"/>
        </w:rPr>
        <w:lastRenderedPageBreak/>
        <w:t xml:space="preserve">- </w:t>
      </w:r>
      <w:r w:rsidR="006A26ED" w:rsidRPr="006A26ED">
        <w:rPr>
          <w:rFonts w:ascii="Times New Roman" w:hAnsi="Times New Roman" w:cs="Times New Roman"/>
          <w:sz w:val="26"/>
          <w:szCs w:val="26"/>
        </w:rPr>
        <w:t>учителям и преподавателям физического воспитания, руководителям физического воспитания, инструкторам по физкультуре, инструкторам</w:t>
      </w:r>
      <w:r>
        <w:rPr>
          <w:rFonts w:ascii="Times New Roman" w:hAnsi="Times New Roman" w:cs="Times New Roman"/>
          <w:sz w:val="26"/>
          <w:szCs w:val="26"/>
        </w:rPr>
        <w:t xml:space="preserve"> </w:t>
      </w:r>
      <w:r w:rsidR="006A26ED" w:rsidRPr="006A26ED">
        <w:rPr>
          <w:rFonts w:ascii="Times New Roman" w:hAnsi="Times New Roman" w:cs="Times New Roman"/>
          <w:sz w:val="26"/>
          <w:szCs w:val="26"/>
        </w:rPr>
        <w:t xml:space="preserve">методистам (старшим инструкторам-методистам), тренерам-преподавателям (старшим тренерам-преподавателям); </w:t>
      </w:r>
    </w:p>
    <w:p w:rsidR="006A26ED" w:rsidRPr="006A26ED" w:rsidRDefault="006A26ED" w:rsidP="00B54A4C">
      <w:pPr>
        <w:numPr>
          <w:ilvl w:val="0"/>
          <w:numId w:val="3"/>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педагогам дополнительного образования; </w:t>
      </w:r>
    </w:p>
    <w:p w:rsidR="006A26ED" w:rsidRPr="006A26ED" w:rsidRDefault="006A26ED" w:rsidP="00B54A4C">
      <w:pPr>
        <w:numPr>
          <w:ilvl w:val="0"/>
          <w:numId w:val="3"/>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методистам; </w:t>
      </w:r>
    </w:p>
    <w:p w:rsidR="006A26ED" w:rsidRPr="006A26ED" w:rsidRDefault="006A26ED" w:rsidP="00B54A4C">
      <w:pPr>
        <w:numPr>
          <w:ilvl w:val="0"/>
          <w:numId w:val="4"/>
        </w:numPr>
        <w:spacing w:after="0" w:line="247" w:lineRule="auto"/>
        <w:ind w:left="0"/>
        <w:jc w:val="both"/>
        <w:rPr>
          <w:rFonts w:ascii="Times New Roman" w:hAnsi="Times New Roman" w:cs="Times New Roman"/>
          <w:sz w:val="26"/>
          <w:szCs w:val="26"/>
        </w:rPr>
      </w:pPr>
      <w:r w:rsidRPr="006A26ED">
        <w:rPr>
          <w:rFonts w:ascii="Times New Roman" w:hAnsi="Times New Roman" w:cs="Times New Roman"/>
          <w:sz w:val="26"/>
          <w:szCs w:val="26"/>
        </w:rPr>
        <w:t xml:space="preserve">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представительным органом работников учреждения. </w:t>
      </w:r>
    </w:p>
    <w:p w:rsidR="006A26ED" w:rsidRPr="00B54A4C" w:rsidRDefault="006A26ED" w:rsidP="00777754">
      <w:pPr>
        <w:numPr>
          <w:ilvl w:val="0"/>
          <w:numId w:val="4"/>
        </w:numPr>
        <w:spacing w:after="0" w:line="247" w:lineRule="auto"/>
        <w:ind w:left="0"/>
        <w:jc w:val="both"/>
        <w:rPr>
          <w:rFonts w:ascii="Times New Roman" w:hAnsi="Times New Roman" w:cs="Times New Roman"/>
          <w:sz w:val="26"/>
          <w:szCs w:val="26"/>
        </w:rPr>
      </w:pPr>
      <w:r w:rsidRPr="00B54A4C">
        <w:rPr>
          <w:rFonts w:ascii="Times New Roman" w:hAnsi="Times New Roman" w:cs="Times New Roman"/>
          <w:sz w:val="26"/>
          <w:szCs w:val="26"/>
        </w:rPr>
        <w:t xml:space="preserve">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 </w:t>
      </w:r>
    </w:p>
    <w:p w:rsidR="006A26ED" w:rsidRPr="006A26ED" w:rsidRDefault="006A26ED" w:rsidP="006A26ED">
      <w:pPr>
        <w:spacing w:after="0"/>
        <w:rPr>
          <w:rFonts w:ascii="Times New Roman" w:hAnsi="Times New Roman" w:cs="Times New Roman"/>
          <w:sz w:val="26"/>
          <w:szCs w:val="26"/>
        </w:rPr>
      </w:pPr>
      <w:r w:rsidRPr="006A26ED">
        <w:rPr>
          <w:rFonts w:ascii="Times New Roman" w:hAnsi="Times New Roman" w:cs="Times New Roman"/>
          <w:sz w:val="26"/>
          <w:szCs w:val="26"/>
        </w:rPr>
        <w:t xml:space="preserve"> </w:t>
      </w:r>
    </w:p>
    <w:p w:rsidR="006A26ED" w:rsidRPr="006A26ED" w:rsidRDefault="006A26ED" w:rsidP="00B54A4C">
      <w:pPr>
        <w:spacing w:after="0"/>
        <w:rPr>
          <w:rFonts w:ascii="Times New Roman" w:hAnsi="Times New Roman" w:cs="Times New Roman"/>
          <w:sz w:val="26"/>
          <w:szCs w:val="26"/>
        </w:rPr>
      </w:pPr>
      <w:r w:rsidRPr="006A26ED">
        <w:rPr>
          <w:rFonts w:ascii="Times New Roman" w:hAnsi="Times New Roman" w:cs="Times New Roman"/>
          <w:sz w:val="26"/>
          <w:szCs w:val="26"/>
        </w:rPr>
        <w:t xml:space="preserve"> </w:t>
      </w:r>
    </w:p>
    <w:p w:rsidR="00B54A4C" w:rsidRPr="006A26ED" w:rsidRDefault="006A26ED" w:rsidP="00B54A4C">
      <w:pPr>
        <w:spacing w:after="0"/>
        <w:ind w:left="1327"/>
        <w:jc w:val="right"/>
        <w:rPr>
          <w:rFonts w:ascii="Times New Roman" w:eastAsia="Times New Roman" w:hAnsi="Times New Roman" w:cs="Times New Roman"/>
          <w:b/>
          <w:sz w:val="26"/>
          <w:szCs w:val="26"/>
        </w:rPr>
      </w:pPr>
      <w:r w:rsidRPr="006A26ED">
        <w:rPr>
          <w:rFonts w:ascii="Times New Roman" w:eastAsia="Calibri" w:hAnsi="Times New Roman" w:cs="Times New Roman"/>
          <w:sz w:val="26"/>
          <w:szCs w:val="26"/>
        </w:rPr>
        <w:tab/>
      </w:r>
      <w:r w:rsidRPr="006A26ED">
        <w:rPr>
          <w:rFonts w:ascii="Times New Roman" w:hAnsi="Times New Roman" w:cs="Times New Roman"/>
          <w:sz w:val="26"/>
          <w:szCs w:val="26"/>
        </w:rPr>
        <w:t xml:space="preserve"> </w:t>
      </w:r>
      <w:r w:rsidRPr="006A26ED">
        <w:rPr>
          <w:rFonts w:ascii="Times New Roman" w:hAnsi="Times New Roman" w:cs="Times New Roman"/>
          <w:sz w:val="26"/>
          <w:szCs w:val="26"/>
        </w:rPr>
        <w:tab/>
      </w:r>
      <w:r w:rsidR="00B54A4C">
        <w:rPr>
          <w:rFonts w:ascii="Times New Roman" w:hAnsi="Times New Roman" w:cs="Times New Roman"/>
          <w:b/>
          <w:sz w:val="24"/>
          <w:szCs w:val="24"/>
        </w:rPr>
        <w:t>Приложение №2</w:t>
      </w:r>
      <w:r w:rsidR="00B54A4C" w:rsidRPr="006A26ED">
        <w:rPr>
          <w:rFonts w:ascii="Times New Roman" w:eastAsia="Times New Roman" w:hAnsi="Times New Roman" w:cs="Times New Roman"/>
          <w:b/>
          <w:sz w:val="26"/>
          <w:szCs w:val="26"/>
        </w:rPr>
        <w:t xml:space="preserve">             </w:t>
      </w:r>
    </w:p>
    <w:p w:rsidR="00B54A4C" w:rsidRPr="006A26ED" w:rsidRDefault="00B54A4C" w:rsidP="00B54A4C">
      <w:pPr>
        <w:spacing w:after="0"/>
        <w:ind w:left="1327"/>
        <w:jc w:val="center"/>
        <w:rPr>
          <w:rFonts w:ascii="Times New Roman" w:hAnsi="Times New Roman" w:cs="Times New Roman"/>
          <w:sz w:val="26"/>
          <w:szCs w:val="26"/>
        </w:rPr>
      </w:pPr>
      <w:r w:rsidRPr="006A26ED">
        <w:rPr>
          <w:rFonts w:ascii="Times New Roman" w:eastAsia="Times New Roman" w:hAnsi="Times New Roman" w:cs="Times New Roman"/>
          <w:b/>
          <w:sz w:val="26"/>
          <w:szCs w:val="26"/>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B54A4C" w:rsidTr="00777754">
        <w:tc>
          <w:tcPr>
            <w:tcW w:w="4672" w:type="dxa"/>
          </w:tcPr>
          <w:p w:rsidR="00B54A4C" w:rsidRPr="00796C47" w:rsidRDefault="00B54A4C" w:rsidP="00777754">
            <w:pPr>
              <w:jc w:val="center"/>
              <w:rPr>
                <w:rFonts w:ascii="Times New Roman" w:hAnsi="Times New Roman" w:cs="Times New Roman"/>
                <w:b/>
                <w:sz w:val="24"/>
                <w:szCs w:val="24"/>
              </w:rPr>
            </w:pPr>
          </w:p>
        </w:tc>
        <w:tc>
          <w:tcPr>
            <w:tcW w:w="4673" w:type="dxa"/>
          </w:tcPr>
          <w:p w:rsidR="00B54A4C" w:rsidRPr="00796C47" w:rsidRDefault="00B54A4C" w:rsidP="00777754">
            <w:pPr>
              <w:jc w:val="center"/>
              <w:rPr>
                <w:rFonts w:ascii="Times New Roman" w:hAnsi="Times New Roman" w:cs="Times New Roman"/>
                <w:sz w:val="24"/>
                <w:szCs w:val="24"/>
              </w:rPr>
            </w:pPr>
            <w:r>
              <w:rPr>
                <w:rFonts w:ascii="Times New Roman" w:hAnsi="Times New Roman" w:cs="Times New Roman"/>
                <w:sz w:val="24"/>
                <w:szCs w:val="24"/>
              </w:rPr>
              <w:t xml:space="preserve">К Положению о новой системе оплаты труда работников муниципального бюджетного учреждения дополнительного образования «Центр дополнительного образования» Волжского муниципального района Республики Марий Эл </w:t>
            </w:r>
          </w:p>
        </w:tc>
      </w:tr>
    </w:tbl>
    <w:p w:rsidR="006A26ED" w:rsidRPr="006A26ED" w:rsidRDefault="006A26ED" w:rsidP="00B54A4C">
      <w:pPr>
        <w:tabs>
          <w:tab w:val="center" w:pos="4577"/>
          <w:tab w:val="center" w:pos="7133"/>
        </w:tabs>
        <w:spacing w:after="5" w:line="257" w:lineRule="auto"/>
        <w:rPr>
          <w:rFonts w:ascii="Times New Roman" w:hAnsi="Times New Roman" w:cs="Times New Roman"/>
          <w:sz w:val="26"/>
          <w:szCs w:val="26"/>
        </w:rPr>
      </w:pPr>
    </w:p>
    <w:p w:rsidR="006A26ED" w:rsidRPr="006A26ED" w:rsidRDefault="006A26ED" w:rsidP="006A26ED">
      <w:pPr>
        <w:spacing w:after="34"/>
        <w:ind w:right="487"/>
        <w:jc w:val="center"/>
        <w:rPr>
          <w:rFonts w:ascii="Times New Roman" w:hAnsi="Times New Roman" w:cs="Times New Roman"/>
          <w:sz w:val="26"/>
          <w:szCs w:val="26"/>
        </w:rPr>
      </w:pPr>
      <w:r w:rsidRPr="006A26ED">
        <w:rPr>
          <w:rFonts w:ascii="Times New Roman" w:hAnsi="Times New Roman" w:cs="Times New Roman"/>
          <w:sz w:val="26"/>
          <w:szCs w:val="26"/>
        </w:rPr>
        <w:t xml:space="preserve"> </w:t>
      </w:r>
    </w:p>
    <w:p w:rsidR="00B54A4C" w:rsidRDefault="006A26ED" w:rsidP="006A26ED">
      <w:pPr>
        <w:spacing w:after="0" w:line="270" w:lineRule="auto"/>
        <w:ind w:left="83" w:right="628" w:hanging="10"/>
        <w:jc w:val="center"/>
        <w:rPr>
          <w:rFonts w:ascii="Times New Roman" w:eastAsia="Times New Roman" w:hAnsi="Times New Roman" w:cs="Times New Roman"/>
          <w:b/>
          <w:sz w:val="26"/>
          <w:szCs w:val="26"/>
        </w:rPr>
      </w:pPr>
      <w:r w:rsidRPr="006A26ED">
        <w:rPr>
          <w:rFonts w:ascii="Times New Roman" w:eastAsia="Times New Roman" w:hAnsi="Times New Roman" w:cs="Times New Roman"/>
          <w:b/>
          <w:sz w:val="26"/>
          <w:szCs w:val="26"/>
        </w:rPr>
        <w:t xml:space="preserve">ОБЪЕМНЫЕ  ПОКАЗАТЕЛИ </w:t>
      </w:r>
    </w:p>
    <w:p w:rsidR="006A26ED" w:rsidRPr="006A26ED" w:rsidRDefault="006A26ED" w:rsidP="006A26ED">
      <w:pPr>
        <w:spacing w:after="0" w:line="270" w:lineRule="auto"/>
        <w:ind w:left="83" w:right="628" w:hanging="10"/>
        <w:jc w:val="center"/>
        <w:rPr>
          <w:rFonts w:ascii="Times New Roman" w:hAnsi="Times New Roman" w:cs="Times New Roman"/>
          <w:sz w:val="26"/>
          <w:szCs w:val="26"/>
        </w:rPr>
      </w:pPr>
      <w:r w:rsidRPr="006A26ED">
        <w:rPr>
          <w:rFonts w:ascii="Times New Roman" w:eastAsia="Times New Roman" w:hAnsi="Times New Roman" w:cs="Times New Roman"/>
          <w:b/>
          <w:sz w:val="26"/>
          <w:szCs w:val="26"/>
        </w:rPr>
        <w:t xml:space="preserve">деятельности муниципальных образовательных учреждений  и порядок отнесения их к группам по оплате труда руководителей </w:t>
      </w:r>
    </w:p>
    <w:p w:rsidR="006A26ED" w:rsidRDefault="006A26ED" w:rsidP="006A26ED">
      <w:pPr>
        <w:spacing w:after="0"/>
        <w:rPr>
          <w:rFonts w:ascii="Times New Roman" w:hAnsi="Times New Roman" w:cs="Times New Roman"/>
          <w:sz w:val="26"/>
          <w:szCs w:val="26"/>
        </w:rPr>
      </w:pPr>
      <w:r w:rsidRPr="006A26ED">
        <w:rPr>
          <w:rFonts w:ascii="Times New Roman" w:hAnsi="Times New Roman" w:cs="Times New Roman"/>
          <w:sz w:val="26"/>
          <w:szCs w:val="26"/>
        </w:rPr>
        <w:t xml:space="preserve"> </w:t>
      </w:r>
    </w:p>
    <w:p w:rsidR="006A26ED" w:rsidRPr="00B54A4C" w:rsidRDefault="006A26ED" w:rsidP="00B54A4C">
      <w:pPr>
        <w:pStyle w:val="1"/>
        <w:ind w:left="0" w:right="0"/>
        <w:rPr>
          <w:sz w:val="26"/>
          <w:szCs w:val="26"/>
        </w:rPr>
      </w:pPr>
      <w:r w:rsidRPr="006A26ED">
        <w:rPr>
          <w:sz w:val="26"/>
          <w:szCs w:val="26"/>
        </w:rPr>
        <w:t xml:space="preserve">I. Объемные </w:t>
      </w:r>
      <w:r w:rsidRPr="00B54A4C">
        <w:rPr>
          <w:sz w:val="26"/>
          <w:szCs w:val="26"/>
        </w:rPr>
        <w:t xml:space="preserve">показатели деятельности муниципальных образовательных учреждений </w:t>
      </w:r>
    </w:p>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p w:rsidR="006A26ED" w:rsidRPr="00B54A4C" w:rsidRDefault="006A26ED" w:rsidP="00B54A4C">
      <w:pPr>
        <w:numPr>
          <w:ilvl w:val="0"/>
          <w:numId w:val="5"/>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К объемным показателям деятельности муниципальных образовательных учреждений (далее - учреждения) относятся показатели, характеризующие масштаб руководства образовательным учреждением: количество обучающихся (воспитанников), численность работников учреждения, сменность работы образовательного учреждения, превышение плановой (проектной) наполняемости и другие показатели, влияющие на объем работы по управлению учреждением. </w:t>
      </w:r>
    </w:p>
    <w:p w:rsidR="006A26ED" w:rsidRPr="00B54A4C" w:rsidRDefault="006A26ED" w:rsidP="00B54A4C">
      <w:pPr>
        <w:numPr>
          <w:ilvl w:val="0"/>
          <w:numId w:val="5"/>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Объем деятельности каждого учреждения при определении группы по оплате труда руководителей оценивается в баллах по следующим показателям: </w:t>
      </w:r>
    </w:p>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tbl>
      <w:tblPr>
        <w:tblStyle w:val="TableGrid"/>
        <w:tblW w:w="9477" w:type="dxa"/>
        <w:tblInd w:w="185" w:type="dxa"/>
        <w:tblCellMar>
          <w:top w:w="9" w:type="dxa"/>
          <w:left w:w="106" w:type="dxa"/>
          <w:bottom w:w="11" w:type="dxa"/>
          <w:right w:w="46" w:type="dxa"/>
        </w:tblCellMar>
        <w:tblLook w:val="04A0" w:firstRow="1" w:lastRow="0" w:firstColumn="1" w:lastColumn="0" w:noHBand="0" w:noVBand="1"/>
      </w:tblPr>
      <w:tblGrid>
        <w:gridCol w:w="897"/>
        <w:gridCol w:w="3769"/>
        <w:gridCol w:w="2463"/>
        <w:gridCol w:w="2348"/>
      </w:tblGrid>
      <w:tr w:rsidR="006A26ED" w:rsidRPr="00B54A4C" w:rsidTr="006A26ED">
        <w:trPr>
          <w:trHeight w:val="607"/>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Наименование показателя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Условия расчета баллов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баллов </w:t>
            </w:r>
          </w:p>
        </w:tc>
      </w:tr>
      <w:tr w:rsidR="006A26ED" w:rsidRPr="00B54A4C" w:rsidTr="006A26ED">
        <w:trPr>
          <w:trHeight w:val="310"/>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lastRenderedPageBreak/>
              <w:t xml:space="preserve">1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4 </w:t>
            </w:r>
          </w:p>
        </w:tc>
      </w:tr>
      <w:tr w:rsidR="006A26ED" w:rsidRPr="00B54A4C" w:rsidTr="006A26ED">
        <w:trPr>
          <w:trHeight w:val="608"/>
        </w:trPr>
        <w:tc>
          <w:tcPr>
            <w:tcW w:w="898" w:type="dxa"/>
            <w:tcBorders>
              <w:top w:val="single" w:sz="4" w:space="0" w:color="000000"/>
              <w:left w:val="single" w:sz="4" w:space="0" w:color="000000"/>
              <w:bottom w:val="single" w:sz="4" w:space="0" w:color="000000"/>
              <w:right w:val="nil"/>
            </w:tcBorders>
          </w:tcPr>
          <w:p w:rsidR="006A26ED" w:rsidRPr="00B54A4C" w:rsidRDefault="006A26ED" w:rsidP="00B54A4C">
            <w:pPr>
              <w:spacing w:line="259" w:lineRule="auto"/>
              <w:rPr>
                <w:rFonts w:ascii="Times New Roman" w:hAnsi="Times New Roman" w:cs="Times New Roman"/>
                <w:sz w:val="26"/>
                <w:szCs w:val="26"/>
              </w:rPr>
            </w:pPr>
          </w:p>
        </w:tc>
        <w:tc>
          <w:tcPr>
            <w:tcW w:w="6232" w:type="dxa"/>
            <w:gridSpan w:val="2"/>
            <w:tcBorders>
              <w:top w:val="single" w:sz="4" w:space="0" w:color="000000"/>
              <w:left w:val="nil"/>
              <w:bottom w:val="single" w:sz="4" w:space="0" w:color="000000"/>
              <w:right w:val="nil"/>
            </w:tcBorders>
            <w:vAlign w:val="bottom"/>
          </w:tcPr>
          <w:p w:rsidR="006A26ED" w:rsidRPr="00B54A4C" w:rsidRDefault="006A26ED" w:rsidP="00B54A4C">
            <w:pPr>
              <w:spacing w:line="259" w:lineRule="auto"/>
              <w:jc w:val="right"/>
              <w:rPr>
                <w:rFonts w:ascii="Times New Roman" w:hAnsi="Times New Roman" w:cs="Times New Roman"/>
                <w:sz w:val="26"/>
                <w:szCs w:val="26"/>
              </w:rPr>
            </w:pPr>
            <w:r w:rsidRPr="00B54A4C">
              <w:rPr>
                <w:rFonts w:ascii="Times New Roman" w:eastAsia="Times New Roman" w:hAnsi="Times New Roman" w:cs="Times New Roman"/>
                <w:b/>
                <w:sz w:val="26"/>
                <w:szCs w:val="26"/>
              </w:rPr>
              <w:t xml:space="preserve">Дополнительное образование детей </w:t>
            </w:r>
          </w:p>
        </w:tc>
        <w:tc>
          <w:tcPr>
            <w:tcW w:w="2348" w:type="dxa"/>
            <w:tcBorders>
              <w:top w:val="single" w:sz="4" w:space="0" w:color="000000"/>
              <w:left w:val="nil"/>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r>
      <w:tr w:rsidR="006A26ED" w:rsidRPr="00B54A4C" w:rsidTr="006A26ED">
        <w:trPr>
          <w:trHeight w:val="310"/>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Сохранность контингента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90-100 процентов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20 </w:t>
            </w:r>
          </w:p>
        </w:tc>
      </w:tr>
      <w:tr w:rsidR="006A26ED" w:rsidRPr="00B54A4C" w:rsidTr="006A26ED">
        <w:trPr>
          <w:trHeight w:val="310"/>
        </w:trPr>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60-80 процентов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10 </w:t>
            </w:r>
          </w:p>
        </w:tc>
      </w:tr>
      <w:tr w:rsidR="006A26ED" w:rsidRPr="00B54A4C" w:rsidTr="006A26ED">
        <w:trPr>
          <w:trHeight w:val="310"/>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до 60 процентов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907"/>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сетевых форм организации образовательных программ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каждый оформленный договор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0,5 </w:t>
            </w:r>
          </w:p>
        </w:tc>
      </w:tr>
      <w:tr w:rsidR="006A26ED" w:rsidRPr="00B54A4C" w:rsidTr="006A26ED">
        <w:trPr>
          <w:trHeight w:val="1803"/>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молодых специалистов со стажем работы от одного года до 3 лет после окончания учреждения профессионального образования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каждого молодого специалиста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r>
      <w:tr w:rsidR="006A26ED" w:rsidRPr="00B54A4C" w:rsidTr="006A26ED">
        <w:trPr>
          <w:trHeight w:val="610"/>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4.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педагогических работников в образовательном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каждого работника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r>
    </w:tbl>
    <w:p w:rsidR="006A26ED" w:rsidRPr="00B54A4C" w:rsidRDefault="006A26ED" w:rsidP="00B54A4C">
      <w:pPr>
        <w:spacing w:after="0"/>
        <w:rPr>
          <w:rFonts w:ascii="Times New Roman" w:hAnsi="Times New Roman" w:cs="Times New Roman"/>
          <w:sz w:val="26"/>
          <w:szCs w:val="26"/>
        </w:rPr>
      </w:pPr>
    </w:p>
    <w:tbl>
      <w:tblPr>
        <w:tblStyle w:val="TableGrid"/>
        <w:tblW w:w="9477" w:type="dxa"/>
        <w:tblInd w:w="185" w:type="dxa"/>
        <w:tblCellMar>
          <w:top w:w="9" w:type="dxa"/>
          <w:left w:w="106" w:type="dxa"/>
          <w:right w:w="54" w:type="dxa"/>
        </w:tblCellMar>
        <w:tblLook w:val="04A0" w:firstRow="1" w:lastRow="0" w:firstColumn="1" w:lastColumn="0" w:noHBand="0" w:noVBand="1"/>
      </w:tblPr>
      <w:tblGrid>
        <w:gridCol w:w="897"/>
        <w:gridCol w:w="3769"/>
        <w:gridCol w:w="2463"/>
        <w:gridCol w:w="2348"/>
      </w:tblGrid>
      <w:tr w:rsidR="006A26ED" w:rsidRPr="00B54A4C" w:rsidTr="006A26ED">
        <w:trPr>
          <w:trHeight w:val="1508"/>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учреждении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дополнительно за каждого работника, имеющего первую квалификационную категорию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r>
      <w:tr w:rsidR="006A26ED" w:rsidRPr="00B54A4C" w:rsidTr="006A26ED">
        <w:trPr>
          <w:trHeight w:val="1802"/>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дополнительно за каждого работника, имеющего высшую квалификационную категорию или ученую степень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 </w:t>
            </w:r>
          </w:p>
        </w:tc>
      </w:tr>
      <w:tr w:rsidR="006A26ED" w:rsidRPr="00B54A4C" w:rsidTr="006A26ED">
        <w:trPr>
          <w:trHeight w:val="1208"/>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призовых мест по итогам участия учреждения, педагогов, обучающихся в конкурсах, соревнованиях, фестивалях международного, федерального, республиканского уровней от общего количества участия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международные соревнования: призовое место/за участие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7/0,5 </w:t>
            </w:r>
          </w:p>
        </w:tc>
      </w:tr>
      <w:tr w:rsidR="006A26ED" w:rsidRPr="00B54A4C" w:rsidTr="006A26ED">
        <w:trPr>
          <w:trHeight w:val="1205"/>
        </w:trPr>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всероссийские соревнования: призовое место/за участие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4/0,3 </w:t>
            </w:r>
          </w:p>
        </w:tc>
      </w:tr>
      <w:tr w:rsidR="006A26ED" w:rsidRPr="00B54A4C" w:rsidTr="006A26ED">
        <w:trPr>
          <w:trHeight w:val="1208"/>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региональные соревнования: призовое место/за участие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2/0,1 </w:t>
            </w:r>
          </w:p>
        </w:tc>
      </w:tr>
      <w:tr w:rsidR="006A26ED" w:rsidRPr="00B54A4C" w:rsidTr="006A26ED">
        <w:trPr>
          <w:trHeight w:val="1505"/>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lastRenderedPageBreak/>
              <w:t xml:space="preserve">6.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на балансе образовательного учреждения автотранспортных средств, сельскохозяйственных машин и другой самоходной техники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каждую единицу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 </w:t>
            </w:r>
          </w:p>
        </w:tc>
      </w:tr>
      <w:tr w:rsidR="006A26ED" w:rsidRPr="00B54A4C" w:rsidTr="006A26ED">
        <w:trPr>
          <w:trHeight w:val="607"/>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7.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на балансе образовательного учреждения зданий, используемых для организации образовательного процесса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основное здание/помещение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20/10 </w:t>
            </w:r>
          </w:p>
        </w:tc>
      </w:tr>
      <w:tr w:rsidR="006A26ED" w:rsidRPr="00B54A4C" w:rsidTr="006A26ED">
        <w:trPr>
          <w:trHeight w:val="898"/>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дополнительные помещения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1205"/>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8.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Использование дистанционных образовательных технологий при реализации образовательных программ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каждого обучающегося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r>
      <w:tr w:rsidR="006A26ED" w:rsidRPr="00B54A4C" w:rsidTr="006A26ED">
        <w:trPr>
          <w:trHeight w:val="907"/>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9.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программ, реализуемых образовательным учреждением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каждую программу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1205"/>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10.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Организация и проведение на базе учреждения мероприятий международного, федерального, республиканского уровней, в том числе в области повышения квалификации педагогических работников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каждое международное, федеральное мероприятие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7 </w:t>
            </w:r>
          </w:p>
        </w:tc>
      </w:tr>
      <w:tr w:rsidR="006A26ED" w:rsidRPr="00B54A4C" w:rsidTr="006A26ED">
        <w:trPr>
          <w:trHeight w:val="1198"/>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каждое региональное мероприятие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 </w:t>
            </w:r>
          </w:p>
        </w:tc>
      </w:tr>
      <w:tr w:rsidR="006A26ED" w:rsidRPr="00B54A4C" w:rsidTr="006A26ED">
        <w:trPr>
          <w:trHeight w:val="908"/>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11.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статуса </w:t>
            </w:r>
          </w:p>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инновационной площадки (экспериментальная площадка, стажировочная площадка, ресурсный центр и т.д.)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статус федерального уровня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20 </w:t>
            </w:r>
          </w:p>
        </w:tc>
      </w:tr>
      <w:tr w:rsidR="006A26ED" w:rsidRPr="00B54A4C" w:rsidTr="006A26ED">
        <w:trPr>
          <w:trHeight w:val="907"/>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статус республиканского уровня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10 </w:t>
            </w:r>
          </w:p>
        </w:tc>
      </w:tr>
      <w:tr w:rsidR="006A26ED" w:rsidRPr="00B54A4C" w:rsidTr="006A26ED">
        <w:trPr>
          <w:trHeight w:val="907"/>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12.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загородных объектов (лагерей, баз отдыха и других), находящихся на балансе образовательного учреждения, лагерей дневного пребывания, трудовых, оздоровительных лагерей, организуемых образовательным учреждением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загородных объектов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20 </w:t>
            </w:r>
          </w:p>
        </w:tc>
      </w:tr>
      <w:tr w:rsidR="006A26ED" w:rsidRPr="00B54A4C" w:rsidTr="006A26ED">
        <w:trPr>
          <w:trHeight w:val="1505"/>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организация лагерей дневного пребывания, профильных лагерей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1505"/>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13.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учебно-опытного участка, учебного хозяйства, подсобного хозяйства, теплиц, учебно-производственных мастерских, гаражей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15 </w:t>
            </w:r>
          </w:p>
        </w:tc>
      </w:tr>
      <w:tr w:rsidR="006A26ED" w:rsidRPr="00B54A4C" w:rsidTr="006A26ED">
        <w:trPr>
          <w:trHeight w:val="908"/>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lastRenderedPageBreak/>
              <w:t xml:space="preserve">14.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Количество обучающихся с ограниченными возможностями здоровья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каждого обучающегося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 </w:t>
            </w:r>
          </w:p>
        </w:tc>
      </w:tr>
      <w:tr w:rsidR="006A26ED" w:rsidRPr="00B54A4C" w:rsidTr="006A26ED">
        <w:trPr>
          <w:trHeight w:val="607"/>
        </w:trPr>
        <w:tc>
          <w:tcPr>
            <w:tcW w:w="898"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15. </w:t>
            </w:r>
          </w:p>
        </w:tc>
        <w:tc>
          <w:tcPr>
            <w:tcW w:w="3769" w:type="dxa"/>
            <w:vMerge w:val="restart"/>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Развитие внебюджетной деятельности, привлечение добровольных пожертвований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свыше 2 млн. </w:t>
            </w:r>
          </w:p>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рублей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30 </w:t>
            </w:r>
          </w:p>
        </w:tc>
      </w:tr>
      <w:tr w:rsidR="006A26ED" w:rsidRPr="00B54A4C" w:rsidTr="006A26ED">
        <w:trPr>
          <w:trHeight w:val="610"/>
        </w:trPr>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менее 2 млн. рублей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15 </w:t>
            </w:r>
          </w:p>
        </w:tc>
      </w:tr>
      <w:tr w:rsidR="006A26ED" w:rsidRPr="00B54A4C" w:rsidTr="006A26ED">
        <w:trPr>
          <w:trHeight w:val="607"/>
        </w:trPr>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nil"/>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менее 1 млн. рублей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10 </w:t>
            </w:r>
          </w:p>
        </w:tc>
      </w:tr>
      <w:tr w:rsidR="006A26ED" w:rsidRPr="00B54A4C" w:rsidTr="006A26ED">
        <w:trPr>
          <w:trHeight w:val="607"/>
        </w:trPr>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0" w:type="auto"/>
            <w:vMerge/>
            <w:tcBorders>
              <w:top w:val="nil"/>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менее </w:t>
            </w:r>
          </w:p>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500 тыс. рублей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1208"/>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16.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Наличие органов государственно-общественного управления образовательным учреждением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5 </w:t>
            </w:r>
          </w:p>
        </w:tc>
      </w:tr>
      <w:tr w:rsidR="006A26ED" w:rsidRPr="00B54A4C" w:rsidTr="006A26ED">
        <w:trPr>
          <w:trHeight w:val="2102"/>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17.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39" w:lineRule="auto"/>
              <w:rPr>
                <w:rFonts w:ascii="Times New Roman" w:hAnsi="Times New Roman" w:cs="Times New Roman"/>
                <w:sz w:val="26"/>
                <w:szCs w:val="26"/>
              </w:rPr>
            </w:pPr>
            <w:r w:rsidRPr="00B54A4C">
              <w:rPr>
                <w:rFonts w:ascii="Times New Roman" w:hAnsi="Times New Roman" w:cs="Times New Roman"/>
                <w:sz w:val="26"/>
                <w:szCs w:val="26"/>
              </w:rPr>
              <w:t xml:space="preserve">Участие в мероприятиях независимой системы оценки качества деятельности образовательного учреждения </w:t>
            </w:r>
          </w:p>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(анкетирование, социологические опросы, мониторинги и т.д.)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за каждое мероприятие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3 </w:t>
            </w:r>
          </w:p>
        </w:tc>
      </w:tr>
      <w:tr w:rsidR="006A26ED" w:rsidRPr="00B54A4C" w:rsidTr="006A26ED">
        <w:trPr>
          <w:trHeight w:val="310"/>
        </w:trPr>
        <w:tc>
          <w:tcPr>
            <w:tcW w:w="89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c>
          <w:tcPr>
            <w:tcW w:w="3769"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eastAsia="Times New Roman" w:hAnsi="Times New Roman" w:cs="Times New Roman"/>
                <w:b/>
                <w:color w:val="26282F"/>
                <w:sz w:val="26"/>
                <w:szCs w:val="26"/>
              </w:rPr>
              <w:t>Всего</w:t>
            </w:r>
            <w:r w:rsidRPr="00B54A4C">
              <w:rPr>
                <w:rFonts w:ascii="Times New Roman" w:hAnsi="Times New Roman" w:cs="Times New Roman"/>
                <w:sz w:val="26"/>
                <w:szCs w:val="26"/>
              </w:rPr>
              <w:t xml:space="preserve"> баллов </w:t>
            </w:r>
          </w:p>
        </w:tc>
        <w:tc>
          <w:tcPr>
            <w:tcW w:w="2463"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c>
          <w:tcPr>
            <w:tcW w:w="2348"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rPr>
                <w:rFonts w:ascii="Times New Roman" w:hAnsi="Times New Roman" w:cs="Times New Roman"/>
                <w:sz w:val="26"/>
                <w:szCs w:val="26"/>
              </w:rPr>
            </w:pPr>
            <w:r w:rsidRPr="00B54A4C">
              <w:rPr>
                <w:rFonts w:ascii="Times New Roman" w:hAnsi="Times New Roman" w:cs="Times New Roman"/>
                <w:sz w:val="26"/>
                <w:szCs w:val="26"/>
              </w:rPr>
              <w:t xml:space="preserve"> </w:t>
            </w:r>
          </w:p>
        </w:tc>
      </w:tr>
    </w:tbl>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p w:rsidR="006A26ED" w:rsidRPr="00B54A4C" w:rsidRDefault="006A26ED" w:rsidP="00B54A4C">
      <w:pPr>
        <w:numPr>
          <w:ilvl w:val="0"/>
          <w:numId w:val="5"/>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Учреждения относятся к I, II, III или IV группам по оплате труда руководителей по сумме баллов, определенных на основе указанных выше показателей деятельности, в соответствии со следующей таблицей: </w:t>
      </w:r>
    </w:p>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tbl>
      <w:tblPr>
        <w:tblStyle w:val="TableGrid"/>
        <w:tblW w:w="9362" w:type="dxa"/>
        <w:tblInd w:w="185" w:type="dxa"/>
        <w:tblCellMar>
          <w:top w:w="9" w:type="dxa"/>
          <w:left w:w="113" w:type="dxa"/>
          <w:right w:w="51" w:type="dxa"/>
        </w:tblCellMar>
        <w:tblLook w:val="04A0" w:firstRow="1" w:lastRow="0" w:firstColumn="1" w:lastColumn="0" w:noHBand="0" w:noVBand="1"/>
      </w:tblPr>
      <w:tblGrid>
        <w:gridCol w:w="2341"/>
        <w:gridCol w:w="2340"/>
        <w:gridCol w:w="2420"/>
        <w:gridCol w:w="2261"/>
      </w:tblGrid>
      <w:tr w:rsidR="006A26ED" w:rsidRPr="00B54A4C" w:rsidTr="006A26ED">
        <w:trPr>
          <w:trHeight w:val="656"/>
        </w:trPr>
        <w:tc>
          <w:tcPr>
            <w:tcW w:w="9362" w:type="dxa"/>
            <w:gridSpan w:val="4"/>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Группа, к которой учреждение относится по оплате труда руководителей по сумме баллов </w:t>
            </w:r>
          </w:p>
        </w:tc>
      </w:tr>
      <w:tr w:rsidR="006A26ED" w:rsidRPr="00B54A4C" w:rsidTr="006A26ED">
        <w:trPr>
          <w:trHeight w:val="331"/>
        </w:trPr>
        <w:tc>
          <w:tcPr>
            <w:tcW w:w="2341"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I </w:t>
            </w:r>
          </w:p>
        </w:tc>
        <w:tc>
          <w:tcPr>
            <w:tcW w:w="2340"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II </w:t>
            </w:r>
          </w:p>
        </w:tc>
        <w:tc>
          <w:tcPr>
            <w:tcW w:w="2420"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III </w:t>
            </w:r>
          </w:p>
        </w:tc>
        <w:tc>
          <w:tcPr>
            <w:tcW w:w="2261"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IV </w:t>
            </w:r>
          </w:p>
        </w:tc>
      </w:tr>
      <w:tr w:rsidR="006A26ED" w:rsidRPr="00B54A4C" w:rsidTr="006A26ED">
        <w:trPr>
          <w:trHeight w:val="334"/>
        </w:trPr>
        <w:tc>
          <w:tcPr>
            <w:tcW w:w="2341"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свыше 400 </w:t>
            </w:r>
          </w:p>
        </w:tc>
        <w:tc>
          <w:tcPr>
            <w:tcW w:w="2340"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до 400 </w:t>
            </w:r>
          </w:p>
        </w:tc>
        <w:tc>
          <w:tcPr>
            <w:tcW w:w="2420"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до 300 </w:t>
            </w:r>
          </w:p>
        </w:tc>
        <w:tc>
          <w:tcPr>
            <w:tcW w:w="2261" w:type="dxa"/>
            <w:tcBorders>
              <w:top w:val="single" w:sz="4" w:space="0" w:color="000000"/>
              <w:left w:val="single" w:sz="4" w:space="0" w:color="000000"/>
              <w:bottom w:val="single" w:sz="4" w:space="0" w:color="000000"/>
              <w:right w:val="single" w:sz="4" w:space="0" w:color="000000"/>
            </w:tcBorders>
          </w:tcPr>
          <w:p w:rsidR="006A26ED" w:rsidRPr="00B54A4C" w:rsidRDefault="006A26ED" w:rsidP="00B54A4C">
            <w:pPr>
              <w:spacing w:line="259" w:lineRule="auto"/>
              <w:jc w:val="center"/>
              <w:rPr>
                <w:rFonts w:ascii="Times New Roman" w:hAnsi="Times New Roman" w:cs="Times New Roman"/>
                <w:sz w:val="26"/>
                <w:szCs w:val="26"/>
              </w:rPr>
            </w:pPr>
            <w:r w:rsidRPr="00B54A4C">
              <w:rPr>
                <w:rFonts w:ascii="Times New Roman" w:hAnsi="Times New Roman" w:cs="Times New Roman"/>
                <w:sz w:val="26"/>
                <w:szCs w:val="26"/>
              </w:rPr>
              <w:t xml:space="preserve">до 200 </w:t>
            </w:r>
          </w:p>
        </w:tc>
      </w:tr>
    </w:tbl>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p w:rsidR="006A26ED" w:rsidRPr="00B54A4C" w:rsidRDefault="006A26ED" w:rsidP="00B54A4C">
      <w:pPr>
        <w:pStyle w:val="1"/>
        <w:ind w:left="0" w:right="0"/>
        <w:rPr>
          <w:sz w:val="26"/>
          <w:szCs w:val="26"/>
        </w:rPr>
      </w:pPr>
      <w:r w:rsidRPr="00B54A4C">
        <w:rPr>
          <w:sz w:val="26"/>
          <w:szCs w:val="26"/>
        </w:rPr>
        <w:t xml:space="preserve">II. Порядок отнесения учреждений к группам по оплате труда руководителей </w:t>
      </w:r>
    </w:p>
    <w:p w:rsidR="006A26ED" w:rsidRPr="00B54A4C" w:rsidRDefault="006A26ED" w:rsidP="00B54A4C">
      <w:pPr>
        <w:spacing w:after="0"/>
        <w:rPr>
          <w:rFonts w:ascii="Times New Roman" w:hAnsi="Times New Roman" w:cs="Times New Roman"/>
          <w:sz w:val="26"/>
          <w:szCs w:val="26"/>
        </w:rPr>
      </w:pPr>
      <w:r w:rsidRPr="00B54A4C">
        <w:rPr>
          <w:rFonts w:ascii="Times New Roman" w:hAnsi="Times New Roman" w:cs="Times New Roman"/>
          <w:sz w:val="26"/>
          <w:szCs w:val="26"/>
        </w:rPr>
        <w:t xml:space="preserve"> </w:t>
      </w:r>
    </w:p>
    <w:p w:rsidR="006A26ED" w:rsidRPr="00B54A4C" w:rsidRDefault="006A26ED" w:rsidP="00777754">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Группа по оплате труда определяется не чаще одного раза в год </w:t>
      </w:r>
      <w:r w:rsidR="00B54A4C" w:rsidRPr="00B54A4C">
        <w:rPr>
          <w:rFonts w:ascii="Times New Roman" w:hAnsi="Times New Roman" w:cs="Times New Roman"/>
          <w:color w:val="000000"/>
          <w:sz w:val="26"/>
          <w:szCs w:val="26"/>
          <w:shd w:val="clear" w:color="auto" w:fill="FFFFFF"/>
        </w:rPr>
        <w:t>Учреждение "Отдел образования администрации Волжского муниципального района"</w:t>
      </w:r>
      <w:r w:rsidR="00B54A4C" w:rsidRPr="00B54A4C">
        <w:rPr>
          <w:rFonts w:ascii="Times New Roman" w:hAnsi="Times New Roman" w:cs="Times New Roman"/>
          <w:sz w:val="26"/>
          <w:szCs w:val="26"/>
        </w:rPr>
        <w:t xml:space="preserve"> </w:t>
      </w:r>
      <w:r w:rsidRPr="00B54A4C">
        <w:rPr>
          <w:rFonts w:ascii="Times New Roman" w:hAnsi="Times New Roman" w:cs="Times New Roman"/>
          <w:sz w:val="26"/>
          <w:szCs w:val="26"/>
        </w:rPr>
        <w:t xml:space="preserve">(далее - ОО) на основании соответствующих документов, подтверждающих наличие указанных объемов работы учреждения. </w:t>
      </w:r>
      <w:r w:rsidR="00B54A4C" w:rsidRPr="00B54A4C">
        <w:rPr>
          <w:rFonts w:ascii="Times New Roman" w:hAnsi="Times New Roman" w:cs="Times New Roman"/>
          <w:sz w:val="26"/>
          <w:szCs w:val="26"/>
        </w:rPr>
        <w:t xml:space="preserve"> </w:t>
      </w:r>
      <w:r w:rsidRPr="00B54A4C">
        <w:rPr>
          <w:rFonts w:ascii="Times New Roman" w:hAnsi="Times New Roman" w:cs="Times New Roman"/>
          <w:sz w:val="26"/>
          <w:szCs w:val="26"/>
        </w:rPr>
        <w:t xml:space="preserve">Группа по оплате труда для вновь открываемых учреждений устанавливается, исходя из плановых (проектных) показателей, но не более чем на 2 года. </w:t>
      </w:r>
    </w:p>
    <w:p w:rsidR="006A26ED" w:rsidRPr="00B54A4C" w:rsidRDefault="006A26ED" w:rsidP="00B54A4C">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При наличии других показателей, не предусмотренных в настоящем разделе, но значительно увеличивающих объем и сложность работы в учреждении, суммарное количество баллов может быть увеличено ОО за каждый дополнительный показатель до 20 баллов. </w:t>
      </w:r>
    </w:p>
    <w:p w:rsidR="006A26ED" w:rsidRPr="00B54A4C" w:rsidRDefault="006A26ED" w:rsidP="00B54A4C">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lastRenderedPageBreak/>
        <w:t xml:space="preserve">Конкретное количество баллов, предусмотренных по показателям с приставкой "до", устанавливается ОО. </w:t>
      </w:r>
    </w:p>
    <w:p w:rsidR="006A26ED" w:rsidRPr="00B54A4C" w:rsidRDefault="006A26ED" w:rsidP="00777754">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При установлении группы по оплате труда руководителей контингент обучающихся (воспитанников) учреждений определяется: по общеобразовательным учреждениям - по списочному составу на начало учебного года; по учреждениям дополнительного образования детей - по списочному составу постоянно обучающихся на 1 января. При этом в списочном составе обучающиеся в учреждениях дополнительного образования детей, занимающиеся в нескольких кружках, секциях, группах, учитываются 1 раз; </w:t>
      </w:r>
    </w:p>
    <w:p w:rsidR="006A26ED" w:rsidRPr="00B54A4C" w:rsidRDefault="006A26ED" w:rsidP="00B54A4C">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За руководителями учреждений, находящихся на капитальном ремонте, сохраняется группа по оплате труда руководителей, установленная до начала ремонта, но не более чем на один год. </w:t>
      </w:r>
    </w:p>
    <w:p w:rsidR="006A26ED" w:rsidRPr="00B54A4C" w:rsidRDefault="006A26ED" w:rsidP="00B54A4C">
      <w:pPr>
        <w:numPr>
          <w:ilvl w:val="0"/>
          <w:numId w:val="6"/>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ОО: </w:t>
      </w:r>
    </w:p>
    <w:p w:rsidR="006A26ED" w:rsidRPr="00B54A4C" w:rsidRDefault="006A26ED" w:rsidP="00B54A4C">
      <w:pPr>
        <w:numPr>
          <w:ilvl w:val="0"/>
          <w:numId w:val="7"/>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устанавливает объемные показатели по учреждениям образования, не являющимся образовательными учреждениями, для отнесения их к одной из четырех групп по оплате труда руководителей; </w:t>
      </w:r>
    </w:p>
    <w:p w:rsidR="006A26ED" w:rsidRPr="00B54A4C" w:rsidRDefault="006A26ED" w:rsidP="00B54A4C">
      <w:pPr>
        <w:numPr>
          <w:ilvl w:val="0"/>
          <w:numId w:val="7"/>
        </w:numPr>
        <w:spacing w:after="0" w:line="247" w:lineRule="auto"/>
        <w:ind w:left="0" w:firstLine="710"/>
        <w:jc w:val="both"/>
        <w:rPr>
          <w:rFonts w:ascii="Times New Roman" w:hAnsi="Times New Roman" w:cs="Times New Roman"/>
          <w:sz w:val="26"/>
          <w:szCs w:val="26"/>
        </w:rPr>
      </w:pPr>
      <w:r w:rsidRPr="00B54A4C">
        <w:rPr>
          <w:rFonts w:ascii="Times New Roman" w:hAnsi="Times New Roman" w:cs="Times New Roman"/>
          <w:sz w:val="26"/>
          <w:szCs w:val="26"/>
        </w:rPr>
        <w:t xml:space="preserve">может относить учреждения образования, добившиеся высоких и стабильных результатов работы, на одну группу по оплате труда выше по сравнению с группой, определенной настоящим показателям. </w:t>
      </w:r>
    </w:p>
    <w:p w:rsidR="006A26ED" w:rsidRPr="00B54A4C" w:rsidRDefault="006A26ED" w:rsidP="00B54A4C">
      <w:pPr>
        <w:spacing w:after="0"/>
        <w:rPr>
          <w:rFonts w:ascii="Times New Roman" w:hAnsi="Times New Roman" w:cs="Times New Roman"/>
        </w:rPr>
      </w:pPr>
      <w:r w:rsidRPr="00B54A4C">
        <w:rPr>
          <w:rFonts w:ascii="Times New Roman" w:hAnsi="Times New Roman" w:cs="Times New Roman"/>
        </w:rPr>
        <w:t xml:space="preserve"> </w:t>
      </w:r>
    </w:p>
    <w:p w:rsidR="006A26ED" w:rsidRPr="00B54A4C" w:rsidRDefault="006A26ED" w:rsidP="00B54A4C">
      <w:pPr>
        <w:spacing w:after="0"/>
        <w:rPr>
          <w:rFonts w:ascii="Times New Roman" w:hAnsi="Times New Roman" w:cs="Times New Roman"/>
        </w:rPr>
      </w:pPr>
      <w:r w:rsidRPr="00B54A4C">
        <w:rPr>
          <w:rFonts w:ascii="Times New Roman" w:hAnsi="Times New Roman" w:cs="Times New Roman"/>
        </w:rPr>
        <w:t xml:space="preserve"> </w:t>
      </w:r>
    </w:p>
    <w:p w:rsidR="006A26ED" w:rsidRPr="00B54A4C" w:rsidRDefault="006A26ED" w:rsidP="00B54A4C">
      <w:pPr>
        <w:spacing w:after="0"/>
        <w:rPr>
          <w:rFonts w:ascii="Times New Roman" w:hAnsi="Times New Roman" w:cs="Times New Roman"/>
        </w:rPr>
      </w:pPr>
      <w:r w:rsidRPr="00B54A4C">
        <w:rPr>
          <w:rFonts w:ascii="Times New Roman" w:hAnsi="Times New Roman" w:cs="Times New Roman"/>
        </w:rPr>
        <w:t xml:space="preserve"> </w:t>
      </w:r>
    </w:p>
    <w:p w:rsidR="006A26ED" w:rsidRPr="00542D0F" w:rsidRDefault="006A26ED" w:rsidP="00BF7E22">
      <w:pPr>
        <w:spacing w:after="0" w:line="240" w:lineRule="auto"/>
        <w:ind w:firstLine="709"/>
        <w:jc w:val="center"/>
        <w:rPr>
          <w:rFonts w:ascii="Times New Roman" w:hAnsi="Times New Roman" w:cs="Times New Roman"/>
          <w:sz w:val="28"/>
          <w:szCs w:val="28"/>
        </w:rPr>
      </w:pPr>
    </w:p>
    <w:sectPr w:rsidR="006A26ED" w:rsidRPr="00542D0F" w:rsidSect="00AD044F">
      <w:headerReference w:type="default" r:id="rId8"/>
      <w:pgSz w:w="11906" w:h="16838"/>
      <w:pgMar w:top="851" w:right="850" w:bottom="1134"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044F" w:rsidRDefault="00AD044F" w:rsidP="009D4D77">
      <w:pPr>
        <w:spacing w:after="0" w:line="240" w:lineRule="auto"/>
      </w:pPr>
      <w:r>
        <w:separator/>
      </w:r>
    </w:p>
  </w:endnote>
  <w:endnote w:type="continuationSeparator" w:id="0">
    <w:p w:rsidR="00AD044F" w:rsidRDefault="00AD044F" w:rsidP="009D4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044F" w:rsidRDefault="00AD044F" w:rsidP="009D4D77">
      <w:pPr>
        <w:spacing w:after="0" w:line="240" w:lineRule="auto"/>
      </w:pPr>
      <w:r>
        <w:separator/>
      </w:r>
    </w:p>
  </w:footnote>
  <w:footnote w:type="continuationSeparator" w:id="0">
    <w:p w:rsidR="00AD044F" w:rsidRDefault="00AD044F" w:rsidP="009D4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8396879"/>
      <w:docPartObj>
        <w:docPartGallery w:val="Page Numbers (Top of Page)"/>
        <w:docPartUnique/>
      </w:docPartObj>
    </w:sdtPr>
    <w:sdtContent>
      <w:p w:rsidR="00AD044F" w:rsidRDefault="00AD044F">
        <w:pPr>
          <w:pStyle w:val="a5"/>
          <w:jc w:val="right"/>
        </w:pPr>
        <w:r>
          <w:fldChar w:fldCharType="begin"/>
        </w:r>
        <w:r>
          <w:instrText>PAGE   \* MERGEFORMAT</w:instrText>
        </w:r>
        <w:r>
          <w:fldChar w:fldCharType="separate"/>
        </w:r>
        <w:r w:rsidR="00237C2B">
          <w:rPr>
            <w:noProof/>
          </w:rPr>
          <w:t>2</w:t>
        </w:r>
        <w:r>
          <w:fldChar w:fldCharType="end"/>
        </w:r>
      </w:p>
    </w:sdtContent>
  </w:sdt>
  <w:p w:rsidR="00AD044F" w:rsidRDefault="00AD044F">
    <w:pPr>
      <w:pStyle w:val="a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85772"/>
    <w:multiLevelType w:val="hybridMultilevel"/>
    <w:tmpl w:val="FBFE04BA"/>
    <w:lvl w:ilvl="0" w:tplc="B2EA4920">
      <w:start w:val="4"/>
      <w:numFmt w:val="decimal"/>
      <w:lvlText w:val="%1."/>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DAA3A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53C9A48">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C0CF9D2">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9C18E6">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79EAC00">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4C4399C">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3964BF8">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C86F5EC">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2B951D12"/>
    <w:multiLevelType w:val="hybridMultilevel"/>
    <w:tmpl w:val="EABA7FF0"/>
    <w:lvl w:ilvl="0" w:tplc="805487F8">
      <w:start w:val="6"/>
      <w:numFmt w:val="decimal"/>
      <w:lvlText w:val="%1."/>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BB62BE2">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6F2CC0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3924C76">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30D42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00F1C8">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122B2D2">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A18529E">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4585E56">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B763FDA"/>
    <w:multiLevelType w:val="hybridMultilevel"/>
    <w:tmpl w:val="B1243006"/>
    <w:lvl w:ilvl="0" w:tplc="CAAEEB12">
      <w:start w:val="1"/>
      <w:numFmt w:val="decimal"/>
      <w:lvlText w:val="%1."/>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68461E2">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B481EDE">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B8A6A90">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FCC22A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FF68F9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5A40C62">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36447CE">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76F3DE">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59717B90"/>
    <w:multiLevelType w:val="hybridMultilevel"/>
    <w:tmpl w:val="168A1176"/>
    <w:lvl w:ilvl="0" w:tplc="25CEC162">
      <w:start w:val="1"/>
      <w:numFmt w:val="bullet"/>
      <w:lvlText w:val="-"/>
      <w:lvlJc w:val="left"/>
      <w:pPr>
        <w:ind w:left="6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3CA2310">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F0CDF8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CE2999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744CCF8">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1289E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CC2464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8E493A4">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7E5F6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EDF329F"/>
    <w:multiLevelType w:val="hybridMultilevel"/>
    <w:tmpl w:val="528E926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4146C0E"/>
    <w:multiLevelType w:val="hybridMultilevel"/>
    <w:tmpl w:val="585ACFD4"/>
    <w:lvl w:ilvl="0" w:tplc="7974D624">
      <w:start w:val="1"/>
      <w:numFmt w:val="bullet"/>
      <w:lvlText w:val="-"/>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BA6A81E">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DA8433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FB2FBFC">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E12111E">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DFA17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C2E519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1E0958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446EEAE">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796F60D6"/>
    <w:multiLevelType w:val="multilevel"/>
    <w:tmpl w:val="60E8157C"/>
    <w:lvl w:ilvl="0">
      <w:start w:val="1"/>
      <w:numFmt w:val="decimal"/>
      <w:lvlText w:val="%1."/>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6"/>
  </w:num>
  <w:num w:numId="3">
    <w:abstractNumId w:val="3"/>
  </w:num>
  <w:num w:numId="4">
    <w:abstractNumId w:val="1"/>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C47"/>
    <w:rsid w:val="00012022"/>
    <w:rsid w:val="0011740F"/>
    <w:rsid w:val="001208A3"/>
    <w:rsid w:val="001E1E2F"/>
    <w:rsid w:val="00225769"/>
    <w:rsid w:val="00237C2B"/>
    <w:rsid w:val="0034231A"/>
    <w:rsid w:val="005052A4"/>
    <w:rsid w:val="00542D0F"/>
    <w:rsid w:val="00574713"/>
    <w:rsid w:val="006903C5"/>
    <w:rsid w:val="006A26ED"/>
    <w:rsid w:val="006C1295"/>
    <w:rsid w:val="00726EFB"/>
    <w:rsid w:val="00777754"/>
    <w:rsid w:val="00796C47"/>
    <w:rsid w:val="00971DF0"/>
    <w:rsid w:val="009A4D3E"/>
    <w:rsid w:val="009D4D77"/>
    <w:rsid w:val="00AD044F"/>
    <w:rsid w:val="00AF7B70"/>
    <w:rsid w:val="00B020AF"/>
    <w:rsid w:val="00B34C03"/>
    <w:rsid w:val="00B54A4C"/>
    <w:rsid w:val="00B55572"/>
    <w:rsid w:val="00BF7E22"/>
    <w:rsid w:val="00F134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91CFDBA"/>
  <w15:chartTrackingRefBased/>
  <w15:docId w15:val="{C5CC1028-92AE-4A25-9CFF-818A18E77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6A26ED"/>
    <w:pPr>
      <w:keepNext/>
      <w:keepLines/>
      <w:spacing w:after="0" w:line="270" w:lineRule="auto"/>
      <w:ind w:left="10" w:right="555"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96C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96C47"/>
    <w:pPr>
      <w:ind w:left="720"/>
      <w:contextualSpacing/>
    </w:pPr>
  </w:style>
  <w:style w:type="paragraph" w:styleId="a5">
    <w:name w:val="header"/>
    <w:basedOn w:val="a"/>
    <w:link w:val="a6"/>
    <w:uiPriority w:val="99"/>
    <w:unhideWhenUsed/>
    <w:rsid w:val="009D4D7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D4D77"/>
  </w:style>
  <w:style w:type="paragraph" w:styleId="a7">
    <w:name w:val="footer"/>
    <w:basedOn w:val="a"/>
    <w:link w:val="a8"/>
    <w:uiPriority w:val="99"/>
    <w:unhideWhenUsed/>
    <w:rsid w:val="009D4D7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D4D77"/>
  </w:style>
  <w:style w:type="paragraph" w:styleId="a9">
    <w:name w:val="Balloon Text"/>
    <w:basedOn w:val="a"/>
    <w:link w:val="aa"/>
    <w:uiPriority w:val="99"/>
    <w:semiHidden/>
    <w:unhideWhenUsed/>
    <w:rsid w:val="009A4D3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A4D3E"/>
    <w:rPr>
      <w:rFonts w:ascii="Segoe UI" w:hAnsi="Segoe UI" w:cs="Segoe UI"/>
      <w:sz w:val="18"/>
      <w:szCs w:val="18"/>
    </w:rPr>
  </w:style>
  <w:style w:type="character" w:customStyle="1" w:styleId="10">
    <w:name w:val="Заголовок 1 Знак"/>
    <w:basedOn w:val="a0"/>
    <w:link w:val="1"/>
    <w:uiPriority w:val="9"/>
    <w:rsid w:val="006A26ED"/>
    <w:rPr>
      <w:rFonts w:ascii="Times New Roman" w:eastAsia="Times New Roman" w:hAnsi="Times New Roman" w:cs="Times New Roman"/>
      <w:b/>
      <w:color w:val="000000"/>
      <w:sz w:val="28"/>
      <w:lang w:eastAsia="ru-RU"/>
    </w:rPr>
  </w:style>
  <w:style w:type="table" w:customStyle="1" w:styleId="TableGrid">
    <w:name w:val="TableGrid"/>
    <w:rsid w:val="006A26ED"/>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9021835">
      <w:bodyDiv w:val="1"/>
      <w:marLeft w:val="0"/>
      <w:marRight w:val="0"/>
      <w:marTop w:val="0"/>
      <w:marBottom w:val="0"/>
      <w:divBdr>
        <w:top w:val="none" w:sz="0" w:space="0" w:color="auto"/>
        <w:left w:val="none" w:sz="0" w:space="0" w:color="auto"/>
        <w:bottom w:val="none" w:sz="0" w:space="0" w:color="auto"/>
        <w:right w:val="none" w:sz="0" w:space="0" w:color="auto"/>
      </w:divBdr>
    </w:div>
    <w:div w:id="1113787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DE2E2F84FA4A54BBEDD73686C8A2EF6" ma:contentTypeVersion="0" ma:contentTypeDescription="Создание документа." ma:contentTypeScope="" ma:versionID="24d3107c4b68b3b88499e6d407d2c09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FB5BEDA-EC9D-4936-8967-5E621801BBB8}"/>
</file>

<file path=customXml/itemProps2.xml><?xml version="1.0" encoding="utf-8"?>
<ds:datastoreItem xmlns:ds="http://schemas.openxmlformats.org/officeDocument/2006/customXml" ds:itemID="{C9BD6FA2-CD12-4D55-A749-6FD1800001E6}"/>
</file>

<file path=customXml/itemProps3.xml><?xml version="1.0" encoding="utf-8"?>
<ds:datastoreItem xmlns:ds="http://schemas.openxmlformats.org/officeDocument/2006/customXml" ds:itemID="{2A267235-74C0-4EDF-AC99-27CB90BB3444}"/>
</file>

<file path=docProps/app.xml><?xml version="1.0" encoding="utf-8"?>
<Properties xmlns="http://schemas.openxmlformats.org/officeDocument/2006/extended-properties" xmlns:vt="http://schemas.openxmlformats.org/officeDocument/2006/docPropsVTypes">
  <Template>Normal</Template>
  <TotalTime>1</TotalTime>
  <Pages>21</Pages>
  <Words>6362</Words>
  <Characters>36265</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cp:lastPrinted>2021-09-29T05:40:00Z</cp:lastPrinted>
  <dcterms:created xsi:type="dcterms:W3CDTF">2021-10-07T10:54:00Z</dcterms:created>
  <dcterms:modified xsi:type="dcterms:W3CDTF">2021-10-07T10:54:00Z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0x0101000DE2E2F84FA4A54BBEDD73686C8A2EF6</vt:lpwstr>
  </property>
</Properties>
</file>