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B61163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ind w:firstLine="709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Профессиональный союз работников народного образования и науки Российской Федерации</w:t>
      </w:r>
    </w:p>
    <w:p w14:paraId="5263F52C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ind w:firstLine="709"/>
        <w:jc w:val="center"/>
        <w:rPr>
          <w:rFonts w:cs="Times New Roman"/>
          <w:b/>
          <w:sz w:val="28"/>
          <w:szCs w:val="28"/>
        </w:rPr>
      </w:pPr>
    </w:p>
    <w:p w14:paraId="33FFDB2C">
      <w:pPr>
        <w:ind w:firstLine="709"/>
        <w:jc w:val="center"/>
        <w:rPr>
          <w:rFonts w:cs="Times New Roman"/>
          <w:sz w:val="24"/>
          <w:szCs w:val="24"/>
        </w:rPr>
      </w:pPr>
      <w:r>
        <w:rPr>
          <w:rFonts w:cs="Times New Roman"/>
          <w:b/>
          <w:sz w:val="28"/>
          <w:szCs w:val="28"/>
        </w:rPr>
        <w:t>Первичная профсоюзная организация МОУ «Лажъяльская СОШ»</w:t>
      </w:r>
    </w:p>
    <w:p w14:paraId="34E13DE8">
      <w:pPr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                     </w:t>
      </w:r>
    </w:p>
    <w:p w14:paraId="24A8E1B5">
      <w:pPr>
        <w:ind w:firstLine="709"/>
        <w:jc w:val="both"/>
        <w:rPr>
          <w:rFonts w:cs="Times New Roman"/>
          <w:sz w:val="24"/>
          <w:szCs w:val="24"/>
        </w:rPr>
      </w:pPr>
    </w:p>
    <w:p w14:paraId="232300C8">
      <w:pPr>
        <w:snapToGrid w:val="0"/>
        <w:ind w:firstLine="709"/>
        <w:jc w:val="right"/>
        <w:rPr>
          <w:rFonts w:cs="Times New Roman"/>
          <w:bCs/>
          <w:i/>
          <w:sz w:val="24"/>
          <w:szCs w:val="24"/>
        </w:rPr>
      </w:pPr>
      <w:r>
        <w:rPr>
          <w:rFonts w:cs="Times New Roman"/>
          <w:bCs/>
          <w:i/>
          <w:sz w:val="24"/>
          <w:szCs w:val="24"/>
        </w:rPr>
        <w:t>Утверждено</w:t>
      </w:r>
    </w:p>
    <w:p w14:paraId="6DA4C712">
      <w:pPr>
        <w:snapToGrid w:val="0"/>
        <w:ind w:firstLine="709"/>
        <w:jc w:val="right"/>
        <w:rPr>
          <w:rFonts w:cs="Times New Roman"/>
          <w:bCs/>
          <w:i/>
          <w:sz w:val="24"/>
          <w:szCs w:val="24"/>
        </w:rPr>
      </w:pPr>
      <w:r>
        <w:rPr>
          <w:rFonts w:cs="Times New Roman"/>
          <w:bCs/>
          <w:i/>
          <w:sz w:val="24"/>
          <w:szCs w:val="24"/>
          <w:lang w:val="ru-RU"/>
        </w:rPr>
        <w:t>н</w:t>
      </w:r>
      <w:r>
        <w:rPr>
          <w:rFonts w:cs="Times New Roman"/>
          <w:bCs/>
          <w:i/>
          <w:sz w:val="24"/>
          <w:szCs w:val="24"/>
        </w:rPr>
        <w:t xml:space="preserve">а заседании профкома </w:t>
      </w:r>
    </w:p>
    <w:p w14:paraId="1F21FD03">
      <w:pPr>
        <w:snapToGrid w:val="0"/>
        <w:ind w:firstLine="709"/>
        <w:jc w:val="right"/>
        <w:rPr>
          <w:rFonts w:cs="Times New Roman"/>
          <w:bCs/>
          <w:i/>
          <w:sz w:val="24"/>
          <w:szCs w:val="24"/>
        </w:rPr>
      </w:pPr>
      <w:r>
        <w:rPr>
          <w:rFonts w:cs="Times New Roman"/>
          <w:bCs/>
          <w:i/>
          <w:sz w:val="24"/>
          <w:szCs w:val="24"/>
        </w:rPr>
        <w:t>№ 1 от</w:t>
      </w:r>
      <w:r>
        <w:rPr>
          <w:rFonts w:hint="default" w:cs="Times New Roman"/>
          <w:bCs/>
          <w:i/>
          <w:sz w:val="24"/>
          <w:szCs w:val="24"/>
          <w:lang w:val="ru-RU"/>
        </w:rPr>
        <w:t>14</w:t>
      </w:r>
      <w:bookmarkStart w:id="0" w:name="_GoBack"/>
      <w:bookmarkEnd w:id="0"/>
      <w:r>
        <w:rPr>
          <w:rFonts w:cs="Times New Roman"/>
          <w:bCs/>
          <w:i/>
          <w:sz w:val="24"/>
          <w:szCs w:val="24"/>
        </w:rPr>
        <w:t xml:space="preserve"> .01.2026 г. </w:t>
      </w:r>
    </w:p>
    <w:p w14:paraId="4613B6F9">
      <w:pPr>
        <w:snapToGrid w:val="0"/>
        <w:ind w:firstLine="709"/>
        <w:jc w:val="right"/>
        <w:rPr>
          <w:rFonts w:cs="Times New Roman"/>
          <w:bCs/>
          <w:sz w:val="24"/>
          <w:szCs w:val="24"/>
        </w:rPr>
      </w:pPr>
    </w:p>
    <w:p w14:paraId="31921651">
      <w:pPr>
        <w:snapToGrid w:val="0"/>
        <w:ind w:firstLine="709"/>
        <w:jc w:val="both"/>
        <w:rPr>
          <w:rFonts w:cs="Times New Roman"/>
          <w:b/>
          <w:bCs/>
          <w:sz w:val="24"/>
          <w:szCs w:val="24"/>
        </w:rPr>
      </w:pPr>
    </w:p>
    <w:p w14:paraId="1D0EB50E">
      <w:pPr>
        <w:snapToGrid w:val="0"/>
        <w:ind w:firstLine="709"/>
        <w:jc w:val="both"/>
        <w:rPr>
          <w:rFonts w:cs="Times New Roman"/>
          <w:b/>
          <w:bCs/>
          <w:sz w:val="24"/>
          <w:szCs w:val="24"/>
        </w:rPr>
      </w:pPr>
    </w:p>
    <w:p w14:paraId="7B0B7C3C">
      <w:pPr>
        <w:snapToGrid w:val="0"/>
        <w:ind w:firstLine="709"/>
        <w:jc w:val="both"/>
        <w:rPr>
          <w:rFonts w:cs="Times New Roman"/>
          <w:b/>
          <w:bCs/>
          <w:sz w:val="24"/>
          <w:szCs w:val="24"/>
        </w:rPr>
      </w:pPr>
      <w:r>
        <w:rPr>
          <w:rFonts w:cs="Times New Roman"/>
          <w:sz w:val="36"/>
          <w:szCs w:val="36"/>
          <w:lang w:eastAsia="ru-RU"/>
        </w:rPr>
        <w:drawing>
          <wp:inline distT="0" distB="0" distL="0" distR="0">
            <wp:extent cx="876300" cy="838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 w:val="24"/>
          <w:szCs w:val="24"/>
        </w:rPr>
        <w:t xml:space="preserve">                                                                           </w:t>
      </w:r>
    </w:p>
    <w:p w14:paraId="3092AB48">
      <w:pPr>
        <w:snapToGrid w:val="0"/>
        <w:ind w:firstLine="709"/>
        <w:jc w:val="both"/>
        <w:rPr>
          <w:rFonts w:cs="Times New Roman"/>
          <w:b/>
          <w:bCs/>
          <w:sz w:val="24"/>
          <w:szCs w:val="24"/>
        </w:rPr>
      </w:pPr>
    </w:p>
    <w:p w14:paraId="6EBFF5C7">
      <w:pPr>
        <w:snapToGrid w:val="0"/>
        <w:ind w:firstLine="709"/>
        <w:jc w:val="both"/>
        <w:rPr>
          <w:rFonts w:cs="Times New Roman"/>
          <w:b/>
          <w:bCs/>
          <w:sz w:val="24"/>
          <w:szCs w:val="24"/>
        </w:rPr>
      </w:pPr>
    </w:p>
    <w:p w14:paraId="4A488FC0">
      <w:pPr>
        <w:snapToGrid w:val="0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50BF9D1D">
      <w:pPr>
        <w:snapToGrid w:val="0"/>
        <w:spacing w:line="276" w:lineRule="auto"/>
        <w:ind w:firstLine="709"/>
        <w:jc w:val="center"/>
        <w:rPr>
          <w:rFonts w:cs="Times New Roman"/>
          <w:b/>
          <w:bCs/>
          <w:sz w:val="36"/>
          <w:szCs w:val="36"/>
        </w:rPr>
      </w:pPr>
      <w:r>
        <w:rPr>
          <w:rFonts w:cs="Times New Roman"/>
          <w:b/>
          <w:bCs/>
          <w:sz w:val="36"/>
          <w:szCs w:val="36"/>
        </w:rPr>
        <w:t>ПЛАН</w:t>
      </w:r>
    </w:p>
    <w:p w14:paraId="4DDDA8FB">
      <w:pPr>
        <w:spacing w:line="276" w:lineRule="auto"/>
        <w:ind w:firstLine="709"/>
        <w:jc w:val="center"/>
        <w:rPr>
          <w:rFonts w:cs="Times New Roman"/>
          <w:b/>
          <w:bCs/>
          <w:sz w:val="36"/>
          <w:szCs w:val="36"/>
        </w:rPr>
      </w:pPr>
      <w:r>
        <w:rPr>
          <w:rFonts w:cs="Times New Roman"/>
          <w:b/>
          <w:bCs/>
          <w:sz w:val="36"/>
          <w:szCs w:val="36"/>
        </w:rPr>
        <w:t>работы на 2026 год</w:t>
      </w:r>
    </w:p>
    <w:p w14:paraId="18522634">
      <w:pPr>
        <w:spacing w:line="276" w:lineRule="auto"/>
        <w:ind w:firstLine="709"/>
        <w:jc w:val="center"/>
        <w:rPr>
          <w:rFonts w:cs="Times New Roman"/>
          <w:b/>
          <w:bCs/>
          <w:sz w:val="36"/>
          <w:szCs w:val="36"/>
        </w:rPr>
      </w:pPr>
    </w:p>
    <w:p w14:paraId="0DCE2F6F">
      <w:pPr>
        <w:ind w:firstLine="709"/>
        <w:jc w:val="center"/>
        <w:rPr>
          <w:rFonts w:cs="Times New Roman"/>
          <w:b/>
          <w:sz w:val="24"/>
          <w:szCs w:val="24"/>
        </w:rPr>
      </w:pPr>
    </w:p>
    <w:p w14:paraId="4ADB59A7">
      <w:pPr>
        <w:ind w:firstLine="709"/>
        <w:jc w:val="center"/>
        <w:rPr>
          <w:rFonts w:cs="Times New Roman"/>
          <w:b/>
          <w:sz w:val="24"/>
          <w:szCs w:val="24"/>
        </w:rPr>
      </w:pPr>
    </w:p>
    <w:p w14:paraId="3FE5FF1D">
      <w:pPr>
        <w:widowControl/>
        <w:shd w:val="clear" w:color="auto" w:fill="FFFFFF"/>
        <w:suppressAutoHyphens w:val="0"/>
        <w:autoSpaceDE/>
        <w:rPr>
          <w:rFonts w:cs="Times New Roman"/>
          <w:b/>
          <w:color w:val="1A1A1A"/>
          <w:sz w:val="28"/>
          <w:szCs w:val="28"/>
          <w:lang w:eastAsia="ru-RU"/>
        </w:rPr>
      </w:pPr>
      <w:r>
        <w:rPr>
          <w:rFonts w:cs="Times New Roman"/>
          <w:b/>
          <w:color w:val="1A1A1A"/>
          <w:sz w:val="28"/>
          <w:szCs w:val="28"/>
          <w:lang w:eastAsia="ru-RU"/>
        </w:rPr>
        <w:t>Задачи на 2026  год</w:t>
      </w:r>
    </w:p>
    <w:p w14:paraId="3FA008E2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реализация мероприятий по выполнению решений </w:t>
      </w:r>
      <w:r>
        <w:rPr>
          <w:sz w:val="28"/>
          <w:szCs w:val="28"/>
          <w:lang w:val="en-US"/>
        </w:rPr>
        <w:t>XXI</w:t>
      </w:r>
      <w:r>
        <w:rPr>
          <w:sz w:val="28"/>
          <w:szCs w:val="28"/>
        </w:rPr>
        <w:t xml:space="preserve"> отчетно-выборной конференции Региональной организации Профсоюза работников народного образования и науки в РМЭ, приоритетных направлений деятельности Профессионального союза работников народного образования и науки Российской Федерации на 2020-2025 годы, </w:t>
      </w:r>
      <w:r>
        <w:rPr>
          <w:sz w:val="28"/>
          <w:szCs w:val="28"/>
          <w:lang w:val="en-US"/>
        </w:rPr>
        <w:t>VIII</w:t>
      </w:r>
      <w:r>
        <w:rPr>
          <w:sz w:val="28"/>
          <w:szCs w:val="28"/>
        </w:rPr>
        <w:t xml:space="preserve"> Съезда Общероссийского Профсоюза образования в части укрепления организационного единства республиканской организации Профсоюза и повышения эффективности работы территориальной и  первичных организаций Профсоюза;</w:t>
      </w:r>
    </w:p>
    <w:p w14:paraId="381D6C67">
      <w:pPr>
        <w:tabs>
          <w:tab w:val="left" w:pos="426"/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повышение уровня жизни членов Профсоюза через совершенствование системы оплаты труда, сохранение и развитие социальных гарантий, создание надлежащих условий труда, формирование у членов Профсоюза сознательного отношения к своему здоровью;</w:t>
      </w:r>
    </w:p>
    <w:p w14:paraId="4931AC9B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повышение социального статуса педагогической профессии, развитие наставничества молодых педагогов;</w:t>
      </w:r>
    </w:p>
    <w:p w14:paraId="258A50E4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-создание  благоприятных условий для привлечения в отрасль молодых кадров;</w:t>
      </w:r>
    </w:p>
    <w:p w14:paraId="055B9A67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укрепление роли первичной организаций Профсоюза в формировании положительного имиджа Профсоюза, повышении мотивации профсоюзного членства, руководстве первичными профсоюзными организациями по подготовке и проведению отчётов и выборов, а также обеспечении широкого информирования членов Профсоюза о результатах деятельности коллегиальных профсоюзных органов в отчётный период;</w:t>
      </w:r>
    </w:p>
    <w:p w14:paraId="394C00AE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совершенствование методов работы профсоюзных комитетов по укреплению мотивации профсоюзного членства;</w:t>
      </w:r>
    </w:p>
    <w:p w14:paraId="422D936E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развитие и реализация инновационных форм поддержки членов Профсоюза;</w:t>
      </w:r>
    </w:p>
    <w:p w14:paraId="5C92AB1A">
      <w:pPr>
        <w:tabs>
          <w:tab w:val="left" w:pos="567"/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использование в профсоюзной деятельности автоматизированной информационной системы в процессе учета членов Профсоюза на основе единого электронного реестра, документооборота и отчетности. </w:t>
      </w:r>
    </w:p>
    <w:p w14:paraId="2933E7D5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полноценное использование информационного ресурса автоматизированной системы в рамках проекта «Цифровой Профсоюз»;</w:t>
      </w:r>
    </w:p>
    <w:p w14:paraId="4FC41B8E">
      <w:pPr>
        <w:tabs>
          <w:tab w:val="left" w:pos="3240"/>
          <w:tab w:val="left" w:pos="3960"/>
          <w:tab w:val="left" w:pos="4140"/>
          <w:tab w:val="left" w:pos="4320"/>
          <w:tab w:val="left" w:pos="4680"/>
          <w:tab w:val="left" w:pos="5310"/>
          <w:tab w:val="left" w:pos="5760"/>
          <w:tab w:val="left" w:pos="5940"/>
          <w:tab w:val="left" w:pos="6660"/>
          <w:tab w:val="left" w:pos="7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повышение правовой и корпоративной культуры членов Профсоюза.</w:t>
      </w:r>
    </w:p>
    <w:p w14:paraId="4660BC3C">
      <w:pPr>
        <w:pStyle w:val="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популяризация правовых знаний и обучение  в целях  повышения правовой грамотности членов Профсоюза, профсоюзных кадров, профактива, руководителей образовательных учреждений, содействие росту правового самосознания работников образования; </w:t>
      </w:r>
    </w:p>
    <w:p w14:paraId="4AB4EDA4">
      <w:pPr>
        <w:pStyle w:val="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развитие инновационных форм работы, направленных на формирование позитивного имиджа Профсоюза и усиление его позиций в информационном пространстве. </w:t>
      </w:r>
    </w:p>
    <w:p w14:paraId="68690E7E">
      <w:pPr>
        <w:widowControl/>
        <w:shd w:val="clear" w:color="auto" w:fill="FFFFFF"/>
        <w:suppressAutoHyphens w:val="0"/>
        <w:autoSpaceDE/>
        <w:jc w:val="both"/>
        <w:rPr>
          <w:rFonts w:ascii="Helvetica" w:hAnsi="Helvetica" w:cs="Times New Roman"/>
          <w:color w:val="1A1A1A"/>
          <w:sz w:val="23"/>
          <w:szCs w:val="23"/>
          <w:lang w:eastAsia="ru-RU"/>
        </w:rPr>
      </w:pPr>
    </w:p>
    <w:p w14:paraId="56E65332">
      <w:pPr>
        <w:pStyle w:val="6"/>
        <w:ind w:left="0" w:firstLine="709"/>
        <w:jc w:val="both"/>
        <w:rPr>
          <w:rFonts w:cs="Times New Roman"/>
          <w:b/>
          <w:sz w:val="28"/>
          <w:szCs w:val="28"/>
        </w:rPr>
      </w:pPr>
    </w:p>
    <w:p w14:paraId="0C782D57">
      <w:pPr>
        <w:pStyle w:val="6"/>
        <w:ind w:left="0" w:firstLine="709"/>
        <w:jc w:val="both"/>
        <w:rPr>
          <w:rFonts w:cs="Times New Roman"/>
          <w:b/>
          <w:sz w:val="28"/>
          <w:szCs w:val="28"/>
        </w:rPr>
      </w:pPr>
    </w:p>
    <w:p w14:paraId="4C1B4FDF">
      <w:pPr>
        <w:pStyle w:val="6"/>
        <w:ind w:left="0" w:firstLine="709"/>
        <w:jc w:val="center"/>
        <w:rPr>
          <w:rFonts w:cs="Times New Roman"/>
          <w:b/>
          <w:bCs/>
          <w:sz w:val="28"/>
          <w:szCs w:val="28"/>
          <w:u w:val="single"/>
        </w:rPr>
      </w:pPr>
      <w:r>
        <w:rPr>
          <w:rFonts w:cs="Times New Roman"/>
          <w:b/>
          <w:sz w:val="28"/>
          <w:szCs w:val="28"/>
          <w:u w:val="single"/>
        </w:rPr>
        <w:t>Вопросы для внесения на рассмотрение заседания район</w:t>
      </w:r>
      <w:r>
        <w:rPr>
          <w:rFonts w:cs="Arial"/>
          <w:b/>
          <w:sz w:val="28"/>
          <w:szCs w:val="28"/>
          <w:u w:val="single"/>
        </w:rPr>
        <w:t>ной организации Общероссийского Профсоюза</w:t>
      </w:r>
      <w:r>
        <w:rPr>
          <w:rFonts w:cs="Times New Roman"/>
          <w:b/>
          <w:bCs/>
          <w:sz w:val="28"/>
          <w:szCs w:val="28"/>
          <w:u w:val="single"/>
        </w:rPr>
        <w:t xml:space="preserve"> образования:</w:t>
      </w:r>
    </w:p>
    <w:p w14:paraId="45F8C2E4">
      <w:pPr>
        <w:pStyle w:val="6"/>
        <w:ind w:left="0" w:firstLine="709"/>
        <w:jc w:val="center"/>
        <w:rPr>
          <w:rFonts w:cs="Times New Roman"/>
          <w:b/>
          <w:sz w:val="28"/>
          <w:szCs w:val="28"/>
          <w:u w:val="single"/>
        </w:rPr>
      </w:pPr>
      <w:r>
        <w:rPr>
          <w:rFonts w:cs="Times New Roman"/>
          <w:b/>
          <w:bCs/>
          <w:sz w:val="28"/>
          <w:szCs w:val="28"/>
          <w:u w:val="single"/>
        </w:rPr>
        <w:t xml:space="preserve"> </w:t>
      </w:r>
    </w:p>
    <w:p w14:paraId="03B81E95">
      <w:pPr>
        <w:pStyle w:val="6"/>
        <w:ind w:left="0" w:firstLine="709"/>
        <w:jc w:val="center"/>
        <w:rPr>
          <w:rFonts w:cs="Times New Roman"/>
          <w:b/>
          <w:i/>
          <w:sz w:val="28"/>
          <w:szCs w:val="28"/>
          <w:u w:val="single"/>
        </w:rPr>
      </w:pPr>
      <w:r>
        <w:rPr>
          <w:rFonts w:cs="Times New Roman"/>
          <w:b/>
          <w:i/>
          <w:sz w:val="28"/>
          <w:szCs w:val="28"/>
          <w:u w:val="single"/>
        </w:rPr>
        <w:t>Январь:</w:t>
      </w:r>
    </w:p>
    <w:p w14:paraId="45CBC791">
      <w:pPr>
        <w:pStyle w:val="6"/>
        <w:ind w:left="0" w:firstLine="709"/>
        <w:jc w:val="center"/>
        <w:rPr>
          <w:rFonts w:cs="Times New Roman"/>
          <w:i/>
          <w:sz w:val="28"/>
          <w:szCs w:val="28"/>
          <w:u w:val="single"/>
        </w:rPr>
      </w:pPr>
    </w:p>
    <w:p w14:paraId="0FCDEF94">
      <w:pPr>
        <w:pStyle w:val="6"/>
        <w:ind w:left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 Об участии в </w:t>
      </w:r>
      <w:r>
        <w:rPr>
          <w:rFonts w:cs="Times New Roman"/>
          <w:sz w:val="28"/>
          <w:szCs w:val="28"/>
          <w:lang w:val="en-US"/>
        </w:rPr>
        <w:t>XIV</w:t>
      </w:r>
      <w:r>
        <w:rPr>
          <w:rFonts w:cs="Times New Roman"/>
          <w:sz w:val="28"/>
          <w:szCs w:val="28"/>
        </w:rPr>
        <w:t xml:space="preserve"> Межрегиональной Зимней школе молодых педагогов и наставников.</w:t>
      </w:r>
    </w:p>
    <w:p w14:paraId="39A5E4F9">
      <w:pPr>
        <w:pStyle w:val="6"/>
        <w:ind w:left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>
        <w:rPr>
          <w:color w:val="212529"/>
          <w:sz w:val="28"/>
          <w:szCs w:val="28"/>
          <w:shd w:val="clear" w:color="auto" w:fill="FFFFFF"/>
        </w:rPr>
        <w:t>Проверка  состояния охраны труда на пищеблоке и в столовой и заседание ппо по итогам проверки</w:t>
      </w:r>
    </w:p>
    <w:p w14:paraId="7F04B1D8">
      <w:pPr>
        <w:pStyle w:val="6"/>
        <w:ind w:left="0"/>
        <w:jc w:val="both"/>
        <w:rPr>
          <w:rFonts w:cs="Times New Roman"/>
          <w:sz w:val="28"/>
          <w:szCs w:val="28"/>
        </w:rPr>
      </w:pPr>
    </w:p>
    <w:p w14:paraId="5FAC6DA6">
      <w:pPr>
        <w:pStyle w:val="6"/>
        <w:ind w:left="0"/>
        <w:jc w:val="both"/>
        <w:rPr>
          <w:rFonts w:cs="Times New Roman"/>
          <w:sz w:val="28"/>
          <w:szCs w:val="28"/>
        </w:rPr>
      </w:pPr>
    </w:p>
    <w:p w14:paraId="43EC6EA8">
      <w:pPr>
        <w:tabs>
          <w:tab w:val="left" w:pos="0"/>
        </w:tabs>
        <w:ind w:left="709"/>
        <w:jc w:val="right"/>
        <w:rPr>
          <w:rFonts w:hint="default" w:cs="Times New Roman"/>
          <w:bCs/>
          <w:spacing w:val="-5"/>
          <w:sz w:val="28"/>
          <w:szCs w:val="28"/>
          <w:lang w:val="ru-RU"/>
        </w:rPr>
      </w:pPr>
      <w:r>
        <w:rPr>
          <w:rFonts w:cs="Times New Roman"/>
          <w:bCs/>
          <w:i/>
          <w:spacing w:val="-5"/>
          <w:sz w:val="28"/>
          <w:szCs w:val="28"/>
        </w:rPr>
        <w:t xml:space="preserve">Отв.: 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Волкова</w:t>
      </w:r>
      <w:r>
        <w:rPr>
          <w:rFonts w:hint="default" w:cs="Times New Roman"/>
          <w:bCs/>
          <w:i/>
          <w:spacing w:val="-5"/>
          <w:sz w:val="28"/>
          <w:szCs w:val="28"/>
          <w:lang w:val="ru-RU"/>
        </w:rPr>
        <w:t xml:space="preserve"> Е.И.</w:t>
      </w:r>
      <w:r>
        <w:rPr>
          <w:rFonts w:cs="Times New Roman"/>
          <w:bCs/>
          <w:i/>
          <w:spacing w:val="-5"/>
          <w:sz w:val="28"/>
          <w:szCs w:val="28"/>
        </w:rPr>
        <w:t>, члены п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рофкома</w:t>
      </w:r>
    </w:p>
    <w:p w14:paraId="42A7BE29">
      <w:pPr>
        <w:tabs>
          <w:tab w:val="left" w:pos="0"/>
        </w:tabs>
        <w:rPr>
          <w:rFonts w:cs="Times New Roman"/>
          <w:sz w:val="28"/>
          <w:szCs w:val="28"/>
        </w:rPr>
      </w:pPr>
    </w:p>
    <w:p w14:paraId="40BCCDDE">
      <w:pPr>
        <w:pStyle w:val="6"/>
        <w:ind w:left="0" w:firstLine="709"/>
        <w:jc w:val="center"/>
        <w:rPr>
          <w:rFonts w:cs="Times New Roman"/>
          <w:b/>
          <w:i/>
          <w:sz w:val="28"/>
          <w:szCs w:val="28"/>
          <w:u w:val="single"/>
        </w:rPr>
      </w:pPr>
      <w:r>
        <w:rPr>
          <w:rFonts w:cs="Times New Roman"/>
          <w:b/>
          <w:i/>
          <w:sz w:val="28"/>
          <w:szCs w:val="28"/>
          <w:u w:val="single"/>
        </w:rPr>
        <w:t>Февраль:</w:t>
      </w:r>
    </w:p>
    <w:p w14:paraId="32B2EFB2">
      <w:pPr>
        <w:pStyle w:val="6"/>
        <w:ind w:left="0" w:firstLine="709"/>
        <w:jc w:val="center"/>
        <w:rPr>
          <w:rFonts w:cs="Times New Roman"/>
          <w:i/>
          <w:sz w:val="28"/>
          <w:szCs w:val="28"/>
          <w:u w:val="single"/>
        </w:rPr>
      </w:pPr>
    </w:p>
    <w:p w14:paraId="33F51FA3">
      <w:pPr>
        <w:numPr>
          <w:ilvl w:val="0"/>
          <w:numId w:val="1"/>
        </w:numPr>
        <w:tabs>
          <w:tab w:val="left" w:pos="0"/>
          <w:tab w:val="left" w:pos="284"/>
        </w:tabs>
        <w:ind w:left="0" w:firstLine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Об участии в </w:t>
      </w:r>
      <w:r>
        <w:rPr>
          <w:rFonts w:cs="Times New Roman"/>
          <w:sz w:val="28"/>
          <w:szCs w:val="28"/>
          <w:lang w:val="en-US"/>
        </w:rPr>
        <w:t>XV</w:t>
      </w:r>
      <w:r>
        <w:rPr>
          <w:rFonts w:cs="Times New Roman"/>
          <w:sz w:val="28"/>
          <w:szCs w:val="28"/>
        </w:rPr>
        <w:t xml:space="preserve"> республиканском Фестивале творчества молодых педагогов и наставников «Мы разные, но мы вместе!».</w:t>
      </w:r>
    </w:p>
    <w:p w14:paraId="30607812">
      <w:pPr>
        <w:numPr>
          <w:ilvl w:val="0"/>
          <w:numId w:val="1"/>
        </w:numPr>
        <w:tabs>
          <w:tab w:val="left" w:pos="0"/>
          <w:tab w:val="left" w:pos="284"/>
        </w:tabs>
        <w:ind w:left="0" w:firstLine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 проведении мероприятий, посвященных 23 февраля и 8 марта</w:t>
      </w:r>
    </w:p>
    <w:p w14:paraId="4F659C35">
      <w:pPr>
        <w:numPr>
          <w:ilvl w:val="0"/>
          <w:numId w:val="1"/>
        </w:numPr>
        <w:tabs>
          <w:tab w:val="left" w:pos="0"/>
          <w:tab w:val="left" w:pos="284"/>
        </w:tabs>
        <w:ind w:left="0" w:firstLine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Производственное совещание по ТБ и ОТ</w:t>
      </w:r>
    </w:p>
    <w:p w14:paraId="361A09F1">
      <w:pPr>
        <w:tabs>
          <w:tab w:val="left" w:pos="0"/>
        </w:tabs>
        <w:ind w:left="142" w:hanging="426"/>
        <w:jc w:val="right"/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i/>
          <w:spacing w:val="-5"/>
          <w:sz w:val="28"/>
          <w:szCs w:val="28"/>
        </w:rPr>
        <w:t xml:space="preserve">Отв.: 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Волкова</w:t>
      </w:r>
      <w:r>
        <w:rPr>
          <w:rFonts w:hint="default" w:cs="Times New Roman"/>
          <w:bCs/>
          <w:i/>
          <w:spacing w:val="-5"/>
          <w:sz w:val="28"/>
          <w:szCs w:val="28"/>
          <w:lang w:val="ru-RU"/>
        </w:rPr>
        <w:t xml:space="preserve"> Е.И.</w:t>
      </w:r>
      <w:r>
        <w:rPr>
          <w:rFonts w:cs="Times New Roman"/>
          <w:bCs/>
          <w:i/>
          <w:spacing w:val="-5"/>
          <w:sz w:val="28"/>
          <w:szCs w:val="28"/>
        </w:rPr>
        <w:t>, члены п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рофкома</w:t>
      </w:r>
    </w:p>
    <w:p w14:paraId="26030B5F">
      <w:pPr>
        <w:tabs>
          <w:tab w:val="left" w:pos="960"/>
        </w:tabs>
        <w:ind w:left="142" w:hanging="426"/>
        <w:jc w:val="center"/>
        <w:rPr>
          <w:rFonts w:cs="Times New Roman"/>
          <w:b/>
          <w:i/>
          <w:sz w:val="28"/>
          <w:szCs w:val="28"/>
          <w:u w:val="single"/>
        </w:rPr>
      </w:pPr>
      <w:r>
        <w:rPr>
          <w:rFonts w:cs="Times New Roman"/>
          <w:b/>
          <w:i/>
          <w:sz w:val="28"/>
          <w:szCs w:val="28"/>
          <w:u w:val="single"/>
        </w:rPr>
        <w:t>Март:</w:t>
      </w:r>
    </w:p>
    <w:p w14:paraId="43AFD86A">
      <w:pPr>
        <w:tabs>
          <w:tab w:val="left" w:pos="960"/>
        </w:tabs>
        <w:ind w:left="142" w:hanging="426"/>
        <w:jc w:val="center"/>
        <w:rPr>
          <w:rFonts w:cs="Times New Roman"/>
          <w:i/>
          <w:sz w:val="28"/>
          <w:szCs w:val="28"/>
          <w:u w:val="single"/>
        </w:rPr>
      </w:pPr>
    </w:p>
    <w:p w14:paraId="094B8A2D">
      <w:pPr>
        <w:tabs>
          <w:tab w:val="left" w:pos="960"/>
        </w:tabs>
        <w:rPr>
          <w:color w:val="212529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</w:rPr>
        <w:t xml:space="preserve">-  </w:t>
      </w:r>
      <w:r>
        <w:rPr>
          <w:color w:val="212529"/>
          <w:sz w:val="28"/>
          <w:szCs w:val="28"/>
          <w:shd w:val="clear" w:color="auto" w:fill="FFFFFF"/>
        </w:rPr>
        <w:t>Проверка  состояния пожарной безопасности в организации.</w:t>
      </w:r>
    </w:p>
    <w:p w14:paraId="7452FD6B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 О проведении  Всемирного Дня охраны труда.</w:t>
      </w:r>
    </w:p>
    <w:p w14:paraId="0AFCBBB2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-О союлюдении правил внутреннего распорядка школы.</w:t>
      </w:r>
    </w:p>
    <w:p w14:paraId="58D6D542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Об участии в районном  этапе конкурса «Лучший внештатный технический инспектор».</w:t>
      </w:r>
    </w:p>
    <w:p w14:paraId="762A1EA8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</w:p>
    <w:p w14:paraId="28296D5F">
      <w:pPr>
        <w:tabs>
          <w:tab w:val="left" w:pos="960"/>
        </w:tabs>
        <w:rPr>
          <w:rFonts w:cs="Times New Roman"/>
          <w:sz w:val="28"/>
          <w:szCs w:val="28"/>
        </w:rPr>
      </w:pPr>
    </w:p>
    <w:p w14:paraId="762E8B8F">
      <w:pPr>
        <w:tabs>
          <w:tab w:val="left" w:pos="0"/>
        </w:tabs>
        <w:ind w:left="142" w:hanging="426"/>
        <w:jc w:val="right"/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i/>
          <w:spacing w:val="-5"/>
          <w:sz w:val="28"/>
          <w:szCs w:val="28"/>
        </w:rPr>
        <w:t xml:space="preserve">Отв.: 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Волкова</w:t>
      </w:r>
      <w:r>
        <w:rPr>
          <w:rFonts w:hint="default" w:cs="Times New Roman"/>
          <w:bCs/>
          <w:i/>
          <w:spacing w:val="-5"/>
          <w:sz w:val="28"/>
          <w:szCs w:val="28"/>
          <w:lang w:val="ru-RU"/>
        </w:rPr>
        <w:t xml:space="preserve"> Е.И.</w:t>
      </w:r>
      <w:r>
        <w:rPr>
          <w:rFonts w:cs="Times New Roman"/>
          <w:bCs/>
          <w:i/>
          <w:spacing w:val="-5"/>
          <w:sz w:val="28"/>
          <w:szCs w:val="28"/>
        </w:rPr>
        <w:t>., члены п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рофкома</w:t>
      </w:r>
    </w:p>
    <w:p w14:paraId="2B423C41">
      <w:pPr>
        <w:tabs>
          <w:tab w:val="left" w:pos="960"/>
        </w:tabs>
        <w:ind w:left="142" w:hanging="426"/>
        <w:jc w:val="both"/>
        <w:rPr>
          <w:rFonts w:cs="Times New Roman"/>
          <w:sz w:val="28"/>
          <w:szCs w:val="28"/>
        </w:rPr>
      </w:pPr>
    </w:p>
    <w:p w14:paraId="5EEC8612">
      <w:pPr>
        <w:tabs>
          <w:tab w:val="left" w:pos="960"/>
        </w:tabs>
        <w:jc w:val="center"/>
        <w:rPr>
          <w:rFonts w:cs="Times New Roman"/>
          <w:b/>
          <w:i/>
          <w:sz w:val="28"/>
          <w:szCs w:val="28"/>
          <w:u w:val="single"/>
        </w:rPr>
      </w:pPr>
      <w:r>
        <w:rPr>
          <w:rFonts w:cs="Times New Roman"/>
          <w:b/>
          <w:i/>
          <w:sz w:val="28"/>
          <w:szCs w:val="28"/>
          <w:u w:val="single"/>
        </w:rPr>
        <w:t>Апрель:</w:t>
      </w:r>
    </w:p>
    <w:p w14:paraId="4F2E4E4B">
      <w:pPr>
        <w:tabs>
          <w:tab w:val="left" w:pos="960"/>
        </w:tabs>
        <w:ind w:left="142" w:hanging="426"/>
        <w:jc w:val="both"/>
        <w:rPr>
          <w:rFonts w:cs="Times New Roman"/>
          <w:i/>
          <w:sz w:val="28"/>
          <w:szCs w:val="28"/>
          <w:u w:val="single"/>
        </w:rPr>
      </w:pPr>
    </w:p>
    <w:p w14:paraId="55E89E3D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 О проведении районного этапа Спартакиады здоровья.</w:t>
      </w:r>
    </w:p>
    <w:p w14:paraId="1C5D7A22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Об участии в республиканском конкурсе «Люди труда».</w:t>
      </w:r>
    </w:p>
    <w:p w14:paraId="41D16DB1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Об участии членов Профсоюза в Первомайских акциях профсоюзов. </w:t>
      </w:r>
    </w:p>
    <w:p w14:paraId="67C3B9AD">
      <w:pPr>
        <w:tabs>
          <w:tab w:val="left" w:pos="0"/>
        </w:tabs>
        <w:ind w:left="142" w:hanging="426"/>
        <w:jc w:val="right"/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i/>
          <w:spacing w:val="-5"/>
          <w:sz w:val="28"/>
          <w:szCs w:val="28"/>
        </w:rPr>
        <w:t xml:space="preserve">Отв.: 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Волкова</w:t>
      </w:r>
      <w:r>
        <w:rPr>
          <w:rFonts w:hint="default" w:cs="Times New Roman"/>
          <w:bCs/>
          <w:i/>
          <w:spacing w:val="-5"/>
          <w:sz w:val="28"/>
          <w:szCs w:val="28"/>
          <w:lang w:val="ru-RU"/>
        </w:rPr>
        <w:t xml:space="preserve"> Е.И.</w:t>
      </w:r>
      <w:r>
        <w:rPr>
          <w:rFonts w:cs="Times New Roman"/>
          <w:bCs/>
          <w:i/>
          <w:spacing w:val="-5"/>
          <w:sz w:val="28"/>
          <w:szCs w:val="28"/>
        </w:rPr>
        <w:t>, члены п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рофкома</w:t>
      </w:r>
    </w:p>
    <w:p w14:paraId="4371C1B9">
      <w:pPr>
        <w:tabs>
          <w:tab w:val="left" w:pos="960"/>
        </w:tabs>
        <w:jc w:val="both"/>
        <w:rPr>
          <w:rFonts w:cs="Times New Roman"/>
          <w:sz w:val="28"/>
          <w:szCs w:val="28"/>
        </w:rPr>
      </w:pPr>
    </w:p>
    <w:p w14:paraId="27BFCB4A">
      <w:pPr>
        <w:tabs>
          <w:tab w:val="left" w:pos="960"/>
        </w:tabs>
        <w:jc w:val="center"/>
        <w:rPr>
          <w:rFonts w:cs="Times New Roman"/>
          <w:b/>
          <w:i/>
          <w:sz w:val="28"/>
          <w:szCs w:val="28"/>
          <w:u w:val="single"/>
        </w:rPr>
      </w:pPr>
      <w:r>
        <w:rPr>
          <w:rFonts w:cs="Times New Roman"/>
          <w:b/>
          <w:i/>
          <w:sz w:val="28"/>
          <w:szCs w:val="28"/>
          <w:u w:val="single"/>
        </w:rPr>
        <w:t>Май:</w:t>
      </w:r>
    </w:p>
    <w:p w14:paraId="1D7F6021">
      <w:pPr>
        <w:tabs>
          <w:tab w:val="left" w:pos="960"/>
        </w:tabs>
        <w:jc w:val="center"/>
        <w:rPr>
          <w:rFonts w:cs="Times New Roman"/>
          <w:i/>
          <w:sz w:val="28"/>
          <w:szCs w:val="28"/>
          <w:u w:val="single"/>
        </w:rPr>
      </w:pPr>
    </w:p>
    <w:p w14:paraId="2F802B0D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 согласовании предварительной тарификации сотрудников на новый на 2026-27учебный год</w:t>
      </w:r>
    </w:p>
    <w:p w14:paraId="3A77393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Об участии в республиканском Фестивале работников обслуживающего труда «Славим человека труда!».</w:t>
      </w:r>
    </w:p>
    <w:p w14:paraId="1976E6A2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-Об оказании материальной помощи членам профсоюза, чьи дети оканчивают школу.</w:t>
      </w:r>
    </w:p>
    <w:p w14:paraId="5C52595E">
      <w:pPr>
        <w:tabs>
          <w:tab w:val="left" w:pos="0"/>
        </w:tabs>
        <w:ind w:left="142" w:hanging="426"/>
        <w:jc w:val="right"/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i/>
          <w:spacing w:val="-5"/>
          <w:sz w:val="28"/>
          <w:szCs w:val="28"/>
        </w:rPr>
        <w:t xml:space="preserve">Отв.: 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Волкова</w:t>
      </w:r>
      <w:r>
        <w:rPr>
          <w:rFonts w:hint="default" w:cs="Times New Roman"/>
          <w:bCs/>
          <w:i/>
          <w:spacing w:val="-5"/>
          <w:sz w:val="28"/>
          <w:szCs w:val="28"/>
          <w:lang w:val="ru-RU"/>
        </w:rPr>
        <w:t xml:space="preserve"> Е.И.</w:t>
      </w:r>
      <w:r>
        <w:rPr>
          <w:rFonts w:cs="Times New Roman"/>
          <w:bCs/>
          <w:i/>
          <w:spacing w:val="-5"/>
          <w:sz w:val="28"/>
          <w:szCs w:val="28"/>
        </w:rPr>
        <w:t>, члены п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рофкома</w:t>
      </w:r>
    </w:p>
    <w:p w14:paraId="25939993">
      <w:pPr>
        <w:tabs>
          <w:tab w:val="left" w:pos="960"/>
        </w:tabs>
        <w:jc w:val="center"/>
        <w:rPr>
          <w:rFonts w:cs="Times New Roman"/>
          <w:i/>
          <w:sz w:val="28"/>
          <w:szCs w:val="28"/>
          <w:u w:val="single"/>
        </w:rPr>
      </w:pPr>
    </w:p>
    <w:p w14:paraId="267EA002">
      <w:pPr>
        <w:tabs>
          <w:tab w:val="left" w:pos="960"/>
        </w:tabs>
        <w:jc w:val="center"/>
        <w:rPr>
          <w:rFonts w:cs="Times New Roman"/>
          <w:b/>
          <w:i/>
          <w:sz w:val="28"/>
          <w:szCs w:val="28"/>
          <w:u w:val="single"/>
        </w:rPr>
      </w:pPr>
      <w:r>
        <w:rPr>
          <w:rFonts w:cs="Times New Roman"/>
          <w:b/>
          <w:i/>
          <w:sz w:val="28"/>
          <w:szCs w:val="28"/>
          <w:u w:val="single"/>
        </w:rPr>
        <w:t>Июнь:</w:t>
      </w:r>
    </w:p>
    <w:p w14:paraId="6D3BB9E5">
      <w:pPr>
        <w:tabs>
          <w:tab w:val="left" w:pos="960"/>
        </w:tabs>
        <w:ind w:left="142" w:hanging="426"/>
        <w:jc w:val="both"/>
        <w:rPr>
          <w:rFonts w:cs="Times New Roman"/>
          <w:sz w:val="28"/>
          <w:szCs w:val="28"/>
        </w:rPr>
      </w:pPr>
    </w:p>
    <w:p w14:paraId="5AA8C092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Об участии в  </w:t>
      </w:r>
      <w:r>
        <w:rPr>
          <w:rFonts w:cs="Times New Roman"/>
          <w:sz w:val="28"/>
          <w:szCs w:val="28"/>
          <w:lang w:val="en-US"/>
        </w:rPr>
        <w:t>XVII</w:t>
      </w:r>
      <w:r>
        <w:rPr>
          <w:rFonts w:cs="Times New Roman"/>
          <w:sz w:val="28"/>
          <w:szCs w:val="28"/>
        </w:rPr>
        <w:t xml:space="preserve"> Межрегиональном форуме молодых педагогов и наставников «Таир-2026»;</w:t>
      </w:r>
    </w:p>
    <w:p w14:paraId="19ECCF4F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Об организации оздоровления членов Профсоюза и членов их семей в летний период 2026 года.</w:t>
      </w:r>
    </w:p>
    <w:p w14:paraId="2238D05E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О соблюдении </w:t>
      </w:r>
      <w:r>
        <w:rPr>
          <w:rFonts w:cs="Times New Roman"/>
          <w:sz w:val="28"/>
          <w:szCs w:val="28"/>
          <w:lang w:val="ru-RU"/>
        </w:rPr>
        <w:t>т</w:t>
      </w:r>
      <w:r>
        <w:rPr>
          <w:rFonts w:cs="Times New Roman"/>
          <w:sz w:val="28"/>
          <w:szCs w:val="28"/>
        </w:rPr>
        <w:t>рудовых прав работников при выходе в отпуске.</w:t>
      </w:r>
    </w:p>
    <w:p w14:paraId="40E9D53B">
      <w:pPr>
        <w:jc w:val="both"/>
        <w:rPr>
          <w:rFonts w:cs="Times New Roman"/>
          <w:sz w:val="28"/>
          <w:szCs w:val="28"/>
          <w:lang w:eastAsia="ru-RU"/>
        </w:rPr>
      </w:pPr>
    </w:p>
    <w:p w14:paraId="77AB7800">
      <w:pPr>
        <w:tabs>
          <w:tab w:val="left" w:pos="0"/>
        </w:tabs>
        <w:ind w:left="709"/>
        <w:jc w:val="right"/>
        <w:rPr>
          <w:rFonts w:hint="default" w:cs="Times New Roman"/>
          <w:bCs/>
          <w:spacing w:val="-5"/>
          <w:sz w:val="28"/>
          <w:szCs w:val="28"/>
          <w:lang w:val="ru-RU"/>
        </w:rPr>
      </w:pPr>
      <w:r>
        <w:rPr>
          <w:rFonts w:cs="Times New Roman"/>
          <w:bCs/>
          <w:i/>
          <w:spacing w:val="-5"/>
          <w:sz w:val="28"/>
          <w:szCs w:val="28"/>
        </w:rPr>
        <w:t xml:space="preserve">Отв.: 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Волкова</w:t>
      </w:r>
      <w:r>
        <w:rPr>
          <w:rFonts w:hint="default" w:cs="Times New Roman"/>
          <w:bCs/>
          <w:i/>
          <w:spacing w:val="-5"/>
          <w:sz w:val="28"/>
          <w:szCs w:val="28"/>
          <w:lang w:val="ru-RU"/>
        </w:rPr>
        <w:t xml:space="preserve"> Е.И.</w:t>
      </w:r>
      <w:r>
        <w:rPr>
          <w:rFonts w:cs="Times New Roman"/>
          <w:bCs/>
          <w:i/>
          <w:spacing w:val="-5"/>
          <w:sz w:val="28"/>
          <w:szCs w:val="28"/>
        </w:rPr>
        <w:t>, члены п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рофкома</w:t>
      </w:r>
    </w:p>
    <w:p w14:paraId="3EA14941">
      <w:pPr>
        <w:tabs>
          <w:tab w:val="left" w:pos="0"/>
        </w:tabs>
        <w:ind w:left="142" w:hanging="426"/>
        <w:jc w:val="right"/>
        <w:rPr>
          <w:rFonts w:cs="Times New Roman"/>
          <w:bCs/>
          <w:i/>
          <w:spacing w:val="-5"/>
          <w:sz w:val="28"/>
          <w:szCs w:val="28"/>
        </w:rPr>
      </w:pPr>
    </w:p>
    <w:p w14:paraId="237B2E82">
      <w:pPr>
        <w:tabs>
          <w:tab w:val="left" w:pos="0"/>
        </w:tabs>
        <w:ind w:left="142" w:hanging="426"/>
        <w:jc w:val="right"/>
        <w:rPr>
          <w:rFonts w:cs="Times New Roman"/>
          <w:bCs/>
          <w:i/>
          <w:spacing w:val="-5"/>
          <w:sz w:val="28"/>
          <w:szCs w:val="28"/>
        </w:rPr>
      </w:pPr>
    </w:p>
    <w:p w14:paraId="5C9A4349">
      <w:pPr>
        <w:tabs>
          <w:tab w:val="left" w:pos="0"/>
        </w:tabs>
        <w:ind w:left="142" w:hanging="426"/>
        <w:jc w:val="center"/>
        <w:rPr>
          <w:rFonts w:cs="Times New Roman"/>
          <w:b/>
          <w:bCs/>
          <w:i/>
          <w:spacing w:val="-5"/>
          <w:sz w:val="28"/>
          <w:szCs w:val="28"/>
          <w:u w:val="single"/>
        </w:rPr>
      </w:pPr>
      <w:r>
        <w:rPr>
          <w:rFonts w:cs="Times New Roman"/>
          <w:b/>
          <w:bCs/>
          <w:i/>
          <w:spacing w:val="-5"/>
          <w:sz w:val="28"/>
          <w:szCs w:val="28"/>
          <w:u w:val="single"/>
        </w:rPr>
        <w:t>Август:</w:t>
      </w:r>
    </w:p>
    <w:p w14:paraId="7A271DE9">
      <w:pPr>
        <w:tabs>
          <w:tab w:val="left" w:pos="0"/>
        </w:tabs>
        <w:ind w:left="142" w:hanging="426"/>
        <w:jc w:val="center"/>
        <w:rPr>
          <w:rFonts w:cs="Times New Roman"/>
          <w:bCs/>
          <w:i/>
          <w:spacing w:val="-5"/>
          <w:sz w:val="28"/>
          <w:szCs w:val="28"/>
          <w:u w:val="single"/>
        </w:rPr>
      </w:pPr>
    </w:p>
    <w:p w14:paraId="5083F22C">
      <w:pPr>
        <w:tabs>
          <w:tab w:val="left" w:pos="0"/>
        </w:tabs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>- Контроль за прохождением медосмотра.</w:t>
      </w:r>
    </w:p>
    <w:p w14:paraId="342A1251">
      <w:pPr>
        <w:tabs>
          <w:tab w:val="left" w:pos="0"/>
        </w:tabs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>- О  совместной работе профсоюзной организации и администрации школы по  созданию безопасных условий труда, контролю выполнения действующего законодательства в вопросах охраны труда</w:t>
      </w:r>
    </w:p>
    <w:p w14:paraId="7A9AF174">
      <w:pPr>
        <w:tabs>
          <w:tab w:val="left" w:pos="0"/>
        </w:tabs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>-  Об итогах оздоровления членов Профсоюза в летний период;</w:t>
      </w:r>
    </w:p>
    <w:p w14:paraId="16A8C968">
      <w:pPr>
        <w:tabs>
          <w:tab w:val="left" w:pos="0"/>
        </w:tabs>
        <w:ind w:left="709"/>
        <w:jc w:val="right"/>
        <w:rPr>
          <w:rFonts w:hint="default" w:cs="Times New Roman"/>
          <w:bCs/>
          <w:spacing w:val="-5"/>
          <w:sz w:val="28"/>
          <w:szCs w:val="28"/>
          <w:lang w:val="ru-RU"/>
        </w:rPr>
      </w:pPr>
      <w:r>
        <w:rPr>
          <w:rFonts w:cs="Times New Roman"/>
          <w:bCs/>
          <w:i/>
          <w:spacing w:val="-5"/>
          <w:sz w:val="28"/>
          <w:szCs w:val="28"/>
        </w:rPr>
        <w:t xml:space="preserve">Отв.: 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Волкова</w:t>
      </w:r>
      <w:r>
        <w:rPr>
          <w:rFonts w:hint="default" w:cs="Times New Roman"/>
          <w:bCs/>
          <w:i/>
          <w:spacing w:val="-5"/>
          <w:sz w:val="28"/>
          <w:szCs w:val="28"/>
          <w:lang w:val="ru-RU"/>
        </w:rPr>
        <w:t xml:space="preserve"> Е.И.</w:t>
      </w:r>
      <w:r>
        <w:rPr>
          <w:rFonts w:cs="Times New Roman"/>
          <w:bCs/>
          <w:i/>
          <w:spacing w:val="-5"/>
          <w:sz w:val="28"/>
          <w:szCs w:val="28"/>
        </w:rPr>
        <w:t>, члены п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рофкома</w:t>
      </w:r>
    </w:p>
    <w:p w14:paraId="08EBD924">
      <w:pPr>
        <w:tabs>
          <w:tab w:val="left" w:pos="0"/>
        </w:tabs>
        <w:rPr>
          <w:rFonts w:cs="Times New Roman"/>
          <w:bCs/>
          <w:i/>
          <w:spacing w:val="-5"/>
          <w:sz w:val="28"/>
          <w:szCs w:val="28"/>
        </w:rPr>
      </w:pPr>
    </w:p>
    <w:p w14:paraId="23776920">
      <w:pPr>
        <w:tabs>
          <w:tab w:val="left" w:pos="0"/>
        </w:tabs>
        <w:ind w:left="142" w:hanging="426"/>
        <w:jc w:val="right"/>
        <w:rPr>
          <w:rFonts w:cs="Times New Roman"/>
          <w:bCs/>
          <w:i/>
          <w:spacing w:val="-5"/>
          <w:sz w:val="28"/>
          <w:szCs w:val="28"/>
        </w:rPr>
      </w:pPr>
    </w:p>
    <w:p w14:paraId="214F75CF">
      <w:pPr>
        <w:tabs>
          <w:tab w:val="left" w:pos="0"/>
        </w:tabs>
        <w:ind w:left="142" w:hanging="426"/>
        <w:jc w:val="center"/>
        <w:rPr>
          <w:rFonts w:cs="Times New Roman"/>
          <w:bCs/>
          <w:i/>
          <w:spacing w:val="-5"/>
          <w:sz w:val="28"/>
          <w:szCs w:val="28"/>
          <w:u w:val="single"/>
        </w:rPr>
      </w:pPr>
    </w:p>
    <w:p w14:paraId="60BC6D89">
      <w:pPr>
        <w:tabs>
          <w:tab w:val="left" w:pos="0"/>
        </w:tabs>
        <w:ind w:left="142" w:hanging="426"/>
        <w:jc w:val="center"/>
        <w:rPr>
          <w:rFonts w:cs="Times New Roman"/>
          <w:b/>
          <w:bCs/>
          <w:i/>
          <w:spacing w:val="-5"/>
          <w:sz w:val="28"/>
          <w:szCs w:val="28"/>
          <w:u w:val="single"/>
        </w:rPr>
      </w:pPr>
      <w:r>
        <w:rPr>
          <w:rFonts w:cs="Times New Roman"/>
          <w:b/>
          <w:bCs/>
          <w:i/>
          <w:spacing w:val="-5"/>
          <w:sz w:val="28"/>
          <w:szCs w:val="28"/>
          <w:u w:val="single"/>
        </w:rPr>
        <w:t>Сентябрь:</w:t>
      </w:r>
    </w:p>
    <w:p w14:paraId="182F04CD">
      <w:pPr>
        <w:tabs>
          <w:tab w:val="left" w:pos="0"/>
        </w:tabs>
        <w:jc w:val="center"/>
        <w:rPr>
          <w:rFonts w:cs="Times New Roman"/>
          <w:bCs/>
          <w:spacing w:val="-5"/>
          <w:sz w:val="28"/>
          <w:szCs w:val="28"/>
        </w:rPr>
      </w:pPr>
    </w:p>
    <w:p w14:paraId="3689DF08">
      <w:pPr>
        <w:tabs>
          <w:tab w:val="left" w:pos="0"/>
        </w:tabs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>-  О мотивированном  мнении  профкома при проведении тарификации педагогических кадров  на 2026-2027 учебный год.</w:t>
      </w:r>
    </w:p>
    <w:p w14:paraId="4B8EF2AF">
      <w:pPr>
        <w:tabs>
          <w:tab w:val="left" w:pos="0"/>
        </w:tabs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>-  Об  прохождении работниками медосмотров, психиатрического освидетельствования, гигиенического  обучения на новый учебный год.</w:t>
      </w:r>
    </w:p>
    <w:p w14:paraId="4B8CFE71">
      <w:pPr>
        <w:tabs>
          <w:tab w:val="left" w:pos="0"/>
        </w:tabs>
        <w:rPr>
          <w:rFonts w:cs="Times New Roman"/>
          <w:bCs/>
          <w:spacing w:val="-5"/>
          <w:sz w:val="28"/>
          <w:szCs w:val="28"/>
        </w:rPr>
      </w:pPr>
      <w:r>
        <w:rPr>
          <w:rFonts w:cs="Times New Roman"/>
          <w:bCs/>
          <w:spacing w:val="-5"/>
          <w:sz w:val="28"/>
          <w:szCs w:val="28"/>
        </w:rPr>
        <w:t>-  О работе профсоюзного комита ППО по укреплению организационного единства.</w:t>
      </w:r>
    </w:p>
    <w:p w14:paraId="4FF9427D">
      <w:pPr>
        <w:tabs>
          <w:tab w:val="left" w:pos="0"/>
        </w:tabs>
        <w:ind w:left="709"/>
        <w:jc w:val="right"/>
        <w:rPr>
          <w:rFonts w:hint="default" w:cs="Times New Roman"/>
          <w:bCs/>
          <w:spacing w:val="-5"/>
          <w:sz w:val="28"/>
          <w:szCs w:val="28"/>
          <w:lang w:val="ru-RU"/>
        </w:rPr>
      </w:pPr>
      <w:r>
        <w:rPr>
          <w:rFonts w:cs="Times New Roman"/>
          <w:bCs/>
          <w:i/>
          <w:spacing w:val="-5"/>
          <w:sz w:val="28"/>
          <w:szCs w:val="28"/>
          <w:lang w:val="ru-RU"/>
        </w:rPr>
        <w:t>Волкова</w:t>
      </w:r>
      <w:r>
        <w:rPr>
          <w:rFonts w:hint="default" w:cs="Times New Roman"/>
          <w:bCs/>
          <w:i/>
          <w:spacing w:val="-5"/>
          <w:sz w:val="28"/>
          <w:szCs w:val="28"/>
          <w:lang w:val="ru-RU"/>
        </w:rPr>
        <w:t xml:space="preserve"> Е.И.</w:t>
      </w:r>
      <w:r>
        <w:rPr>
          <w:rFonts w:cs="Times New Roman"/>
          <w:bCs/>
          <w:i/>
          <w:spacing w:val="-5"/>
          <w:sz w:val="28"/>
          <w:szCs w:val="28"/>
        </w:rPr>
        <w:t>, члены п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рофкома</w:t>
      </w:r>
    </w:p>
    <w:p w14:paraId="3D31671E">
      <w:pPr>
        <w:tabs>
          <w:tab w:val="left" w:pos="0"/>
        </w:tabs>
        <w:rPr>
          <w:rFonts w:cs="Times New Roman"/>
          <w:bCs/>
          <w:spacing w:val="-5"/>
          <w:sz w:val="28"/>
          <w:szCs w:val="28"/>
        </w:rPr>
      </w:pPr>
    </w:p>
    <w:p w14:paraId="77144238">
      <w:pPr>
        <w:tabs>
          <w:tab w:val="left" w:pos="0"/>
        </w:tabs>
        <w:jc w:val="center"/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</w:pPr>
      <w:r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  <w:t>Октябрь:</w:t>
      </w:r>
    </w:p>
    <w:p w14:paraId="35F40074">
      <w:pPr>
        <w:tabs>
          <w:tab w:val="left" w:pos="2138"/>
        </w:tabs>
        <w:jc w:val="center"/>
        <w:rPr>
          <w:rFonts w:cs="Times New Roman"/>
          <w:i/>
          <w:color w:val="000000"/>
          <w:spacing w:val="-5"/>
          <w:sz w:val="28"/>
          <w:szCs w:val="28"/>
          <w:u w:val="single"/>
        </w:rPr>
      </w:pPr>
    </w:p>
    <w:p w14:paraId="126E8B37">
      <w:pPr>
        <w:tabs>
          <w:tab w:val="left" w:pos="2138"/>
        </w:tabs>
        <w:rPr>
          <w:rFonts w:cs="Times New Roman"/>
          <w:color w:val="000000"/>
          <w:spacing w:val="-5"/>
          <w:sz w:val="28"/>
          <w:szCs w:val="28"/>
        </w:rPr>
      </w:pPr>
      <w:r>
        <w:rPr>
          <w:rFonts w:cs="Times New Roman"/>
          <w:color w:val="000000"/>
          <w:spacing w:val="-5"/>
          <w:sz w:val="28"/>
          <w:szCs w:val="28"/>
        </w:rPr>
        <w:t>-  Об участии  профсоюзной организации  в акции профсоюзов «За достойный труд!».</w:t>
      </w:r>
    </w:p>
    <w:p w14:paraId="4050A34D">
      <w:pPr>
        <w:tabs>
          <w:tab w:val="left" w:pos="2138"/>
        </w:tabs>
        <w:rPr>
          <w:sz w:val="28"/>
          <w:szCs w:val="28"/>
        </w:rPr>
      </w:pPr>
      <w:r>
        <w:rPr>
          <w:rFonts w:cs="Times New Roman"/>
          <w:color w:val="000000"/>
          <w:spacing w:val="-5"/>
          <w:sz w:val="28"/>
          <w:szCs w:val="28"/>
        </w:rPr>
        <w:t xml:space="preserve">-  </w:t>
      </w:r>
      <w:r>
        <w:rPr>
          <w:sz w:val="28"/>
          <w:szCs w:val="28"/>
        </w:rPr>
        <w:t xml:space="preserve">О проведении годовой сверки профсоюзных документов и отметок об уплате членских профсоюзных взносов. </w:t>
      </w:r>
    </w:p>
    <w:p w14:paraId="5113EC63">
      <w:pPr>
        <w:tabs>
          <w:tab w:val="left" w:pos="0"/>
        </w:tabs>
        <w:ind w:left="709"/>
        <w:jc w:val="right"/>
        <w:rPr>
          <w:rFonts w:hint="default" w:cs="Times New Roman"/>
          <w:bCs/>
          <w:spacing w:val="-5"/>
          <w:sz w:val="28"/>
          <w:szCs w:val="28"/>
          <w:lang w:val="ru-RU"/>
        </w:rPr>
      </w:pPr>
      <w:r>
        <w:rPr>
          <w:rFonts w:cs="Times New Roman"/>
          <w:bCs/>
          <w:i/>
          <w:spacing w:val="-5"/>
          <w:sz w:val="28"/>
          <w:szCs w:val="28"/>
          <w:lang w:val="ru-RU"/>
        </w:rPr>
        <w:t>Волкова</w:t>
      </w:r>
      <w:r>
        <w:rPr>
          <w:rFonts w:hint="default" w:cs="Times New Roman"/>
          <w:bCs/>
          <w:i/>
          <w:spacing w:val="-5"/>
          <w:sz w:val="28"/>
          <w:szCs w:val="28"/>
          <w:lang w:val="ru-RU"/>
        </w:rPr>
        <w:t xml:space="preserve"> Е.И.</w:t>
      </w:r>
      <w:r>
        <w:rPr>
          <w:rFonts w:cs="Times New Roman"/>
          <w:bCs/>
          <w:i/>
          <w:spacing w:val="-5"/>
          <w:sz w:val="28"/>
          <w:szCs w:val="28"/>
        </w:rPr>
        <w:t>, члены п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рофкома</w:t>
      </w:r>
    </w:p>
    <w:p w14:paraId="5E71EFA2">
      <w:pPr>
        <w:tabs>
          <w:tab w:val="left" w:pos="2138"/>
        </w:tabs>
        <w:jc w:val="center"/>
        <w:rPr>
          <w:rFonts w:cs="Times New Roman"/>
          <w:i/>
          <w:color w:val="000000"/>
          <w:spacing w:val="-5"/>
          <w:sz w:val="28"/>
          <w:szCs w:val="28"/>
          <w:u w:val="single"/>
        </w:rPr>
      </w:pPr>
    </w:p>
    <w:p w14:paraId="3127B8DF">
      <w:pPr>
        <w:tabs>
          <w:tab w:val="left" w:pos="2138"/>
        </w:tabs>
        <w:jc w:val="center"/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</w:pPr>
      <w:r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  <w:t>Ноябрь:</w:t>
      </w:r>
    </w:p>
    <w:p w14:paraId="3ECA1A29">
      <w:pPr>
        <w:tabs>
          <w:tab w:val="left" w:pos="2138"/>
        </w:tabs>
        <w:jc w:val="center"/>
        <w:rPr>
          <w:rFonts w:cs="Times New Roman"/>
          <w:i/>
          <w:color w:val="000000"/>
          <w:spacing w:val="-5"/>
          <w:sz w:val="28"/>
          <w:szCs w:val="28"/>
          <w:u w:val="single"/>
        </w:rPr>
      </w:pPr>
    </w:p>
    <w:p w14:paraId="086028E6">
      <w:pPr>
        <w:tabs>
          <w:tab w:val="left" w:pos="2138"/>
        </w:tabs>
        <w:rPr>
          <w:rFonts w:cs="Times New Roman"/>
          <w:color w:val="000000"/>
          <w:spacing w:val="-5"/>
          <w:sz w:val="28"/>
          <w:szCs w:val="28"/>
        </w:rPr>
      </w:pPr>
      <w:r>
        <w:rPr>
          <w:rFonts w:cs="Times New Roman"/>
          <w:color w:val="000000"/>
          <w:spacing w:val="-5"/>
          <w:sz w:val="28"/>
          <w:szCs w:val="28"/>
        </w:rPr>
        <w:t>-  О  работе уполномоченного  ППО за 2026 год.</w:t>
      </w:r>
    </w:p>
    <w:p w14:paraId="6E18CB35">
      <w:pPr>
        <w:tabs>
          <w:tab w:val="left" w:pos="2138"/>
        </w:tabs>
        <w:rPr>
          <w:rFonts w:cs="Times New Roman"/>
          <w:color w:val="000000"/>
          <w:spacing w:val="-5"/>
          <w:sz w:val="28"/>
          <w:szCs w:val="28"/>
        </w:rPr>
      </w:pPr>
      <w:r>
        <w:rPr>
          <w:rFonts w:cs="Times New Roman"/>
          <w:color w:val="000000"/>
          <w:spacing w:val="-5"/>
          <w:sz w:val="28"/>
          <w:szCs w:val="28"/>
        </w:rPr>
        <w:t xml:space="preserve">- О проведении конкурса на лучшего уполномоченного по охране труда. </w:t>
      </w:r>
    </w:p>
    <w:p w14:paraId="18E068FA">
      <w:pPr>
        <w:tabs>
          <w:tab w:val="left" w:pos="2138"/>
        </w:tabs>
        <w:rPr>
          <w:rFonts w:cs="Times New Roman"/>
          <w:color w:val="000000"/>
          <w:spacing w:val="-5"/>
          <w:sz w:val="28"/>
          <w:szCs w:val="28"/>
        </w:rPr>
      </w:pPr>
      <w:r>
        <w:rPr>
          <w:rFonts w:cs="Times New Roman"/>
          <w:color w:val="000000"/>
          <w:spacing w:val="-5"/>
          <w:sz w:val="28"/>
          <w:szCs w:val="28"/>
        </w:rPr>
        <w:t>-  О заполнении статистическ</w:t>
      </w:r>
      <w:r>
        <w:rPr>
          <w:rFonts w:cs="Times New Roman"/>
          <w:color w:val="000000"/>
          <w:spacing w:val="-5"/>
          <w:sz w:val="28"/>
          <w:szCs w:val="28"/>
          <w:lang w:val="ru-RU"/>
        </w:rPr>
        <w:t>ого</w:t>
      </w:r>
      <w:r>
        <w:rPr>
          <w:rFonts w:cs="Times New Roman"/>
          <w:color w:val="000000"/>
          <w:spacing w:val="-5"/>
          <w:sz w:val="28"/>
          <w:szCs w:val="28"/>
        </w:rPr>
        <w:t xml:space="preserve"> отчет</w:t>
      </w:r>
      <w:r>
        <w:rPr>
          <w:rFonts w:cs="Times New Roman"/>
          <w:color w:val="000000"/>
          <w:spacing w:val="-5"/>
          <w:sz w:val="28"/>
          <w:szCs w:val="28"/>
          <w:lang w:val="ru-RU"/>
        </w:rPr>
        <w:t>а</w:t>
      </w:r>
      <w:r>
        <w:rPr>
          <w:rFonts w:hint="default" w:cs="Times New Roman"/>
          <w:color w:val="000000"/>
          <w:spacing w:val="-5"/>
          <w:sz w:val="28"/>
          <w:szCs w:val="28"/>
          <w:lang w:val="ru-RU"/>
        </w:rPr>
        <w:t xml:space="preserve"> </w:t>
      </w:r>
      <w:r>
        <w:rPr>
          <w:rFonts w:cs="Times New Roman"/>
          <w:color w:val="000000"/>
          <w:spacing w:val="-5"/>
          <w:sz w:val="28"/>
          <w:szCs w:val="28"/>
        </w:rPr>
        <w:t>за 2026 год в АИС.</w:t>
      </w:r>
    </w:p>
    <w:p w14:paraId="40864A5F">
      <w:pPr>
        <w:tabs>
          <w:tab w:val="left" w:pos="0"/>
        </w:tabs>
        <w:ind w:left="709"/>
        <w:jc w:val="right"/>
        <w:rPr>
          <w:rFonts w:hint="default" w:cs="Times New Roman"/>
          <w:bCs/>
          <w:spacing w:val="-5"/>
          <w:sz w:val="28"/>
          <w:szCs w:val="28"/>
          <w:lang w:val="ru-RU"/>
        </w:rPr>
      </w:pPr>
      <w:r>
        <w:rPr>
          <w:rFonts w:cs="Times New Roman"/>
          <w:bCs/>
          <w:i/>
          <w:spacing w:val="-5"/>
          <w:sz w:val="28"/>
          <w:szCs w:val="28"/>
          <w:lang w:val="ru-RU"/>
        </w:rPr>
        <w:t>Волкова</w:t>
      </w:r>
      <w:r>
        <w:rPr>
          <w:rFonts w:hint="default" w:cs="Times New Roman"/>
          <w:bCs/>
          <w:i/>
          <w:spacing w:val="-5"/>
          <w:sz w:val="28"/>
          <w:szCs w:val="28"/>
          <w:lang w:val="ru-RU"/>
        </w:rPr>
        <w:t xml:space="preserve"> Е.И.</w:t>
      </w:r>
      <w:r>
        <w:rPr>
          <w:rFonts w:cs="Times New Roman"/>
          <w:bCs/>
          <w:i/>
          <w:spacing w:val="-5"/>
          <w:sz w:val="28"/>
          <w:szCs w:val="28"/>
        </w:rPr>
        <w:t>, члены п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рофкома</w:t>
      </w:r>
    </w:p>
    <w:p w14:paraId="62A99214">
      <w:pPr>
        <w:tabs>
          <w:tab w:val="left" w:pos="2138"/>
        </w:tabs>
        <w:jc w:val="center"/>
        <w:rPr>
          <w:rFonts w:cs="Times New Roman"/>
          <w:i/>
          <w:color w:val="000000"/>
          <w:spacing w:val="-5"/>
          <w:sz w:val="28"/>
          <w:szCs w:val="28"/>
          <w:u w:val="single"/>
        </w:rPr>
      </w:pPr>
    </w:p>
    <w:p w14:paraId="09B7D312">
      <w:pPr>
        <w:tabs>
          <w:tab w:val="left" w:pos="2138"/>
        </w:tabs>
        <w:jc w:val="center"/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</w:pPr>
      <w:r>
        <w:rPr>
          <w:rFonts w:cs="Times New Roman"/>
          <w:b/>
          <w:i/>
          <w:color w:val="000000"/>
          <w:spacing w:val="-5"/>
          <w:sz w:val="28"/>
          <w:szCs w:val="28"/>
          <w:u w:val="single"/>
        </w:rPr>
        <w:t>Декабрь:</w:t>
      </w:r>
    </w:p>
    <w:p w14:paraId="261857AB">
      <w:pPr>
        <w:tabs>
          <w:tab w:val="left" w:pos="2138"/>
        </w:tabs>
        <w:jc w:val="center"/>
        <w:rPr>
          <w:rFonts w:cs="Times New Roman"/>
          <w:i/>
          <w:color w:val="000000"/>
          <w:spacing w:val="-5"/>
          <w:sz w:val="28"/>
          <w:szCs w:val="28"/>
          <w:u w:val="single"/>
        </w:rPr>
      </w:pPr>
    </w:p>
    <w:p w14:paraId="6FC90CEC">
      <w:pPr>
        <w:tabs>
          <w:tab w:val="left" w:pos="2138"/>
        </w:tabs>
        <w:rPr>
          <w:rFonts w:cs="Times New Roman"/>
          <w:sz w:val="28"/>
          <w:szCs w:val="28"/>
        </w:rPr>
      </w:pPr>
      <w:r>
        <w:rPr>
          <w:rFonts w:cs="Times New Roman"/>
          <w:color w:val="000000"/>
          <w:spacing w:val="-5"/>
          <w:sz w:val="28"/>
          <w:szCs w:val="28"/>
        </w:rPr>
        <w:t>- Об итогах работы ППО  за 2026 год</w:t>
      </w:r>
      <w:r>
        <w:rPr>
          <w:rFonts w:cs="Times New Roman"/>
          <w:sz w:val="28"/>
          <w:szCs w:val="28"/>
        </w:rPr>
        <w:t>;</w:t>
      </w:r>
    </w:p>
    <w:p w14:paraId="3E9592F3">
      <w:pPr>
        <w:tabs>
          <w:tab w:val="left" w:pos="2138"/>
        </w:tabs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 реализации мероприятий социального партнерства за 2026 год. Анализ выполнения обязательств территориального отраслевого Соглашения и коллективн</w:t>
      </w:r>
      <w:r>
        <w:rPr>
          <w:rFonts w:cs="Times New Roman"/>
          <w:sz w:val="28"/>
          <w:szCs w:val="28"/>
          <w:lang w:val="ru-RU"/>
        </w:rPr>
        <w:t>ого</w:t>
      </w:r>
      <w:r>
        <w:rPr>
          <w:rFonts w:cs="Times New Roman"/>
          <w:sz w:val="28"/>
          <w:szCs w:val="28"/>
        </w:rPr>
        <w:t xml:space="preserve"> договор</w:t>
      </w:r>
      <w:r>
        <w:rPr>
          <w:rFonts w:cs="Times New Roman"/>
          <w:sz w:val="28"/>
          <w:szCs w:val="28"/>
          <w:lang w:val="ru-RU"/>
        </w:rPr>
        <w:t>а</w:t>
      </w:r>
      <w:r>
        <w:rPr>
          <w:rFonts w:hint="default" w:cs="Times New Roman"/>
          <w:sz w:val="28"/>
          <w:szCs w:val="28"/>
          <w:lang w:val="ru-RU"/>
        </w:rPr>
        <w:t xml:space="preserve"> школы </w:t>
      </w:r>
      <w:r>
        <w:rPr>
          <w:rFonts w:cs="Times New Roman"/>
          <w:sz w:val="28"/>
          <w:szCs w:val="28"/>
        </w:rPr>
        <w:t>за 2026 год.</w:t>
      </w:r>
    </w:p>
    <w:p w14:paraId="3E42E075">
      <w:pPr>
        <w:tabs>
          <w:tab w:val="left" w:pos="2138"/>
        </w:tabs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 О планах работы ППО на 2027 год. </w:t>
      </w:r>
    </w:p>
    <w:p w14:paraId="48556F93">
      <w:pPr>
        <w:tabs>
          <w:tab w:val="left" w:pos="2138"/>
        </w:tabs>
        <w:rPr>
          <w:rFonts w:cs="Times New Roman"/>
          <w:color w:val="000000"/>
          <w:spacing w:val="-5"/>
          <w:sz w:val="28"/>
          <w:szCs w:val="28"/>
        </w:rPr>
      </w:pPr>
    </w:p>
    <w:p w14:paraId="582E8AB7">
      <w:pPr>
        <w:tabs>
          <w:tab w:val="left" w:pos="2138"/>
        </w:tabs>
        <w:rPr>
          <w:rFonts w:cs="Times New Roman"/>
          <w:b/>
          <w:color w:val="000000"/>
          <w:spacing w:val="-5"/>
          <w:sz w:val="28"/>
          <w:szCs w:val="28"/>
        </w:rPr>
      </w:pPr>
    </w:p>
    <w:p w14:paraId="5A2F9529">
      <w:pPr>
        <w:tabs>
          <w:tab w:val="left" w:pos="0"/>
        </w:tabs>
        <w:ind w:left="709"/>
        <w:jc w:val="right"/>
        <w:rPr>
          <w:rFonts w:hint="default" w:cs="Times New Roman"/>
          <w:bCs/>
          <w:spacing w:val="-5"/>
          <w:sz w:val="28"/>
          <w:szCs w:val="28"/>
          <w:lang w:val="ru-RU"/>
        </w:rPr>
      </w:pPr>
      <w:r>
        <w:rPr>
          <w:rFonts w:cs="Times New Roman"/>
          <w:bCs/>
          <w:i/>
          <w:spacing w:val="-5"/>
          <w:sz w:val="28"/>
          <w:szCs w:val="28"/>
          <w:lang w:val="ru-RU"/>
        </w:rPr>
        <w:t>Волкова</w:t>
      </w:r>
      <w:r>
        <w:rPr>
          <w:rFonts w:hint="default" w:cs="Times New Roman"/>
          <w:bCs/>
          <w:i/>
          <w:spacing w:val="-5"/>
          <w:sz w:val="28"/>
          <w:szCs w:val="28"/>
          <w:lang w:val="ru-RU"/>
        </w:rPr>
        <w:t xml:space="preserve"> Е.И.</w:t>
      </w:r>
      <w:r>
        <w:rPr>
          <w:rFonts w:cs="Times New Roman"/>
          <w:bCs/>
          <w:i/>
          <w:spacing w:val="-5"/>
          <w:sz w:val="28"/>
          <w:szCs w:val="28"/>
        </w:rPr>
        <w:t>, члены п</w:t>
      </w:r>
      <w:r>
        <w:rPr>
          <w:rFonts w:cs="Times New Roman"/>
          <w:bCs/>
          <w:i/>
          <w:spacing w:val="-5"/>
          <w:sz w:val="28"/>
          <w:szCs w:val="28"/>
          <w:lang w:val="ru-RU"/>
        </w:rPr>
        <w:t>рофкома</w:t>
      </w:r>
    </w:p>
    <w:p w14:paraId="526E0CA7">
      <w:pPr>
        <w:autoSpaceDE/>
        <w:autoSpaceDN w:val="0"/>
        <w:jc w:val="center"/>
        <w:rPr>
          <w:b/>
          <w:caps/>
          <w:sz w:val="28"/>
          <w:szCs w:val="28"/>
          <w:u w:val="single"/>
        </w:rPr>
      </w:pPr>
    </w:p>
    <w:p w14:paraId="333E3B4F">
      <w:pPr>
        <w:autoSpaceDE/>
        <w:autoSpaceDN w:val="0"/>
        <w:jc w:val="center"/>
        <w:rPr>
          <w:b/>
          <w:caps/>
          <w:sz w:val="28"/>
          <w:szCs w:val="28"/>
          <w:u w:val="single"/>
        </w:rPr>
      </w:pPr>
    </w:p>
    <w:p w14:paraId="78924E9F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Helvetica">
    <w:altName w:val="Arial"/>
    <w:panose1 w:val="020B0604020202020204"/>
    <w:charset w:val="CC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FD20D0"/>
    <w:multiLevelType w:val="multilevel"/>
    <w:tmpl w:val="21FD20D0"/>
    <w:lvl w:ilvl="0" w:tentative="0">
      <w:start w:val="31"/>
      <w:numFmt w:val="bullet"/>
      <w:lvlText w:val="-"/>
      <w:lvlJc w:val="left"/>
      <w:pPr>
        <w:ind w:left="1069" w:hanging="360"/>
      </w:pPr>
      <w:rPr>
        <w:rFonts w:hint="default" w:ascii="Times New Roman" w:hAnsi="Times New Roman" w:eastAsia="Times New Roman" w:cs="Times New Roman"/>
      </w:rPr>
    </w:lvl>
    <w:lvl w:ilvl="1" w:tentative="0">
      <w:start w:val="1"/>
      <w:numFmt w:val="bullet"/>
      <w:lvlText w:val="o"/>
      <w:lvlJc w:val="left"/>
      <w:pPr>
        <w:ind w:left="178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0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2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4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6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8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0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29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A42"/>
    <w:rsid w:val="00165CC1"/>
    <w:rsid w:val="00386A42"/>
    <w:rsid w:val="00610AF6"/>
    <w:rsid w:val="007602CC"/>
    <w:rsid w:val="00994BDA"/>
    <w:rsid w:val="00C16CB4"/>
    <w:rsid w:val="00F545EE"/>
    <w:rsid w:val="383E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suppressAutoHyphens/>
      <w:autoSpaceDE w:val="0"/>
      <w:spacing w:after="0" w:line="240" w:lineRule="auto"/>
    </w:pPr>
    <w:rPr>
      <w:rFonts w:ascii="Times New Roman" w:hAnsi="Times New Roman" w:eastAsia="Times New Roman" w:cs="Calibri"/>
      <w:sz w:val="20"/>
      <w:szCs w:val="20"/>
      <w:lang w:val="ru-RU" w:eastAsia="ar-SA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Normal (Web)"/>
    <w:basedOn w:val="1"/>
    <w:semiHidden/>
    <w:unhideWhenUsed/>
    <w:qFormat/>
    <w:uiPriority w:val="99"/>
    <w:pPr>
      <w:widowControl/>
      <w:suppressAutoHyphens w:val="0"/>
      <w:autoSpaceDE/>
      <w:spacing w:before="100" w:beforeAutospacing="1" w:after="100" w:afterAutospacing="1"/>
    </w:pPr>
    <w:rPr>
      <w:rFonts w:cs="Times New Roman"/>
      <w:sz w:val="24"/>
      <w:szCs w:val="24"/>
      <w:lang w:eastAsia="ru-RU"/>
    </w:rPr>
  </w:style>
  <w:style w:type="paragraph" w:styleId="6">
    <w:name w:val="List Paragraph"/>
    <w:basedOn w:val="1"/>
    <w:qFormat/>
    <w:uiPriority w:val="34"/>
    <w:pPr>
      <w:widowControl/>
      <w:autoSpaceDE/>
      <w:ind w:left="720"/>
    </w:pPr>
    <w:rPr>
      <w:sz w:val="24"/>
      <w:szCs w:val="24"/>
    </w:rPr>
  </w:style>
  <w:style w:type="character" w:customStyle="1" w:styleId="7">
    <w:name w:val="Текст выноски Знак"/>
    <w:basedOn w:val="2"/>
    <w:link w:val="4"/>
    <w:semiHidden/>
    <w:uiPriority w:val="99"/>
    <w:rPr>
      <w:rFonts w:ascii="Tahoma" w:hAnsi="Tahoma" w:eastAsia="Times New Roman" w:cs="Tahoma"/>
      <w:sz w:val="16"/>
      <w:szCs w:val="16"/>
      <w:lang w:eastAsia="ar-SA"/>
    </w:rPr>
  </w:style>
  <w:style w:type="paragraph" w:customStyle="1" w:styleId="8">
    <w:name w:val="Default"/>
    <w:qFormat/>
    <w:uiPriority w:val="99"/>
    <w:pPr>
      <w:autoSpaceDE w:val="0"/>
      <w:autoSpaceDN w:val="0"/>
      <w:adjustRightInd w:val="0"/>
      <w:spacing w:after="0" w:line="240" w:lineRule="auto"/>
    </w:pPr>
    <w:rPr>
      <w:rFonts w:ascii="Times New Roman" w:hAnsi="Times New Roman" w:eastAsia="Calibri" w:cs="Times New Roman"/>
      <w:color w:val="000000"/>
      <w:sz w:val="24"/>
      <w:szCs w:val="24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footnotes" Target="footnot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image" Target="media/image1.png"/><Relationship Id="rId1" Type="http://schemas.openxmlformats.org/officeDocument/2006/relationships/styles" Target="styles.xml"/><Relationship Id="rId11" Type="http://schemas.openxmlformats.org/officeDocument/2006/relationships/customXml" Target="../customXml/item3.xml"/><Relationship Id="rId5" Type="http://schemas.openxmlformats.org/officeDocument/2006/relationships/theme" Target="theme/theme1.xml"/><Relationship Id="rId10" Type="http://schemas.openxmlformats.org/officeDocument/2006/relationships/customXml" Target="../customXml/item2.xml"/><Relationship Id="rId4" Type="http://schemas.openxmlformats.org/officeDocument/2006/relationships/endnotes" Target="end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3438B074E93744B0A4619BA5E51173" ma:contentTypeVersion="0" ma:contentTypeDescription="Создание документа." ma:contentTypeScope="" ma:versionID="6f313dd75cfe08101e33bf26359b946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A43DF73-A717-4C62-B8DC-FA0D8D4B5EB7}"/>
</file>

<file path=customXml/itemProps2.xml><?xml version="1.0" encoding="utf-8"?>
<ds:datastoreItem xmlns:ds="http://schemas.openxmlformats.org/officeDocument/2006/customXml" ds:itemID="{18ED1F19-FB3D-4153-8A8E-8961AEA319B3}"/>
</file>

<file path=customXml/itemProps3.xml><?xml version="1.0" encoding="utf-8"?>
<ds:datastoreItem xmlns:ds="http://schemas.openxmlformats.org/officeDocument/2006/customXml" ds:itemID="{83008015-A336-477A-8C0E-2E6A9B7EF42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846</Words>
  <Characters>4826</Characters>
  <Lines>40</Lines>
  <Paragraphs>11</Paragraphs>
  <TotalTime>6</TotalTime>
  <ScaleCrop>false</ScaleCrop>
  <LinksUpToDate>false</LinksUpToDate>
  <CharactersWithSpaces>5661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волкова</dc:creator>
  <cp:lastModifiedBy>Admin</cp:lastModifiedBy>
  <cp:revision>4</cp:revision>
  <dcterms:created xsi:type="dcterms:W3CDTF">2025-01-16T17:26:00Z</dcterms:created>
  <dcterms:modified xsi:type="dcterms:W3CDTF">2026-02-09T08:34:29Z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191FD336DB4F4B02AB9D6A5AADCFD8C7_12</vt:lpwstr>
  </property>
  <property fmtid="{D5CDD505-2E9C-101B-9397-08002B2CF9AE}" pid="4" name="ContentTypeId">
    <vt:lpwstr>0x010100173438B074E93744B0A4619BA5E51173</vt:lpwstr>
  </property>
</Properties>
</file>