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D07F8" w14:textId="67BBF8DB" w:rsidR="008C579F" w:rsidRPr="008C579F" w:rsidRDefault="008C579F" w:rsidP="008C579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Памятка для родителей (для обучающегося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11 класса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65DA837" w14:textId="13F6E4B0" w:rsid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 ___ определиться с выбором экзаменов вместе с ребенком.</w:t>
      </w:r>
    </w:p>
    <w:p w14:paraId="54A99B0A" w14:textId="71FC860F" w:rsid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 ____ подать заявление в школу. В определенный день будет назначен классный час, обеспечить явку обучающегося.</w:t>
      </w:r>
    </w:p>
    <w:p w14:paraId="4A6A04CA" w14:textId="6EAF7388" w:rsidR="008C579F" w:rsidRPr="00094979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Даты экзаменов (основной период)</w:t>
      </w:r>
      <w:r w:rsidR="000949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4979" w:rsidRPr="00094979">
        <w:rPr>
          <w:rFonts w:ascii="Times New Roman" w:hAnsi="Times New Roman" w:cs="Times New Roman"/>
          <w:b/>
          <w:bCs/>
          <w:color w:val="FF0000"/>
          <w:sz w:val="24"/>
          <w:szCs w:val="24"/>
        </w:rPr>
        <w:t>ПРОЕКТ</w:t>
      </w:r>
      <w:r w:rsidRPr="00094979">
        <w:rPr>
          <w:rFonts w:ascii="Times New Roman" w:hAnsi="Times New Roman" w:cs="Times New Roman"/>
          <w:b/>
          <w:bCs/>
          <w:color w:val="FF0000"/>
          <w:sz w:val="24"/>
          <w:szCs w:val="24"/>
        </w:rPr>
        <w:t>:</w:t>
      </w:r>
    </w:p>
    <w:p w14:paraId="16B0F1AF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1 июня (понедельник) – история, литература, химия;</w:t>
      </w:r>
    </w:p>
    <w:p w14:paraId="1D348A76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4 июня (четверг) – русский язык;</w:t>
      </w:r>
    </w:p>
    <w:p w14:paraId="03B09A13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 xml:space="preserve">8 июня (понедельник) – ЕГЭ по математике базового уровня, ЕГЭ </w:t>
      </w:r>
      <w:r w:rsidRPr="00DF218A">
        <w:rPr>
          <w:rFonts w:ascii="Times New Roman" w:hAnsi="Times New Roman" w:cs="Times New Roman"/>
          <w:color w:val="FF0000"/>
          <w:sz w:val="24"/>
          <w:szCs w:val="24"/>
        </w:rPr>
        <w:br/>
        <w:t>по математике профильного уровня;</w:t>
      </w:r>
    </w:p>
    <w:p w14:paraId="29139023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11 июня (четверг) – обществознание, физика;</w:t>
      </w:r>
    </w:p>
    <w:p w14:paraId="6E8D6242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15 июня (понедельник) – биология, география, иностранные языки (английский, испанский, китайский, немецкий, французский) (письменная часть);</w:t>
      </w:r>
    </w:p>
    <w:p w14:paraId="40FF6C1F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18 июня (четверг) – иностранные языки (английский, испанский, китайский, немецкий, французский) (устная часть), информатика;</w:t>
      </w:r>
    </w:p>
    <w:p w14:paraId="21E3BBB4" w14:textId="77777777" w:rsidR="00DF218A" w:rsidRPr="00DF218A" w:rsidRDefault="00DF218A" w:rsidP="00DF218A">
      <w:pPr>
        <w:pStyle w:val="a3"/>
        <w:numPr>
          <w:ilvl w:val="0"/>
          <w:numId w:val="7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8A">
        <w:rPr>
          <w:rFonts w:ascii="Times New Roman" w:hAnsi="Times New Roman" w:cs="Times New Roman"/>
          <w:color w:val="FF0000"/>
          <w:sz w:val="24"/>
          <w:szCs w:val="24"/>
        </w:rPr>
        <w:t>19 июня (пятница) – иностранные языки (английский, испанский, китайский, немецкий, французский) (устная часть), информатика.</w:t>
      </w:r>
    </w:p>
    <w:p w14:paraId="76414A68" w14:textId="48A373DA" w:rsidR="008C579F" w:rsidRPr="008C579F" w:rsidRDefault="008C579F" w:rsidP="008C579F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C579F">
        <w:rPr>
          <w:rFonts w:ascii="Times New Roman" w:hAnsi="Times New Roman" w:cs="Times New Roman"/>
          <w:i/>
          <w:iCs/>
          <w:sz w:val="24"/>
          <w:szCs w:val="24"/>
        </w:rPr>
        <w:t>Даты досрочного и дополнительного период</w:t>
      </w:r>
      <w:r>
        <w:rPr>
          <w:rFonts w:ascii="Times New Roman" w:hAnsi="Times New Roman" w:cs="Times New Roman"/>
          <w:i/>
          <w:iCs/>
          <w:sz w:val="24"/>
          <w:szCs w:val="24"/>
        </w:rPr>
        <w:t>ов при необходимости</w:t>
      </w:r>
      <w:r w:rsidRPr="008C579F">
        <w:rPr>
          <w:rFonts w:ascii="Times New Roman" w:hAnsi="Times New Roman" w:cs="Times New Roman"/>
          <w:i/>
          <w:iCs/>
          <w:sz w:val="24"/>
          <w:szCs w:val="24"/>
        </w:rPr>
        <w:t xml:space="preserve"> уточняем у завуча. </w:t>
      </w:r>
    </w:p>
    <w:p w14:paraId="2834EA5C" w14:textId="77777777" w:rsidR="008C579F" w:rsidRPr="008C579F" w:rsidRDefault="008C579F" w:rsidP="008C579F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82579" w14:textId="6564D7AF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Начало экзаменов</w:t>
      </w:r>
    </w:p>
    <w:p w14:paraId="3BC3F9A3" w14:textId="77777777" w:rsidR="008C579F" w:rsidRPr="008C579F" w:rsidRDefault="008C579F" w:rsidP="008C57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ЕГЭ по всем учебным предметам начинается в 10.00 по местному времени.</w:t>
      </w:r>
    </w:p>
    <w:p w14:paraId="61F700D8" w14:textId="2BADE515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Продолжительность экзаменов:</w:t>
      </w:r>
    </w:p>
    <w:p w14:paraId="7B5AF41A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биологии, информатике, литературе, математике профильного уровня, физике составляет 3 часа 55 минут (235 минут); </w:t>
      </w:r>
    </w:p>
    <w:p w14:paraId="6702CCF8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истории, обществознанию, русскому языку, химии – 3 часа 30 минут (210 минут); </w:t>
      </w:r>
    </w:p>
    <w:p w14:paraId="073890A7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немецкий, французский) (письменная часть) – 3 часа 10 минут (190 минут); </w:t>
      </w:r>
    </w:p>
    <w:p w14:paraId="720D28BB" w14:textId="7467053F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географии, иностранному языку (китайский) (письменная часть), математике базового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8C579F">
        <w:rPr>
          <w:rFonts w:ascii="Times New Roman" w:hAnsi="Times New Roman" w:cs="Times New Roman"/>
          <w:sz w:val="24"/>
          <w:szCs w:val="24"/>
        </w:rPr>
        <w:t xml:space="preserve">часа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C579F">
        <w:rPr>
          <w:rFonts w:ascii="Times New Roman" w:hAnsi="Times New Roman" w:cs="Times New Roman"/>
          <w:sz w:val="24"/>
          <w:szCs w:val="24"/>
        </w:rPr>
        <w:t xml:space="preserve">180 минут); </w:t>
      </w:r>
    </w:p>
    <w:p w14:paraId="2645E9C7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немецкий, французский) (устная часть) – 17 минут; </w:t>
      </w:r>
    </w:p>
    <w:p w14:paraId="43C18F2C" w14:textId="7DE0706C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иностранному языку (китайский) (устная часть) – 14 минут.</w:t>
      </w:r>
    </w:p>
    <w:p w14:paraId="58E67751" w14:textId="05A31732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 xml:space="preserve">Допустимые средства обучения и воспитания 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br/>
        <w:t>для выполнения заданий контрольных измерительных материалов</w:t>
      </w:r>
    </w:p>
    <w:p w14:paraId="77F13154" w14:textId="77777777" w:rsidR="008C579F" w:rsidRPr="008C579F" w:rsidRDefault="008C579F" w:rsidP="008C579F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14:paraId="22EE487C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>по биологии –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tg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arctg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), при этом не осуществляющий функции средства связи, хранилища базы данных и не имеющий доступа к сетям передачи данных </w:t>
      </w:r>
      <w:r w:rsidRPr="00DF218A">
        <w:rPr>
          <w:rFonts w:ascii="Times New Roman" w:hAnsi="Times New Roman" w:cs="Times New Roman"/>
          <w:sz w:val="24"/>
          <w:szCs w:val="24"/>
        </w:rPr>
        <w:br/>
      </w:r>
      <w:r w:rsidRPr="00DF218A">
        <w:rPr>
          <w:rFonts w:ascii="Times New Roman" w:hAnsi="Times New Roman" w:cs="Times New Roman"/>
          <w:sz w:val="24"/>
          <w:szCs w:val="24"/>
        </w:rPr>
        <w:lastRenderedPageBreak/>
        <w:t xml:space="preserve">(в том числе к информационно-телекоммуникационной сети «Интернет») </w:t>
      </w:r>
      <w:r w:rsidRPr="00DF218A">
        <w:rPr>
          <w:rFonts w:ascii="Times New Roman" w:hAnsi="Times New Roman" w:cs="Times New Roman"/>
          <w:sz w:val="24"/>
          <w:szCs w:val="24"/>
        </w:rPr>
        <w:br/>
        <w:t>(далее – непрограммируемый калькулятор);</w:t>
      </w:r>
    </w:p>
    <w:p w14:paraId="2A5F88BA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 xml:space="preserve">по географии – географические карты (административная карта России, политическая карта мира) и статистические приложения, выдаваемые с КИМ, </w:t>
      </w:r>
      <w:r w:rsidRPr="00DF218A">
        <w:rPr>
          <w:rFonts w:ascii="Times New Roman" w:hAnsi="Times New Roman" w:cs="Times New Roman"/>
          <w:sz w:val="24"/>
          <w:szCs w:val="24"/>
        </w:rPr>
        <w:br/>
        <w:t>для решения практических заданий; непрограммируемый калькулятор;</w:t>
      </w:r>
    </w:p>
    <w:p w14:paraId="2E0D0C95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китайский, немецкий, французский) – технические средства, обеспечивающие воспроизведение аудиозаписей, содержащихся на электронных носителях, для выполнения заданий раздела «Аудирование» КИМ; компьютерная техника, не имеющая доступа </w:t>
      </w:r>
      <w:r w:rsidRPr="00DF218A">
        <w:rPr>
          <w:rFonts w:ascii="Times New Roman" w:hAnsi="Times New Roman" w:cs="Times New Roman"/>
          <w:sz w:val="24"/>
          <w:szCs w:val="24"/>
        </w:rPr>
        <w:br/>
        <w:t xml:space="preserve">к информационно-телекоммуникационной сети «Интернет»; </w:t>
      </w:r>
      <w:proofErr w:type="spellStart"/>
      <w:r w:rsidRPr="00DF218A">
        <w:rPr>
          <w:rFonts w:ascii="Times New Roman" w:hAnsi="Times New Roman" w:cs="Times New Roman"/>
          <w:sz w:val="24"/>
          <w:szCs w:val="24"/>
        </w:rPr>
        <w:t>аудиогарнитура</w:t>
      </w:r>
      <w:proofErr w:type="spellEnd"/>
      <w:r w:rsidRPr="00DF218A">
        <w:rPr>
          <w:rFonts w:ascii="Times New Roman" w:hAnsi="Times New Roman" w:cs="Times New Roman"/>
          <w:sz w:val="24"/>
          <w:szCs w:val="24"/>
        </w:rPr>
        <w:t xml:space="preserve"> </w:t>
      </w:r>
      <w:r w:rsidRPr="00DF218A">
        <w:rPr>
          <w:rFonts w:ascii="Times New Roman" w:hAnsi="Times New Roman" w:cs="Times New Roman"/>
          <w:sz w:val="24"/>
          <w:szCs w:val="24"/>
        </w:rPr>
        <w:br/>
        <w:t>для выполнения заданий КИМ, предусматривающих устные ответы;</w:t>
      </w:r>
    </w:p>
    <w:p w14:paraId="45A86EC5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 xml:space="preserve">по информатике – компьютерная техника, не имеющая доступа </w:t>
      </w:r>
      <w:r w:rsidRPr="00DF218A">
        <w:rPr>
          <w:rFonts w:ascii="Times New Roman" w:hAnsi="Times New Roman" w:cs="Times New Roman"/>
          <w:sz w:val="24"/>
          <w:szCs w:val="24"/>
        </w:rPr>
        <w:br/>
        <w:t>к информационно-телекоммуникационной сети «Интернет», с установленным программным обеспечением, предоставляющим возможность работы с редакторами электронных таблиц, текстовыми редакторами, средами программирования;</w:t>
      </w:r>
    </w:p>
    <w:p w14:paraId="69AE4FB5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>по литературе – орфографический словарь, позволяющий устанавливать нормативное написание слов;</w:t>
      </w:r>
    </w:p>
    <w:p w14:paraId="5F34D248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 xml:space="preserve">по математике – линейка, не содержащая справочной информации </w:t>
      </w:r>
      <w:r w:rsidRPr="00DF218A">
        <w:rPr>
          <w:rFonts w:ascii="Times New Roman" w:hAnsi="Times New Roman" w:cs="Times New Roman"/>
          <w:sz w:val="24"/>
          <w:szCs w:val="24"/>
        </w:rPr>
        <w:br/>
        <w:t>(далее – линейка), для построения чертежей и рисунков;</w:t>
      </w:r>
    </w:p>
    <w:p w14:paraId="0873F3D8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>по физике – линейка для построения графиков и схем; непрограммируемый калькулятор;</w:t>
      </w:r>
    </w:p>
    <w:p w14:paraId="635E5738" w14:textId="77777777" w:rsidR="00DF218A" w:rsidRPr="00DF218A" w:rsidRDefault="00DF218A" w:rsidP="00DF218A">
      <w:pPr>
        <w:pStyle w:val="a3"/>
        <w:numPr>
          <w:ilvl w:val="0"/>
          <w:numId w:val="8"/>
        </w:numPr>
        <w:autoSpaceDE w:val="0"/>
        <w:autoSpaceDN w:val="0"/>
        <w:adjustRightInd w:val="0"/>
        <w:spacing w:before="220"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8A">
        <w:rPr>
          <w:rFonts w:ascii="Times New Roman" w:hAnsi="Times New Roman" w:cs="Times New Roman"/>
          <w:sz w:val="24"/>
          <w:szCs w:val="24"/>
        </w:rPr>
        <w:t>по химии – непрограммируемый калькулятор; Периодическая система химических элементов Д.И. Менделеева, выдаваемая с КИМ; таблица растворимости солей, кислот и оснований в воде, выдаваемая с КИМ; электрохимический ряд напряжений металлов, выдаваемая с КИМ.</w:t>
      </w:r>
    </w:p>
    <w:p w14:paraId="3544F090" w14:textId="77777777" w:rsidR="00DF218A" w:rsidRPr="00DF218A" w:rsidRDefault="00DF218A" w:rsidP="00DF218A">
      <w:pPr>
        <w:pStyle w:val="a3"/>
        <w:autoSpaceDE w:val="0"/>
        <w:autoSpaceDN w:val="0"/>
        <w:adjustRightInd w:val="0"/>
        <w:spacing w:before="220"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F218A">
        <w:rPr>
          <w:rFonts w:ascii="Times New Roman" w:hAnsi="Times New Roman" w:cs="Times New Roman"/>
          <w:sz w:val="24"/>
          <w:szCs w:val="24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5E2B7A6D" w14:textId="5CFCDA70" w:rsidR="008C579F" w:rsidRDefault="008C579F" w:rsidP="008C579F">
      <w:pPr>
        <w:rPr>
          <w:rFonts w:ascii="Times New Roman" w:hAnsi="Times New Roman" w:cs="Times New Roman"/>
          <w:sz w:val="28"/>
        </w:rPr>
      </w:pPr>
    </w:p>
    <w:p w14:paraId="348EC0FF" w14:textId="533CE560" w:rsidR="008C579F" w:rsidRPr="008C579F" w:rsidRDefault="008C579F" w:rsidP="008C579F">
      <w:p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8C579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Дополнительно:</w:t>
      </w:r>
    </w:p>
    <w:p w14:paraId="1FF26A48" w14:textId="77777777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На каждый экзамен берем с собой паспорт, ручку черного цвета (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гелевая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капилярная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6BDEE64" w14:textId="0C1914D3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Телефон оставляем дома. Связь держим с сопровождающим учителем (приказ будет накануне экзамена).</w:t>
      </w:r>
    </w:p>
    <w:p w14:paraId="2CEF3376" w14:textId="08DCF6BD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Форма одежды – деловая. </w:t>
      </w:r>
    </w:p>
    <w:p w14:paraId="0EA58244" w14:textId="36712AA4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Сбор в школе в 7.30. Транспортировка до ППЭ организованная. </w:t>
      </w:r>
    </w:p>
    <w:p w14:paraId="2674B0E8" w14:textId="0A70FCAE" w:rsid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lastRenderedPageBreak/>
        <w:t xml:space="preserve">Забирать с ППЭ обучающегося самостоятельно. </w:t>
      </w:r>
    </w:p>
    <w:p w14:paraId="0C93ADB9" w14:textId="77777777" w:rsidR="00892086" w:rsidRDefault="00892086" w:rsidP="008C579F">
      <w:pPr>
        <w:rPr>
          <w:rFonts w:ascii="Times New Roman" w:hAnsi="Times New Roman" w:cs="Times New Roman"/>
          <w:sz w:val="24"/>
          <w:szCs w:val="24"/>
        </w:rPr>
      </w:pPr>
    </w:p>
    <w:sectPr w:rsidR="00892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ED1618"/>
    <w:multiLevelType w:val="hybridMultilevel"/>
    <w:tmpl w:val="92F66C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451E76"/>
    <w:multiLevelType w:val="hybridMultilevel"/>
    <w:tmpl w:val="8F8C8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57506"/>
    <w:multiLevelType w:val="hybridMultilevel"/>
    <w:tmpl w:val="64988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261F96"/>
    <w:multiLevelType w:val="hybridMultilevel"/>
    <w:tmpl w:val="CB1EC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D581C"/>
    <w:multiLevelType w:val="hybridMultilevel"/>
    <w:tmpl w:val="C9E014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26C3728"/>
    <w:multiLevelType w:val="hybridMultilevel"/>
    <w:tmpl w:val="7D942D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FFF78BF"/>
    <w:multiLevelType w:val="hybridMultilevel"/>
    <w:tmpl w:val="C5E21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FB5964"/>
    <w:multiLevelType w:val="hybridMultilevel"/>
    <w:tmpl w:val="55D2D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9F"/>
    <w:rsid w:val="00094979"/>
    <w:rsid w:val="005E3CE6"/>
    <w:rsid w:val="00892086"/>
    <w:rsid w:val="008C579F"/>
    <w:rsid w:val="00DF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D57E"/>
  <w15:chartTrackingRefBased/>
  <w15:docId w15:val="{1044A6F5-8B56-4577-A291-DB3B89102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6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BF860174A51140AF56F6F97162DBC8" ma:contentTypeVersion="0" ma:contentTypeDescription="Создание документа." ma:contentTypeScope="" ma:versionID="58fbfc04533384faa3a2d932b8ba81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B35EDA-538D-42A5-A91D-A675F6AC3236}"/>
</file>

<file path=customXml/itemProps2.xml><?xml version="1.0" encoding="utf-8"?>
<ds:datastoreItem xmlns:ds="http://schemas.openxmlformats.org/officeDocument/2006/customXml" ds:itemID="{3E1B6724-8F4E-4BD1-97A8-1D3618C95CA3}"/>
</file>

<file path=customXml/itemProps3.xml><?xml version="1.0" encoding="utf-8"?>
<ds:datastoreItem xmlns:ds="http://schemas.openxmlformats.org/officeDocument/2006/customXml" ds:itemID="{FD215A64-E40D-476F-ABF8-2B664E1F17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3649</Characters>
  <Application>Microsoft Office Word</Application>
  <DocSecurity>0</DocSecurity>
  <Lines>30</Lines>
  <Paragraphs>8</Paragraphs>
  <ScaleCrop>false</ScaleCrop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Anikeev</dc:creator>
  <cp:keywords/>
  <dc:description/>
  <cp:lastModifiedBy>Илья Аникеев</cp:lastModifiedBy>
  <cp:revision>2</cp:revision>
  <dcterms:created xsi:type="dcterms:W3CDTF">2025-10-17T11:14:00Z</dcterms:created>
  <dcterms:modified xsi:type="dcterms:W3CDTF">2025-10-17T11:14:00Z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0x010100E5BF860174A51140AF56F6F97162DBC8</vt:lpwstr>
  </property>
</Properties>
</file>