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5DE7" w:rsidRPr="00910BF0" w:rsidRDefault="005F5DE7" w:rsidP="005F5DE7">
      <w:pPr>
        <w:shd w:val="clear" w:color="auto" w:fill="FFFFFF"/>
        <w:spacing w:after="450" w:line="240" w:lineRule="auto"/>
        <w:jc w:val="both"/>
        <w:rPr>
          <w:rFonts w:ascii="Times New Roman" w:eastAsia="Times New Roman" w:hAnsi="Times New Roman" w:cs="Times New Roman"/>
          <w:color w:val="141517"/>
          <w:sz w:val="26"/>
          <w:szCs w:val="26"/>
          <w:lang w:eastAsia="ru-RU"/>
        </w:rPr>
      </w:pPr>
      <w:r w:rsidRPr="00910BF0">
        <w:rPr>
          <w:rFonts w:ascii="Times New Roman" w:eastAsia="Times New Roman" w:hAnsi="Times New Roman" w:cs="Times New Roman"/>
          <w:color w:val="141517"/>
          <w:sz w:val="26"/>
          <w:szCs w:val="26"/>
          <w:lang w:eastAsia="ru-RU"/>
        </w:rPr>
        <w:t>обмакивать кисточку в воду и возить по листу, чтобы черно-белые картинки стали цветными. </w:t>
      </w:r>
    </w:p>
    <w:p w:rsidR="005F5DE7" w:rsidRPr="00910BF0" w:rsidRDefault="005F5DE7" w:rsidP="005F5DE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41517"/>
          <w:sz w:val="26"/>
          <w:szCs w:val="26"/>
          <w:lang w:eastAsia="ru-RU"/>
        </w:rPr>
      </w:pPr>
      <w:r w:rsidRPr="00910BF0">
        <w:rPr>
          <w:rFonts w:ascii="Times New Roman" w:eastAsia="Times New Roman" w:hAnsi="Times New Roman" w:cs="Times New Roman"/>
          <w:color w:val="141517"/>
          <w:sz w:val="26"/>
          <w:szCs w:val="26"/>
          <w:lang w:eastAsia="ru-RU"/>
        </w:rPr>
        <w:t xml:space="preserve">После года можно пробовать цветные карандаши и фломастеры, затем добавлять в ассортимент краски. Летом берите на улицу цветные мелки, они тоже здорово стимулируют желание рисовать. Вы также можете купить специальный мольберт для дома или магнитную доску с мелками на холодильник. Тогда юному художнику не придется ждать, когда ему выдадут лист бумаги для творчества, он сможет рисовать в любое время. От года до трех лет – период каракуль. Не ждите от малыша шедевров. Гораздо важнее научиться </w:t>
      </w:r>
      <w:proofErr w:type="gramStart"/>
      <w:r w:rsidRPr="00910BF0">
        <w:rPr>
          <w:rFonts w:ascii="Times New Roman" w:eastAsia="Times New Roman" w:hAnsi="Times New Roman" w:cs="Times New Roman"/>
          <w:color w:val="141517"/>
          <w:sz w:val="26"/>
          <w:szCs w:val="26"/>
          <w:lang w:eastAsia="ru-RU"/>
        </w:rPr>
        <w:t>правильно</w:t>
      </w:r>
      <w:proofErr w:type="gramEnd"/>
      <w:r w:rsidRPr="00910BF0">
        <w:rPr>
          <w:rFonts w:ascii="Times New Roman" w:eastAsia="Times New Roman" w:hAnsi="Times New Roman" w:cs="Times New Roman"/>
          <w:color w:val="141517"/>
          <w:sz w:val="26"/>
          <w:szCs w:val="26"/>
          <w:lang w:eastAsia="ru-RU"/>
        </w:rPr>
        <w:t xml:space="preserve"> держать карандаш и кисточку, понимать принцип рисования основных фигур, прямых и волнистых линий.</w:t>
      </w:r>
    </w:p>
    <w:p w:rsidR="00910BF0" w:rsidRDefault="005F5DE7" w:rsidP="005F5DE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41517"/>
          <w:sz w:val="30"/>
          <w:szCs w:val="30"/>
          <w:lang w:eastAsia="ru-RU"/>
        </w:rPr>
      </w:pPr>
      <w:proofErr w:type="gramStart"/>
      <w:r w:rsidRPr="00910BF0">
        <w:rPr>
          <w:rFonts w:ascii="Times New Roman" w:eastAsia="Times New Roman" w:hAnsi="Times New Roman" w:cs="Times New Roman"/>
          <w:color w:val="141517"/>
          <w:sz w:val="26"/>
          <w:szCs w:val="26"/>
          <w:lang w:eastAsia="ru-RU"/>
        </w:rPr>
        <w:t>Начиная с трех лет дети постепенно интересуются</w:t>
      </w:r>
      <w:proofErr w:type="gramEnd"/>
      <w:r w:rsidRPr="00910BF0">
        <w:rPr>
          <w:rFonts w:ascii="Times New Roman" w:eastAsia="Times New Roman" w:hAnsi="Times New Roman" w:cs="Times New Roman"/>
          <w:color w:val="141517"/>
          <w:sz w:val="26"/>
          <w:szCs w:val="26"/>
          <w:lang w:eastAsia="ru-RU"/>
        </w:rPr>
        <w:t xml:space="preserve"> раскрасками. Так здорово оживлять с помощью цвета любимых героев! Поначалу будет неаккуратно. Но не стоит ругать за это малыша. Лучше купите большую раскраску и садитесь рядом, покажите, как закрашивать фигуры, не выезжая за контур, как делать это равномерно,</w:t>
      </w:r>
    </w:p>
    <w:p w:rsidR="005F5DE7" w:rsidRPr="00910BF0" w:rsidRDefault="005F5DE7" w:rsidP="005F5DE7">
      <w:pPr>
        <w:shd w:val="clear" w:color="auto" w:fill="FFFFFF"/>
        <w:spacing w:after="450" w:line="240" w:lineRule="auto"/>
        <w:jc w:val="both"/>
        <w:rPr>
          <w:rFonts w:ascii="Times New Roman" w:eastAsia="Times New Roman" w:hAnsi="Times New Roman" w:cs="Times New Roman"/>
          <w:color w:val="141517"/>
          <w:sz w:val="26"/>
          <w:szCs w:val="26"/>
          <w:lang w:eastAsia="ru-RU"/>
        </w:rPr>
      </w:pPr>
      <w:r w:rsidRPr="00910BF0">
        <w:rPr>
          <w:rFonts w:ascii="Times New Roman" w:eastAsia="Times New Roman" w:hAnsi="Times New Roman" w:cs="Times New Roman"/>
          <w:color w:val="141517"/>
          <w:sz w:val="26"/>
          <w:szCs w:val="26"/>
          <w:lang w:eastAsia="ru-RU"/>
        </w:rPr>
        <w:t xml:space="preserve">К пяти годам дети уже могут сами создавать первые творения. </w:t>
      </w:r>
      <w:r w:rsidRPr="00910BF0">
        <w:rPr>
          <w:rFonts w:ascii="Times New Roman" w:eastAsia="Times New Roman" w:hAnsi="Times New Roman" w:cs="Times New Roman"/>
          <w:color w:val="141517"/>
          <w:sz w:val="26"/>
          <w:szCs w:val="26"/>
          <w:lang w:eastAsia="ru-RU"/>
        </w:rPr>
        <w:lastRenderedPageBreak/>
        <w:t>Подключается фантазия, рисунки получают смысловую нагрузку. Детям нравятся различные наборы для рисования, росписи предметов и необычного творчества. И здесь задача родителя – не отмахиваться от очередного рисунка, не обесценивать творчество своего чада, а давать максимальную поддержку.</w:t>
      </w:r>
    </w:p>
    <w:p w:rsidR="00910BF0" w:rsidRDefault="005F5DE7" w:rsidP="00910BF0">
      <w:pPr>
        <w:shd w:val="clear" w:color="auto" w:fill="FFFFFF"/>
        <w:spacing w:after="450" w:line="240" w:lineRule="auto"/>
        <w:rPr>
          <w:rFonts w:ascii="Times New Roman" w:eastAsia="Times New Roman" w:hAnsi="Times New Roman" w:cs="Times New Roman"/>
          <w:color w:val="141517"/>
          <w:sz w:val="30"/>
          <w:szCs w:val="30"/>
          <w:lang w:eastAsia="ru-RU"/>
        </w:rPr>
      </w:pPr>
      <w:r w:rsidRPr="005F5DE7">
        <w:rPr>
          <w:rFonts w:ascii="Times New Roman" w:eastAsia="Times New Roman" w:hAnsi="Times New Roman" w:cs="Times New Roman"/>
          <w:color w:val="141517"/>
          <w:sz w:val="30"/>
          <w:szCs w:val="30"/>
          <w:lang w:eastAsia="ru-RU"/>
        </w:rPr>
        <w:drawing>
          <wp:inline distT="0" distB="0" distL="0" distR="0">
            <wp:extent cx="2783840" cy="1812380"/>
            <wp:effectExtent l="19050" t="0" r="0" b="0"/>
            <wp:docPr id="1" name="Рисунок 23" descr="Рисование карандашами для начинающих | Статьи от ГАММ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Рисование карандашами для начинающих | Статьи от ГАММА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3840" cy="18123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10BF0" w:rsidRDefault="00910BF0" w:rsidP="00910BF0">
      <w:pPr>
        <w:shd w:val="clear" w:color="auto" w:fill="FFFFFF"/>
        <w:spacing w:after="450" w:line="240" w:lineRule="auto"/>
        <w:rPr>
          <w:rFonts w:ascii="Times New Roman" w:eastAsia="Times New Roman" w:hAnsi="Times New Roman" w:cs="Times New Roman"/>
          <w:color w:val="141517"/>
          <w:sz w:val="30"/>
          <w:szCs w:val="30"/>
          <w:lang w:eastAsia="ru-RU"/>
        </w:rPr>
      </w:pPr>
    </w:p>
    <w:p w:rsidR="00910BF0" w:rsidRDefault="00910BF0" w:rsidP="00910BF0">
      <w:pPr>
        <w:shd w:val="clear" w:color="auto" w:fill="FFFFFF"/>
        <w:spacing w:after="450" w:line="240" w:lineRule="auto"/>
        <w:rPr>
          <w:rFonts w:ascii="Times New Roman" w:eastAsia="Times New Roman" w:hAnsi="Times New Roman" w:cs="Times New Roman"/>
          <w:color w:val="141517"/>
          <w:sz w:val="30"/>
          <w:szCs w:val="30"/>
          <w:lang w:eastAsia="ru-RU"/>
        </w:rPr>
      </w:pPr>
    </w:p>
    <w:p w:rsidR="00910BF0" w:rsidRDefault="00910BF0" w:rsidP="00910BF0">
      <w:pPr>
        <w:shd w:val="clear" w:color="auto" w:fill="FFFFFF"/>
        <w:spacing w:after="450" w:line="240" w:lineRule="auto"/>
        <w:rPr>
          <w:rFonts w:ascii="Times New Roman" w:eastAsia="Times New Roman" w:hAnsi="Times New Roman" w:cs="Times New Roman"/>
          <w:color w:val="141517"/>
          <w:sz w:val="30"/>
          <w:szCs w:val="30"/>
          <w:lang w:eastAsia="ru-RU"/>
        </w:rPr>
      </w:pPr>
    </w:p>
    <w:p w:rsidR="00910BF0" w:rsidRDefault="00910BF0" w:rsidP="00910BF0">
      <w:pPr>
        <w:shd w:val="clear" w:color="auto" w:fill="FFFFFF"/>
        <w:spacing w:after="450" w:line="240" w:lineRule="auto"/>
        <w:rPr>
          <w:rFonts w:ascii="Times New Roman" w:eastAsia="Times New Roman" w:hAnsi="Times New Roman" w:cs="Times New Roman"/>
          <w:color w:val="141517"/>
          <w:sz w:val="30"/>
          <w:szCs w:val="30"/>
          <w:lang w:eastAsia="ru-RU"/>
        </w:rPr>
      </w:pPr>
    </w:p>
    <w:p w:rsidR="00910BF0" w:rsidRDefault="00910BF0" w:rsidP="00910BF0">
      <w:pPr>
        <w:shd w:val="clear" w:color="auto" w:fill="FFFFFF"/>
        <w:spacing w:after="450" w:line="240" w:lineRule="auto"/>
        <w:jc w:val="center"/>
        <w:rPr>
          <w:rFonts w:ascii="Times New Roman" w:eastAsia="Times New Roman" w:hAnsi="Times New Roman" w:cs="Times New Roman"/>
          <w:color w:val="141517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noProof/>
          <w:color w:val="141517"/>
          <w:sz w:val="30"/>
          <w:szCs w:val="30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7223760</wp:posOffset>
            </wp:positionH>
            <wp:positionV relativeFrom="margin">
              <wp:posOffset>6985</wp:posOffset>
            </wp:positionV>
            <wp:extent cx="1438275" cy="1438275"/>
            <wp:effectExtent l="19050" t="0" r="9525" b="0"/>
            <wp:wrapSquare wrapText="bothSides"/>
            <wp:docPr id="2" name="Рисунок 2" descr="emblem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mblema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8275" cy="1438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10BF0" w:rsidRDefault="00910BF0" w:rsidP="00910BF0">
      <w:pPr>
        <w:shd w:val="clear" w:color="auto" w:fill="FFFFFF"/>
        <w:spacing w:after="450" w:line="240" w:lineRule="auto"/>
        <w:jc w:val="center"/>
        <w:rPr>
          <w:rFonts w:ascii="Times New Roman" w:eastAsia="Times New Roman" w:hAnsi="Times New Roman" w:cs="Times New Roman"/>
          <w:color w:val="141517"/>
          <w:sz w:val="30"/>
          <w:szCs w:val="30"/>
          <w:lang w:eastAsia="ru-RU"/>
        </w:rPr>
      </w:pPr>
    </w:p>
    <w:p w:rsidR="00910BF0" w:rsidRDefault="00910BF0" w:rsidP="00910BF0">
      <w:pPr>
        <w:shd w:val="clear" w:color="auto" w:fill="FFFFFF"/>
        <w:spacing w:after="450" w:line="240" w:lineRule="auto"/>
        <w:jc w:val="center"/>
        <w:rPr>
          <w:rFonts w:ascii="Times New Roman" w:eastAsia="Times New Roman" w:hAnsi="Times New Roman" w:cs="Times New Roman"/>
          <w:color w:val="141517"/>
          <w:sz w:val="30"/>
          <w:szCs w:val="30"/>
          <w:lang w:eastAsia="ru-RU"/>
        </w:rPr>
      </w:pPr>
    </w:p>
    <w:p w:rsidR="00910BF0" w:rsidRDefault="00910BF0" w:rsidP="00910BF0">
      <w:pPr>
        <w:shd w:val="clear" w:color="auto" w:fill="FFFFFF"/>
        <w:spacing w:after="450" w:line="240" w:lineRule="auto"/>
        <w:jc w:val="center"/>
        <w:rPr>
          <w:rFonts w:ascii="Times New Roman" w:eastAsia="Times New Roman" w:hAnsi="Times New Roman" w:cs="Times New Roman"/>
          <w:color w:val="141517"/>
          <w:sz w:val="30"/>
          <w:szCs w:val="30"/>
          <w:lang w:eastAsia="ru-RU"/>
        </w:rPr>
      </w:pPr>
    </w:p>
    <w:p w:rsidR="00910BF0" w:rsidRPr="00910BF0" w:rsidRDefault="00910BF0" w:rsidP="00910BF0">
      <w:pPr>
        <w:shd w:val="clear" w:color="auto" w:fill="FFFFFF"/>
        <w:spacing w:after="450" w:line="240" w:lineRule="auto"/>
        <w:jc w:val="center"/>
        <w:rPr>
          <w:rFonts w:ascii="Times New Roman" w:eastAsia="Times New Roman" w:hAnsi="Times New Roman" w:cs="Times New Roman"/>
          <w:color w:val="0070C0"/>
          <w:sz w:val="30"/>
          <w:szCs w:val="30"/>
          <w:lang w:eastAsia="ru-RU"/>
        </w:rPr>
      </w:pPr>
      <w:r w:rsidRPr="00910BF0">
        <w:rPr>
          <w:rFonts w:ascii="Times New Roman" w:eastAsia="Times New Roman" w:hAnsi="Times New Roman" w:cs="Times New Roman"/>
          <w:color w:val="0070C0"/>
          <w:sz w:val="30"/>
          <w:szCs w:val="30"/>
          <w:lang w:eastAsia="ru-RU"/>
        </w:rPr>
        <w:t>Консультационный центр ДОУ</w:t>
      </w:r>
    </w:p>
    <w:p w:rsidR="00910BF0" w:rsidRPr="00910BF0" w:rsidRDefault="00910BF0" w:rsidP="00910BF0">
      <w:pPr>
        <w:shd w:val="clear" w:color="auto" w:fill="FFFFFF"/>
        <w:spacing w:after="450" w:line="240" w:lineRule="auto"/>
        <w:jc w:val="center"/>
        <w:rPr>
          <w:rFonts w:ascii="Times New Roman" w:eastAsia="Times New Roman" w:hAnsi="Times New Roman" w:cs="Times New Roman"/>
          <w:b/>
          <w:i/>
          <w:color w:val="7030A0"/>
          <w:sz w:val="40"/>
          <w:szCs w:val="40"/>
          <w:lang w:eastAsia="ru-RU"/>
        </w:rPr>
      </w:pPr>
      <w:r w:rsidRPr="00910BF0">
        <w:rPr>
          <w:rFonts w:ascii="Times New Roman" w:eastAsia="Times New Roman" w:hAnsi="Times New Roman" w:cs="Times New Roman"/>
          <w:b/>
          <w:i/>
          <w:color w:val="7030A0"/>
          <w:sz w:val="40"/>
          <w:szCs w:val="40"/>
          <w:lang w:eastAsia="ru-RU"/>
        </w:rPr>
        <w:t>Консультация «Зачем крохе рисовать?»</w:t>
      </w:r>
    </w:p>
    <w:p w:rsidR="00910BF0" w:rsidRDefault="00910BF0" w:rsidP="00910BF0">
      <w:pPr>
        <w:shd w:val="clear" w:color="auto" w:fill="FFFFFF"/>
        <w:spacing w:after="450" w:line="240" w:lineRule="auto"/>
        <w:jc w:val="center"/>
        <w:rPr>
          <w:rFonts w:ascii="Times New Roman" w:eastAsia="Times New Roman" w:hAnsi="Times New Roman" w:cs="Times New Roman"/>
          <w:color w:val="141517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noProof/>
          <w:color w:val="141517"/>
          <w:sz w:val="30"/>
          <w:szCs w:val="30"/>
          <w:lang w:eastAsia="ru-RU"/>
        </w:rPr>
        <w:drawing>
          <wp:inline distT="0" distB="0" distL="0" distR="0">
            <wp:extent cx="2596465" cy="1739428"/>
            <wp:effectExtent l="1905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8836" cy="17410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10BF0" w:rsidRDefault="00910BF0" w:rsidP="00910BF0">
      <w:pPr>
        <w:shd w:val="clear" w:color="auto" w:fill="FFFFFF"/>
        <w:spacing w:after="450" w:line="240" w:lineRule="auto"/>
        <w:jc w:val="center"/>
        <w:rPr>
          <w:rFonts w:ascii="Times New Roman" w:eastAsia="Times New Roman" w:hAnsi="Times New Roman" w:cs="Times New Roman"/>
          <w:color w:val="141517"/>
          <w:sz w:val="30"/>
          <w:szCs w:val="30"/>
          <w:lang w:eastAsia="ru-RU"/>
        </w:rPr>
      </w:pPr>
    </w:p>
    <w:p w:rsidR="005F5DE7" w:rsidRDefault="005F5DE7" w:rsidP="00910BF0">
      <w:pPr>
        <w:shd w:val="clear" w:color="auto" w:fill="FFFFFF"/>
        <w:spacing w:after="450" w:line="240" w:lineRule="auto"/>
        <w:jc w:val="center"/>
        <w:rPr>
          <w:rFonts w:ascii="Times New Roman" w:eastAsia="Times New Roman" w:hAnsi="Times New Roman" w:cs="Times New Roman"/>
          <w:color w:val="141517"/>
          <w:sz w:val="30"/>
          <w:szCs w:val="30"/>
          <w:lang w:eastAsia="ru-RU"/>
        </w:rPr>
      </w:pPr>
    </w:p>
    <w:p w:rsidR="00910BF0" w:rsidRDefault="00910BF0" w:rsidP="00910BF0">
      <w:pPr>
        <w:shd w:val="clear" w:color="auto" w:fill="FFFFFF"/>
        <w:spacing w:after="450" w:line="240" w:lineRule="auto"/>
        <w:jc w:val="center"/>
        <w:rPr>
          <w:rFonts w:ascii="Times New Roman" w:eastAsia="Times New Roman" w:hAnsi="Times New Roman" w:cs="Times New Roman"/>
          <w:color w:val="141517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color w:val="141517"/>
          <w:sz w:val="30"/>
          <w:szCs w:val="30"/>
          <w:lang w:eastAsia="ru-RU"/>
        </w:rPr>
        <w:t>Медведево, 2025 г.</w:t>
      </w:r>
    </w:p>
    <w:p w:rsidR="00910BF0" w:rsidRPr="00910BF0" w:rsidRDefault="00910BF0" w:rsidP="00910BF0">
      <w:pPr>
        <w:shd w:val="clear" w:color="auto" w:fill="FFFFFF"/>
        <w:spacing w:after="450" w:line="240" w:lineRule="auto"/>
        <w:jc w:val="both"/>
        <w:rPr>
          <w:rFonts w:ascii="Times New Roman" w:eastAsia="Times New Roman" w:hAnsi="Times New Roman" w:cs="Times New Roman"/>
          <w:color w:val="141517"/>
          <w:sz w:val="26"/>
          <w:szCs w:val="26"/>
          <w:lang w:eastAsia="ru-RU"/>
        </w:rPr>
      </w:pPr>
      <w:r w:rsidRPr="00910BF0">
        <w:rPr>
          <w:rFonts w:ascii="Times New Roman" w:eastAsia="Times New Roman" w:hAnsi="Times New Roman" w:cs="Times New Roman"/>
          <w:color w:val="141517"/>
          <w:sz w:val="26"/>
          <w:szCs w:val="26"/>
          <w:lang w:eastAsia="ru-RU"/>
        </w:rPr>
        <w:lastRenderedPageBreak/>
        <w:t xml:space="preserve">Даже самое простое «каляканье» является мощным инструментом для развития ребенка. Оно активизирует различные отделы головного мозга и запускает важнейшие функции: </w:t>
      </w:r>
      <w:proofErr w:type="spellStart"/>
      <w:r w:rsidRPr="00910BF0">
        <w:rPr>
          <w:rFonts w:ascii="Times New Roman" w:eastAsia="Times New Roman" w:hAnsi="Times New Roman" w:cs="Times New Roman"/>
          <w:color w:val="141517"/>
          <w:sz w:val="26"/>
          <w:szCs w:val="26"/>
          <w:lang w:eastAsia="ru-RU"/>
        </w:rPr>
        <w:t>тактильность</w:t>
      </w:r>
      <w:proofErr w:type="spellEnd"/>
      <w:r w:rsidRPr="00910BF0">
        <w:rPr>
          <w:rFonts w:ascii="Times New Roman" w:eastAsia="Times New Roman" w:hAnsi="Times New Roman" w:cs="Times New Roman"/>
          <w:color w:val="141517"/>
          <w:sz w:val="26"/>
          <w:szCs w:val="26"/>
          <w:lang w:eastAsia="ru-RU"/>
        </w:rPr>
        <w:t>, память, воображение, мелкую моторику, эмоциональный интеллект, аккуратность, усидчивость, способность доводить дело до конца. Не важно, каким способом рисует ваш ребенок, важно, что он в принципе делает это. Каждый из методов выполняет педагогическую, психологическую и физиологическую роль в развитии.</w:t>
      </w:r>
    </w:p>
    <w:p w:rsidR="00910BF0" w:rsidRPr="00910BF0" w:rsidRDefault="00910BF0" w:rsidP="00910BF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41517"/>
          <w:sz w:val="26"/>
          <w:szCs w:val="26"/>
          <w:lang w:eastAsia="ru-RU"/>
        </w:rPr>
      </w:pPr>
      <w:r w:rsidRPr="00910BF0">
        <w:rPr>
          <w:rFonts w:ascii="Times New Roman" w:eastAsia="Times New Roman" w:hAnsi="Times New Roman" w:cs="Times New Roman"/>
          <w:b/>
          <w:bCs/>
          <w:color w:val="141517"/>
          <w:sz w:val="26"/>
          <w:szCs w:val="26"/>
          <w:lang w:eastAsia="ru-RU"/>
        </w:rPr>
        <w:t>Дети от 0 до 1 года.</w:t>
      </w:r>
      <w:r w:rsidRPr="00910BF0">
        <w:rPr>
          <w:rFonts w:ascii="Times New Roman" w:eastAsia="Times New Roman" w:hAnsi="Times New Roman" w:cs="Times New Roman"/>
          <w:color w:val="141517"/>
          <w:sz w:val="26"/>
          <w:szCs w:val="26"/>
          <w:lang w:eastAsia="ru-RU"/>
        </w:rPr>
        <w:t xml:space="preserve"> В самом раннем возрасте, когда малыш пробует оставлять первые следы на бумаге с помощью пальчиковых красок, мелков, фломастеров или карандашей, рисование в первую очередь запускает </w:t>
      </w:r>
      <w:proofErr w:type="spellStart"/>
      <w:r w:rsidRPr="00910BF0">
        <w:rPr>
          <w:rFonts w:ascii="Times New Roman" w:eastAsia="Times New Roman" w:hAnsi="Times New Roman" w:cs="Times New Roman"/>
          <w:color w:val="141517"/>
          <w:sz w:val="26"/>
          <w:szCs w:val="26"/>
          <w:lang w:eastAsia="ru-RU"/>
        </w:rPr>
        <w:t>тактильность</w:t>
      </w:r>
      <w:proofErr w:type="spellEnd"/>
      <w:r w:rsidRPr="00910BF0">
        <w:rPr>
          <w:rFonts w:ascii="Times New Roman" w:eastAsia="Times New Roman" w:hAnsi="Times New Roman" w:cs="Times New Roman"/>
          <w:color w:val="141517"/>
          <w:sz w:val="26"/>
          <w:szCs w:val="26"/>
          <w:lang w:eastAsia="ru-RU"/>
        </w:rPr>
        <w:t xml:space="preserve"> и координацию. Это вы знаете, какие краски на ощупь, что мелки твердые, а карандаш пишет только с заточенной стороны. Для </w:t>
      </w:r>
      <w:r w:rsidRPr="00910BF0">
        <w:rPr>
          <w:rFonts w:ascii="Times New Roman" w:eastAsia="Times New Roman" w:hAnsi="Times New Roman" w:cs="Times New Roman"/>
          <w:color w:val="141517"/>
          <w:sz w:val="26"/>
          <w:szCs w:val="26"/>
          <w:lang w:eastAsia="ru-RU"/>
        </w:rPr>
        <w:lastRenderedPageBreak/>
        <w:t>малыша каждый из этих пунктов становится открытием. Так же, как и то, что его рука в принципе может удержать карандаш, донести до бумаги и добиться появления цветного следа. В возрасте до года рисование является одним из первых осознанных действий с предметом.</w:t>
      </w:r>
    </w:p>
    <w:p w:rsidR="00910BF0" w:rsidRDefault="005F5DE7" w:rsidP="00910BF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41517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141517"/>
          <w:sz w:val="26"/>
          <w:szCs w:val="26"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-43815</wp:posOffset>
            </wp:positionH>
            <wp:positionV relativeFrom="margin">
              <wp:posOffset>3150235</wp:posOffset>
            </wp:positionV>
            <wp:extent cx="2819400" cy="1600200"/>
            <wp:effectExtent l="19050" t="0" r="0" b="0"/>
            <wp:wrapSquare wrapText="bothSides"/>
            <wp:docPr id="20" name="Рисунок 20" descr="Нетрадиционное рисование с дошкольникам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Нетрадиционное рисование с дошкольниками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9400" cy="1600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10BF0" w:rsidRPr="00910BF0">
        <w:rPr>
          <w:rFonts w:ascii="Times New Roman" w:eastAsia="Times New Roman" w:hAnsi="Times New Roman" w:cs="Times New Roman"/>
          <w:b/>
          <w:bCs/>
          <w:color w:val="141517"/>
          <w:sz w:val="26"/>
          <w:szCs w:val="26"/>
          <w:lang w:eastAsia="ru-RU"/>
        </w:rPr>
        <w:t>Дети в 2–3 года.</w:t>
      </w:r>
      <w:r w:rsidR="00910BF0" w:rsidRPr="00910BF0">
        <w:rPr>
          <w:rFonts w:ascii="Times New Roman" w:eastAsia="Times New Roman" w:hAnsi="Times New Roman" w:cs="Times New Roman"/>
          <w:color w:val="141517"/>
          <w:sz w:val="26"/>
          <w:szCs w:val="26"/>
          <w:lang w:eastAsia="ru-RU"/>
        </w:rPr>
        <w:t xml:space="preserve"> В этом возрасте манипуляции с красками или карандашами позволяют закрепить знания о цветах и оттенках. </w:t>
      </w:r>
      <w:proofErr w:type="gramStart"/>
      <w:r w:rsidR="00910BF0" w:rsidRPr="00910BF0">
        <w:rPr>
          <w:rFonts w:ascii="Times New Roman" w:eastAsia="Times New Roman" w:hAnsi="Times New Roman" w:cs="Times New Roman"/>
          <w:color w:val="141517"/>
          <w:sz w:val="26"/>
          <w:szCs w:val="26"/>
          <w:lang w:eastAsia="ru-RU"/>
        </w:rPr>
        <w:t>В рисовании дети отрабатывают понятия «большой – маленький», «много – мало», изучают простые фигуры, формируют пространственное мышление, располагая на листе бумаги различные элементы: небо – сверху, трава – внизу, домик – в центре.</w:t>
      </w:r>
      <w:proofErr w:type="gramEnd"/>
      <w:r w:rsidR="00910BF0" w:rsidRPr="00910BF0">
        <w:rPr>
          <w:rFonts w:ascii="Times New Roman" w:eastAsia="Times New Roman" w:hAnsi="Times New Roman" w:cs="Times New Roman"/>
          <w:color w:val="141517"/>
          <w:sz w:val="26"/>
          <w:szCs w:val="26"/>
          <w:lang w:eastAsia="ru-RU"/>
        </w:rPr>
        <w:t xml:space="preserve"> Кроме того, рисование запускает важные процессы в головном мозге, которые напрямую отвечают за развитие речи.</w:t>
      </w:r>
    </w:p>
    <w:p w:rsidR="005F5DE7" w:rsidRDefault="005F5DE7" w:rsidP="00910BF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41517"/>
          <w:sz w:val="26"/>
          <w:szCs w:val="26"/>
          <w:lang w:eastAsia="ru-RU"/>
        </w:rPr>
      </w:pPr>
    </w:p>
    <w:p w:rsidR="00910BF0" w:rsidRPr="005F5DE7" w:rsidRDefault="00910BF0" w:rsidP="00910BF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5F5DE7">
        <w:rPr>
          <w:rFonts w:ascii="Times New Roman" w:eastAsia="Times New Roman" w:hAnsi="Times New Roman" w:cs="Times New Roman"/>
          <w:noProof/>
          <w:color w:val="000000"/>
          <w:sz w:val="26"/>
          <w:szCs w:val="26"/>
          <w:lang w:eastAsia="ru-RU"/>
        </w:rPr>
        <w:drawing>
          <wp:inline distT="0" distB="0" distL="0" distR="0">
            <wp:extent cx="2457450" cy="1608512"/>
            <wp:effectExtent l="19050" t="0" r="0" b="0"/>
            <wp:docPr id="6" name="Рисунок 6" descr="https://storage01.tea.ru/medialibrary/efc/efc12098eba397019128c5917ada5996/a01f6b214ac7e7ca8d2a3763ad24488d_8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storage01.tea.ru/medialibrary/efc/efc12098eba397019128c5917ada5996/a01f6b214ac7e7ca8d2a3763ad24488d_8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0164" cy="16102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F5DE7" w:rsidRDefault="005F5DE7" w:rsidP="005F5DE7">
      <w:pPr>
        <w:shd w:val="clear" w:color="auto" w:fill="FFFFFF"/>
        <w:spacing w:after="0" w:line="240" w:lineRule="auto"/>
        <w:jc w:val="center"/>
        <w:outlineLvl w:val="1"/>
        <w:rPr>
          <w:rFonts w:ascii="Roboto Condensed" w:eastAsia="Times New Roman" w:hAnsi="Roboto Condensed" w:cs="Times New Roman"/>
          <w:b/>
          <w:bCs/>
          <w:color w:val="FF0000"/>
          <w:sz w:val="32"/>
          <w:szCs w:val="32"/>
          <w:lang w:eastAsia="ru-RU"/>
        </w:rPr>
      </w:pPr>
    </w:p>
    <w:p w:rsidR="005F5DE7" w:rsidRDefault="005F5DE7" w:rsidP="005F5DE7">
      <w:pPr>
        <w:shd w:val="clear" w:color="auto" w:fill="FFFFFF"/>
        <w:spacing w:after="0" w:line="240" w:lineRule="auto"/>
        <w:jc w:val="center"/>
        <w:outlineLvl w:val="1"/>
        <w:rPr>
          <w:rFonts w:ascii="Roboto Condensed" w:eastAsia="Times New Roman" w:hAnsi="Roboto Condensed" w:cs="Times New Roman"/>
          <w:b/>
          <w:bCs/>
          <w:color w:val="FF0000"/>
          <w:sz w:val="28"/>
          <w:szCs w:val="28"/>
          <w:lang w:eastAsia="ru-RU"/>
        </w:rPr>
      </w:pPr>
    </w:p>
    <w:p w:rsidR="00910BF0" w:rsidRPr="00910BF0" w:rsidRDefault="00910BF0" w:rsidP="005F5DE7">
      <w:pPr>
        <w:shd w:val="clear" w:color="auto" w:fill="FFFFFF"/>
        <w:spacing w:after="0" w:line="240" w:lineRule="auto"/>
        <w:jc w:val="center"/>
        <w:outlineLvl w:val="1"/>
        <w:rPr>
          <w:rFonts w:ascii="Roboto Condensed" w:eastAsia="Times New Roman" w:hAnsi="Roboto Condensed" w:cs="Times New Roman"/>
          <w:b/>
          <w:bCs/>
          <w:color w:val="FF0000"/>
          <w:sz w:val="28"/>
          <w:szCs w:val="28"/>
          <w:lang w:eastAsia="ru-RU"/>
        </w:rPr>
      </w:pPr>
      <w:r w:rsidRPr="00910BF0">
        <w:rPr>
          <w:rFonts w:ascii="Roboto Condensed" w:eastAsia="Times New Roman" w:hAnsi="Roboto Condensed" w:cs="Times New Roman"/>
          <w:b/>
          <w:bCs/>
          <w:color w:val="FF0000"/>
          <w:sz w:val="28"/>
          <w:szCs w:val="28"/>
          <w:lang w:eastAsia="ru-RU"/>
        </w:rPr>
        <w:lastRenderedPageBreak/>
        <w:t>Как и когда учить ребёнка рисовать</w:t>
      </w:r>
    </w:p>
    <w:p w:rsidR="00910BF0" w:rsidRPr="00910BF0" w:rsidRDefault="00910BF0" w:rsidP="005F5DE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41517"/>
          <w:sz w:val="26"/>
          <w:szCs w:val="26"/>
          <w:lang w:eastAsia="ru-RU"/>
        </w:rPr>
      </w:pPr>
      <w:r w:rsidRPr="00910BF0">
        <w:rPr>
          <w:rFonts w:ascii="Times New Roman" w:eastAsia="Times New Roman" w:hAnsi="Times New Roman" w:cs="Times New Roman"/>
          <w:color w:val="141517"/>
          <w:sz w:val="26"/>
          <w:szCs w:val="26"/>
          <w:lang w:eastAsia="ru-RU"/>
        </w:rPr>
        <w:t>Ключевой момент в обучении ребенка рисованию – заинтересовать его. Благо, сделать это нетрудно. Яркие краски, карандаши, мелки и фломастеры моментально притягивают внимание. Первым делом все это, конечно, отправится в рот. Ребенок в возрасте до года обязательно попробует на зубок все, что попадет к нему в руки. Поэтому будьте внимательны при выборе красок и карандашей: они должны быть на водной основе, легко смывающимися и безопасными для малышей.</w:t>
      </w:r>
    </w:p>
    <w:p w:rsidR="005F5DE7" w:rsidRPr="00910BF0" w:rsidRDefault="00910BF0" w:rsidP="005F5DE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41517"/>
          <w:sz w:val="26"/>
          <w:szCs w:val="26"/>
          <w:lang w:eastAsia="ru-RU"/>
        </w:rPr>
      </w:pPr>
      <w:r w:rsidRPr="00910BF0">
        <w:rPr>
          <w:rFonts w:ascii="Times New Roman" w:eastAsia="Times New Roman" w:hAnsi="Times New Roman" w:cs="Times New Roman"/>
          <w:color w:val="141517"/>
          <w:sz w:val="26"/>
          <w:szCs w:val="26"/>
          <w:lang w:eastAsia="ru-RU"/>
        </w:rPr>
        <w:t xml:space="preserve">Приучайте к рисованию поэтапно. Начинать можно примерно в полгода, когда ребенок умеет сидеть. Для начала дайте ему побаловаться с пальчиковыми красками. Если переживаете за пол и стены, проводите уроки рисования в ванной комнате. Пусть малыш с удовольствием разукрашивает кафель и внутреннюю поверхность ванны. Ваша задача на этом этапе – привить любовь к краскам и дать позитивный опыт рисования. Дальше пробуйте водные раскраски. Задача ребенка – научиться </w:t>
      </w:r>
    </w:p>
    <w:p w:rsidR="00910BF0" w:rsidRPr="00910BF0" w:rsidRDefault="00910BF0" w:rsidP="005F5DE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41517"/>
          <w:sz w:val="26"/>
          <w:szCs w:val="26"/>
          <w:lang w:eastAsia="ru-RU"/>
        </w:rPr>
      </w:pPr>
      <w:r w:rsidRPr="00910BF0">
        <w:rPr>
          <w:rFonts w:ascii="Times New Roman" w:eastAsia="Times New Roman" w:hAnsi="Times New Roman" w:cs="Times New Roman"/>
          <w:color w:val="141517"/>
          <w:sz w:val="26"/>
          <w:szCs w:val="26"/>
          <w:lang w:eastAsia="ru-RU"/>
        </w:rPr>
        <w:t>без пробелов. Помните: вы не просто раскрашиваете картинки – вы уже сейчас готовите ребенка к школе. </w:t>
      </w:r>
    </w:p>
    <w:p w:rsidR="00B75BBB" w:rsidRPr="005F5DE7" w:rsidRDefault="00B75BBB" w:rsidP="00910BF0">
      <w:pPr>
        <w:jc w:val="both"/>
        <w:rPr>
          <w:sz w:val="26"/>
          <w:szCs w:val="26"/>
        </w:rPr>
      </w:pPr>
    </w:p>
    <w:sectPr w:rsidR="00B75BBB" w:rsidRPr="005F5DE7" w:rsidSect="005F5DE7">
      <w:pgSz w:w="16838" w:h="11906" w:orient="landscape"/>
      <w:pgMar w:top="568" w:right="1134" w:bottom="850" w:left="1134" w:header="708" w:footer="708" w:gutter="0"/>
      <w:cols w:num="3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Roboto Condensed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910BF0"/>
    <w:rsid w:val="005F5DE7"/>
    <w:rsid w:val="00910BF0"/>
    <w:rsid w:val="00B75B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5BBB"/>
  </w:style>
  <w:style w:type="paragraph" w:styleId="2">
    <w:name w:val="heading 2"/>
    <w:basedOn w:val="a"/>
    <w:link w:val="20"/>
    <w:uiPriority w:val="9"/>
    <w:qFormat/>
    <w:rsid w:val="00910BF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910BF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910B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910B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10BF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493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14356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941822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372337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728389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275779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029234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103315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customXml" Target="../customXml/item1.xml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82AEA57B529753459CF3C49F00FEC0BF" ma:contentTypeVersion="0" ma:contentTypeDescription="Создание документа." ma:contentTypeScope="" ma:versionID="0bae39b91bfd783edff31cb062e5e072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9E21F8E0-C73E-4341-A3CA-CDA7DDED9D5F}"/>
</file>

<file path=customXml/itemProps2.xml><?xml version="1.0" encoding="utf-8"?>
<ds:datastoreItem xmlns:ds="http://schemas.openxmlformats.org/officeDocument/2006/customXml" ds:itemID="{4F6D1AB7-331D-4614-95F9-C5608E1ECDE7}"/>
</file>

<file path=customXml/itemProps3.xml><?xml version="1.0" encoding="utf-8"?>
<ds:datastoreItem xmlns:ds="http://schemas.openxmlformats.org/officeDocument/2006/customXml" ds:itemID="{4E77EB68-BE7F-4DD7-BE6E-485AFEC9703D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603</Words>
  <Characters>3441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4036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2025-07-23T08:48:00Z</dcterms:created>
  <dcterms:modified xsi:type="dcterms:W3CDTF">2025-07-23T09:05:00Z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0x01010082AEA57B529753459CF3C49F00FEC0BF</vt:lpwstr>
  </property>
</Properties>
</file>