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332" w:rsidRDefault="00AB3332">
      <w:pPr>
        <w:shd w:val="clear" w:color="auto" w:fill="FFFFFF"/>
        <w:rPr>
          <w:b/>
          <w:color w:val="000000"/>
          <w:spacing w:val="-1"/>
          <w:sz w:val="28"/>
          <w:szCs w:val="28"/>
        </w:rPr>
      </w:pPr>
    </w:p>
    <w:p w:rsidR="00AB3332" w:rsidRDefault="000E06B0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1"/>
          <w:sz w:val="28"/>
          <w:szCs w:val="28"/>
        </w:rPr>
        <w:t>СТАТИСТИЧЕСКИЙ ОТЧЁТ</w:t>
      </w:r>
    </w:p>
    <w:p w:rsidR="00AB3332" w:rsidRDefault="000E06B0">
      <w:pPr>
        <w:shd w:val="clear" w:color="auto" w:fill="FFFFFF"/>
        <w:ind w:right="461" w:hanging="672"/>
        <w:jc w:val="center"/>
        <w:rPr>
          <w:b/>
          <w:color w:val="000000"/>
          <w:spacing w:val="-4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>первичной организации профсоюза</w:t>
      </w:r>
    </w:p>
    <w:p w:rsidR="00AB3332" w:rsidRDefault="000E06B0">
      <w:pPr>
        <w:shd w:val="clear" w:color="auto" w:fill="FFFFFF"/>
        <w:ind w:right="-5" w:hanging="672"/>
        <w:jc w:val="center"/>
        <w:rPr>
          <w:b/>
          <w:color w:val="000000"/>
          <w:spacing w:val="-2"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>Общероссийского Профсоюза образования</w:t>
      </w:r>
    </w:p>
    <w:p w:rsidR="00AB3332" w:rsidRDefault="000E06B0">
      <w:pPr>
        <w:shd w:val="clear" w:color="auto" w:fill="FFFFFF"/>
        <w:rPr>
          <w:b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                                                       </w:t>
      </w:r>
      <w:r>
        <w:rPr>
          <w:b/>
          <w:color w:val="000000"/>
          <w:spacing w:val="-3"/>
          <w:sz w:val="28"/>
          <w:szCs w:val="28"/>
        </w:rPr>
        <w:t>на 01.01.2026г.</w:t>
      </w:r>
    </w:p>
    <w:p w:rsidR="00AB3332" w:rsidRDefault="00AB3332">
      <w:pPr>
        <w:shd w:val="clear" w:color="auto" w:fill="FFFFFF"/>
        <w:ind w:right="-5"/>
        <w:jc w:val="center"/>
      </w:pPr>
    </w:p>
    <w:p w:rsidR="00AB3332" w:rsidRDefault="000E06B0">
      <w:pPr>
        <w:shd w:val="clear" w:color="auto" w:fill="FFFFFF"/>
        <w:ind w:right="-5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МДОБУ «Юбилейный детский сад «Колокольчик»</w:t>
      </w:r>
    </w:p>
    <w:p w:rsidR="00AB3332" w:rsidRDefault="000E06B0">
      <w:pPr>
        <w:shd w:val="clear" w:color="auto" w:fill="FFFFFF"/>
        <w:jc w:val="center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(наименование организации)</w:t>
      </w:r>
    </w:p>
    <w:p w:rsidR="00AB3332" w:rsidRDefault="00AB3332">
      <w:pPr>
        <w:shd w:val="clear" w:color="auto" w:fill="FFFFFF"/>
        <w:jc w:val="center"/>
        <w:rPr>
          <w:color w:val="000000"/>
          <w:sz w:val="18"/>
          <w:szCs w:val="18"/>
        </w:rPr>
      </w:pPr>
    </w:p>
    <w:p w:rsidR="00AB3332" w:rsidRDefault="000E06B0">
      <w:pPr>
        <w:pStyle w:val="ad"/>
        <w:numPr>
          <w:ilvl w:val="0"/>
          <w:numId w:val="1"/>
        </w:numPr>
        <w:shd w:val="clear" w:color="auto" w:fill="FFFFFF"/>
        <w:jc w:val="center"/>
        <w:rPr>
          <w:b/>
          <w:color w:val="000000"/>
          <w:spacing w:val="-6"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Профсоюзное членство</w:t>
      </w:r>
    </w:p>
    <w:p w:rsidR="00AB3332" w:rsidRDefault="00AB3332">
      <w:pPr>
        <w:pStyle w:val="ad"/>
        <w:shd w:val="clear" w:color="auto" w:fill="FFFFFF"/>
        <w:rPr>
          <w:b/>
          <w:color w:val="000000"/>
          <w:spacing w:val="-6"/>
          <w:sz w:val="28"/>
          <w:szCs w:val="28"/>
        </w:rPr>
      </w:pPr>
    </w:p>
    <w:p w:rsidR="00AB3332" w:rsidRDefault="00AB3332">
      <w:pPr>
        <w:spacing w:after="29" w:line="1" w:lineRule="exact"/>
        <w:rPr>
          <w:sz w:val="2"/>
          <w:szCs w:val="2"/>
        </w:rPr>
      </w:pPr>
    </w:p>
    <w:tbl>
      <w:tblPr>
        <w:tblW w:w="9770" w:type="dxa"/>
        <w:tblInd w:w="4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5387"/>
        <w:gridCol w:w="850"/>
        <w:gridCol w:w="992"/>
        <w:gridCol w:w="1135"/>
        <w:gridCol w:w="1406"/>
      </w:tblGrid>
      <w:tr w:rsidR="00AB3332">
        <w:trPr>
          <w:trHeight w:hRule="exact" w:val="396"/>
        </w:trPr>
        <w:tc>
          <w:tcPr>
            <w:tcW w:w="53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3"/>
                <w:sz w:val="24"/>
                <w:szCs w:val="24"/>
              </w:rPr>
              <w:t>Всего</w:t>
            </w:r>
          </w:p>
        </w:tc>
        <w:tc>
          <w:tcPr>
            <w:tcW w:w="35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ind w:left="53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В том числе</w:t>
            </w:r>
          </w:p>
        </w:tc>
      </w:tr>
      <w:tr w:rsidR="00AB3332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жен</w:t>
            </w:r>
          </w:p>
          <w:p w:rsidR="00AB3332" w:rsidRDefault="000E06B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щи</w:t>
            </w:r>
          </w:p>
          <w:p w:rsidR="00AB3332" w:rsidRDefault="000E06B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ны</w:t>
            </w:r>
            <w:proofErr w:type="spellEnd"/>
          </w:p>
          <w:p w:rsidR="00AB3332" w:rsidRDefault="00AB3332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54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педработники</w:t>
            </w:r>
            <w:proofErr w:type="spellEnd"/>
          </w:p>
        </w:tc>
      </w:tr>
      <w:tr w:rsidR="00AB3332">
        <w:trPr>
          <w:trHeight w:hRule="exact" w:val="493"/>
        </w:trPr>
        <w:tc>
          <w:tcPr>
            <w:tcW w:w="53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AB3332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>из них до 35</w:t>
            </w:r>
          </w:p>
          <w:p w:rsidR="00AB3332" w:rsidRDefault="000E06B0">
            <w:pPr>
              <w:shd w:val="clear" w:color="auto" w:fill="FFFFFF"/>
              <w:spacing w:line="230" w:lineRule="exact"/>
              <w:ind w:left="77" w:right="130"/>
              <w:jc w:val="center"/>
              <w:rPr>
                <w:b/>
                <w:bCs/>
                <w:color w:val="000000"/>
                <w:spacing w:val="-5"/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5"/>
                <w:sz w:val="24"/>
                <w:szCs w:val="24"/>
              </w:rPr>
              <w:t>лет</w:t>
            </w:r>
          </w:p>
        </w:tc>
      </w:tr>
      <w:tr w:rsidR="00AB3332">
        <w:trPr>
          <w:trHeight w:hRule="exact" w:val="52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0" w:lineRule="exact"/>
              <w:ind w:left="10" w:right="244" w:hanging="14"/>
              <w:rPr>
                <w:sz w:val="24"/>
                <w:szCs w:val="24"/>
              </w:rPr>
            </w:pPr>
            <w:proofErr w:type="gramStart"/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работающих </w:t>
            </w:r>
            <w:r>
              <w:rPr>
                <w:bCs/>
                <w:color w:val="000000"/>
                <w:sz w:val="24"/>
                <w:szCs w:val="24"/>
              </w:rPr>
              <w:t>(без совместителей)</w:t>
            </w:r>
            <w:proofErr w:type="gramEnd"/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52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 (при наличии)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52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0" w:lineRule="exact"/>
              <w:ind w:left="10" w:right="1214" w:hanging="14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Количество членов профсоюза  (без совместителей)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537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5" w:lineRule="exact"/>
              <w:ind w:left="14" w:right="102" w:hanging="10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членов профсоюза  (с совместителями)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537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i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Из них работников дошкольного образования </w:t>
            </w:r>
            <w:r>
              <w:rPr>
                <w:bCs/>
                <w:i/>
                <w:color w:val="000000"/>
                <w:spacing w:val="-2"/>
                <w:sz w:val="24"/>
                <w:szCs w:val="24"/>
              </w:rPr>
              <w:t>в школе (при наличии)</w:t>
            </w:r>
          </w:p>
          <w:p w:rsidR="00AB3332" w:rsidRDefault="00AB3332">
            <w:pPr>
              <w:shd w:val="clear" w:color="auto" w:fill="FFFFFF"/>
              <w:spacing w:line="235" w:lineRule="exact"/>
              <w:ind w:left="14" w:right="1248" w:hanging="10"/>
              <w:rPr>
                <w:bCs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530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0" w:lineRule="exact"/>
              <w:ind w:left="19" w:right="667" w:hanging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Охват профсоюзным членством от основных работников</w:t>
            </w:r>
            <w:r>
              <w:rPr>
                <w:bCs/>
                <w:color w:val="000000"/>
                <w:sz w:val="24"/>
                <w:szCs w:val="24"/>
              </w:rPr>
              <w:t xml:space="preserve"> (</w:t>
            </w:r>
            <w:proofErr w:type="gramStart"/>
            <w:r>
              <w:rPr>
                <w:bCs/>
                <w:color w:val="000000"/>
                <w:sz w:val="24"/>
                <w:szCs w:val="24"/>
              </w:rPr>
              <w:t>в</w:t>
            </w:r>
            <w:proofErr w:type="gramEnd"/>
            <w:r>
              <w:rPr>
                <w:bCs/>
                <w:color w:val="000000"/>
                <w:sz w:val="24"/>
                <w:szCs w:val="24"/>
              </w:rPr>
              <w:t xml:space="preserve"> %%)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100%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AB3332">
        <w:trPr>
          <w:trHeight w:hRule="exact" w:val="233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26" w:lineRule="exact"/>
              <w:ind w:left="24"/>
              <w:jc w:val="center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КРОМЕ ТОГО: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X</w:t>
            </w:r>
          </w:p>
        </w:tc>
      </w:tr>
      <w:tr w:rsidR="00AB3332">
        <w:trPr>
          <w:trHeight w:hRule="exact" w:val="849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26" w:lineRule="exact"/>
              <w:ind w:left="29" w:firstLine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Выбыли из профсоюза в течение 2025 г. </w:t>
            </w:r>
            <w:r>
              <w:rPr>
                <w:bCs/>
                <w:color w:val="000000"/>
                <w:sz w:val="24"/>
                <w:szCs w:val="24"/>
              </w:rPr>
              <w:t xml:space="preserve">по личному заявлению о выходе, работу в </w:t>
            </w:r>
            <w:r>
              <w:rPr>
                <w:bCs/>
                <w:color w:val="000000"/>
                <w:sz w:val="24"/>
                <w:szCs w:val="24"/>
                <w:u w:val="single"/>
              </w:rPr>
              <w:t>учреждении продолжают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AB3332">
        <w:trPr>
          <w:trHeight w:hRule="exact" w:val="558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26" w:lineRule="exact"/>
              <w:ind w:left="29" w:firstLine="5"/>
              <w:rPr>
                <w:bCs/>
                <w:color w:val="000000"/>
                <w:spacing w:val="-1"/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Увольнялись для перерасчета пенсии в течение 2025 года и продолжают работать в учреждении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AB3332">
        <w:trPr>
          <w:trHeight w:hRule="exact" w:val="348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29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>Исключены из профсоюза в 2025 г.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AB3332">
        <w:trPr>
          <w:trHeight w:hRule="exact" w:val="784"/>
        </w:trPr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spacing w:line="230" w:lineRule="exact"/>
              <w:ind w:left="29" w:right="437" w:firstLine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bCs/>
                <w:color w:val="000000"/>
                <w:spacing w:val="-2"/>
                <w:sz w:val="24"/>
                <w:szCs w:val="24"/>
              </w:rPr>
              <w:t>принятых</w:t>
            </w:r>
            <w:proofErr w:type="gramEnd"/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 в профсоюз </w:t>
            </w:r>
            <w:r>
              <w:rPr>
                <w:bCs/>
                <w:color w:val="000000"/>
                <w:sz w:val="24"/>
                <w:szCs w:val="24"/>
              </w:rPr>
              <w:t>в 2025 году (без учета увольняющихся для перерасчета пенсии)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</w:tbl>
    <w:p w:rsidR="00AB3332" w:rsidRDefault="00AB3332"/>
    <w:p w:rsidR="00AB3332" w:rsidRDefault="000E06B0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color w:val="000000"/>
          <w:spacing w:val="-6"/>
          <w:sz w:val="28"/>
          <w:szCs w:val="28"/>
        </w:rPr>
        <w:t>2. Профсоюзный актив и его обучение</w:t>
      </w:r>
    </w:p>
    <w:p w:rsidR="00AB3332" w:rsidRDefault="00AB3332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W w:w="9750" w:type="dxa"/>
        <w:tblInd w:w="4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70"/>
        <w:gridCol w:w="7485"/>
        <w:gridCol w:w="1695"/>
      </w:tblGrid>
      <w:tr w:rsidR="00AB3332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7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избрания председателя ППО/№ протокола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№2, 29.03.24</w:t>
            </w:r>
          </w:p>
        </w:tc>
      </w:tr>
      <w:tr w:rsidR="00AB3332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Установлена доплата за работу в качестве председателя </w:t>
            </w:r>
            <w:r>
              <w:rPr>
                <w:sz w:val="24"/>
                <w:szCs w:val="24"/>
              </w:rPr>
              <w:t>(% от ставки)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50%</w:t>
            </w:r>
          </w:p>
        </w:tc>
      </w:tr>
      <w:tr w:rsidR="00AB3332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Избрание </w:t>
            </w:r>
            <w:proofErr w:type="gramStart"/>
            <w:r>
              <w:rPr>
                <w:sz w:val="24"/>
                <w:szCs w:val="24"/>
              </w:rPr>
              <w:t>ответственного</w:t>
            </w:r>
            <w:proofErr w:type="gramEnd"/>
            <w:r>
              <w:rPr>
                <w:sz w:val="24"/>
                <w:szCs w:val="24"/>
              </w:rPr>
              <w:t xml:space="preserve"> за информационную работу (да, дата; нет)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Да, 29.03.24</w:t>
            </w:r>
          </w:p>
        </w:tc>
      </w:tr>
      <w:tr w:rsidR="00AB3332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Опубликовано материалов на сайте профкома в 2025 году (всего)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B3332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профсоюзного уголка (да, нет)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AB3332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485" w:type="dxa"/>
            <w:tcBorders>
              <w:left w:val="single" w:sz="4" w:space="0" w:color="000000"/>
              <w:bottom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кружка правового просвещения</w:t>
            </w:r>
          </w:p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Проведено занятий в кружке правового просвещения/число слушателей</w:t>
            </w: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  <w:p w:rsidR="00AB3332" w:rsidRDefault="00AB3332">
            <w:pPr>
              <w:pStyle w:val="af"/>
              <w:rPr>
                <w:sz w:val="24"/>
                <w:szCs w:val="24"/>
              </w:rPr>
            </w:pPr>
          </w:p>
          <w:p w:rsidR="00AB3332" w:rsidRDefault="000E06B0">
            <w:pPr>
              <w:pStyle w:val="a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</w:tbl>
    <w:p w:rsidR="00AB3332" w:rsidRDefault="00AB3332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p w:rsidR="00AB3332" w:rsidRDefault="00AB3332">
      <w:pPr>
        <w:shd w:val="clear" w:color="auto" w:fill="FFFFFF"/>
        <w:tabs>
          <w:tab w:val="left" w:leader="underscore" w:pos="3077"/>
        </w:tabs>
        <w:ind w:left="110" w:right="3840"/>
        <w:rPr>
          <w:color w:val="000000"/>
          <w:sz w:val="28"/>
          <w:szCs w:val="28"/>
        </w:rPr>
      </w:pPr>
    </w:p>
    <w:tbl>
      <w:tblPr>
        <w:tblW w:w="9639" w:type="dxa"/>
        <w:tblInd w:w="4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396"/>
        <w:gridCol w:w="849"/>
        <w:gridCol w:w="851"/>
        <w:gridCol w:w="1135"/>
        <w:gridCol w:w="1133"/>
        <w:gridCol w:w="1275"/>
      </w:tblGrid>
      <w:tr w:rsidR="00AB3332">
        <w:trPr>
          <w:trHeight w:val="350"/>
        </w:trPr>
        <w:tc>
          <w:tcPr>
            <w:tcW w:w="43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ind w:left="110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Показатели</w:t>
            </w:r>
          </w:p>
        </w:tc>
        <w:tc>
          <w:tcPr>
            <w:tcW w:w="8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ind w:left="5"/>
              <w:jc w:val="center"/>
            </w:pPr>
            <w:r>
              <w:rPr>
                <w:b/>
                <w:bCs/>
                <w:color w:val="000000"/>
                <w:spacing w:val="-2"/>
              </w:rPr>
              <w:t>Всего</w:t>
            </w:r>
          </w:p>
        </w:tc>
        <w:tc>
          <w:tcPr>
            <w:tcW w:w="1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ind w:left="322"/>
              <w:jc w:val="center"/>
            </w:pPr>
            <w:r>
              <w:rPr>
                <w:b/>
                <w:bCs/>
                <w:color w:val="000000"/>
                <w:spacing w:val="-2"/>
              </w:rPr>
              <w:t>В том числе</w:t>
            </w:r>
          </w:p>
        </w:tc>
        <w:tc>
          <w:tcPr>
            <w:tcW w:w="11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ind w:left="14"/>
              <w:jc w:val="center"/>
            </w:pPr>
            <w:r>
              <w:rPr>
                <w:b/>
                <w:bCs/>
                <w:color w:val="000000"/>
                <w:spacing w:val="-3"/>
              </w:rPr>
              <w:t xml:space="preserve">Прошли </w:t>
            </w:r>
            <w:r>
              <w:rPr>
                <w:b/>
                <w:bCs/>
                <w:color w:val="000000"/>
                <w:spacing w:val="-4"/>
              </w:rPr>
              <w:t>обучение на уровне ППО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14"/>
              <w:jc w:val="center"/>
              <w:rPr>
                <w:b/>
                <w:bCs/>
                <w:color w:val="000000"/>
                <w:spacing w:val="-3"/>
              </w:rPr>
            </w:pPr>
            <w:r>
              <w:rPr>
                <w:b/>
                <w:bCs/>
                <w:color w:val="000000"/>
                <w:spacing w:val="-3"/>
              </w:rPr>
              <w:t xml:space="preserve">Прошли </w:t>
            </w:r>
            <w:r>
              <w:rPr>
                <w:b/>
                <w:bCs/>
                <w:color w:val="000000"/>
                <w:spacing w:val="-4"/>
              </w:rPr>
              <w:t>обучение на уровне  России, Республики, райкома</w:t>
            </w:r>
          </w:p>
        </w:tc>
      </w:tr>
      <w:tr w:rsidR="00AB3332">
        <w:trPr>
          <w:trHeight w:hRule="exact" w:val="1085"/>
        </w:trPr>
        <w:tc>
          <w:tcPr>
            <w:tcW w:w="43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84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женщины</w:t>
            </w:r>
          </w:p>
          <w:p w:rsidR="00AB3332" w:rsidRDefault="00AB3332">
            <w:pPr>
              <w:rPr>
                <w:sz w:val="18"/>
                <w:szCs w:val="18"/>
              </w:rPr>
            </w:pPr>
          </w:p>
          <w:p w:rsidR="00AB3332" w:rsidRDefault="00AB3332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молодёжь </w:t>
            </w:r>
            <w:r>
              <w:rPr>
                <w:b/>
                <w:bCs/>
                <w:color w:val="000000"/>
                <w:sz w:val="24"/>
                <w:szCs w:val="24"/>
              </w:rPr>
              <w:t>до 35 лет</w:t>
            </w:r>
          </w:p>
          <w:p w:rsidR="00AB3332" w:rsidRDefault="00AB3332">
            <w:pPr>
              <w:rPr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</w:pPr>
          </w:p>
        </w:tc>
        <w:tc>
          <w:tcPr>
            <w:tcW w:w="12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B3332" w:rsidRDefault="00AB3332">
            <w:pPr>
              <w:widowControl/>
            </w:pPr>
          </w:p>
        </w:tc>
      </w:tr>
      <w:tr w:rsidR="00AB3332">
        <w:trPr>
          <w:trHeight w:hRule="exact" w:val="408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5" w:hanging="5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1"/>
                <w:sz w:val="24"/>
                <w:szCs w:val="24"/>
              </w:rPr>
              <w:t xml:space="preserve">Заместитель председателя </w:t>
            </w:r>
            <w:r>
              <w:rPr>
                <w:bCs/>
                <w:color w:val="000000"/>
                <w:spacing w:val="-2"/>
                <w:sz w:val="24"/>
                <w:szCs w:val="24"/>
              </w:rPr>
              <w:t>профкома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</w:pPr>
            <w: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</w:pPr>
            <w:r>
              <w:t>1</w:t>
            </w:r>
          </w:p>
        </w:tc>
      </w:tr>
      <w:tr w:rsidR="00AB3332">
        <w:trPr>
          <w:trHeight w:hRule="exact" w:val="542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5" w:right="182" w:hanging="5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Членов профсоюзного комитета (без председателя и зама)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336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Членов всех постоянных комиссий профкома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AB3332" w:rsidRDefault="00AB3332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AB3332">
        <w:trPr>
          <w:trHeight w:hRule="exact" w:val="588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Председатель КРК (контрольно-ревизионной комиссии)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620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Членов контрольно-ревизионной комиссии </w:t>
            </w:r>
          </w:p>
          <w:p w:rsidR="00AB3332" w:rsidRDefault="00AB3332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</w:p>
          <w:p w:rsidR="00AB3332" w:rsidRDefault="000E06B0">
            <w:pPr>
              <w:shd w:val="clear" w:color="auto" w:fill="FFFFFF"/>
              <w:ind w:left="10"/>
              <w:rPr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 xml:space="preserve">комиссии </w:t>
            </w:r>
            <w:proofErr w:type="spellStart"/>
            <w:proofErr w:type="gramStart"/>
            <w:r>
              <w:rPr>
                <w:bCs/>
                <w:color w:val="000000"/>
                <w:spacing w:val="-2"/>
                <w:sz w:val="24"/>
                <w:szCs w:val="24"/>
              </w:rPr>
              <w:t>комиссии</w:t>
            </w:r>
            <w:proofErr w:type="spellEnd"/>
            <w:proofErr w:type="gramEnd"/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hRule="exact" w:val="620"/>
        </w:trPr>
        <w:tc>
          <w:tcPr>
            <w:tcW w:w="4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ind w:left="10"/>
              <w:rPr>
                <w:bCs/>
                <w:color w:val="000000"/>
                <w:spacing w:val="-2"/>
                <w:sz w:val="24"/>
                <w:szCs w:val="24"/>
              </w:rPr>
            </w:pPr>
            <w:r>
              <w:rPr>
                <w:bCs/>
                <w:color w:val="000000"/>
                <w:spacing w:val="-2"/>
                <w:sz w:val="24"/>
                <w:szCs w:val="24"/>
              </w:rPr>
              <w:t>Членов комиссии по трудовым спорам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AB3332" w:rsidRDefault="00AB3332">
      <w:pPr>
        <w:rPr>
          <w:color w:val="000000"/>
          <w:spacing w:val="-1"/>
          <w:sz w:val="28"/>
          <w:szCs w:val="28"/>
        </w:rPr>
      </w:pPr>
    </w:p>
    <w:p w:rsidR="00AB3332" w:rsidRDefault="000E06B0">
      <w:pPr>
        <w:widowControl/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 Сведения о  досрочном  </w:t>
      </w:r>
      <w:proofErr w:type="spellStart"/>
      <w:r>
        <w:rPr>
          <w:b/>
          <w:color w:val="000000"/>
          <w:sz w:val="28"/>
          <w:szCs w:val="28"/>
        </w:rPr>
        <w:t>отчётно</w:t>
      </w:r>
      <w:proofErr w:type="spellEnd"/>
      <w:r>
        <w:rPr>
          <w:b/>
          <w:color w:val="000000"/>
          <w:sz w:val="28"/>
          <w:szCs w:val="28"/>
        </w:rPr>
        <w:t>–выборном собрании в течение 2025 г.</w:t>
      </w:r>
    </w:p>
    <w:p w:rsidR="00AB3332" w:rsidRDefault="00AB3332">
      <w:pPr>
        <w:widowControl/>
        <w:shd w:val="clear" w:color="auto" w:fill="FFFFFF"/>
        <w:jc w:val="center"/>
        <w:rPr>
          <w:b/>
          <w:sz w:val="28"/>
          <w:szCs w:val="28"/>
        </w:rPr>
      </w:pPr>
    </w:p>
    <w:tbl>
      <w:tblPr>
        <w:tblW w:w="9379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420"/>
        <w:gridCol w:w="1110"/>
        <w:gridCol w:w="1834"/>
        <w:gridCol w:w="3015"/>
      </w:tblGrid>
      <w:tr w:rsidR="00AB3332">
        <w:trPr>
          <w:trHeight w:val="276"/>
        </w:trPr>
        <w:tc>
          <w:tcPr>
            <w:tcW w:w="3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2944" w:type="dxa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Избрано </w:t>
            </w:r>
          </w:p>
        </w:tc>
        <w:tc>
          <w:tcPr>
            <w:tcW w:w="301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Работа признана неудовлетворительной</w:t>
            </w:r>
          </w:p>
        </w:tc>
      </w:tr>
      <w:tr w:rsidR="00AB3332">
        <w:trPr>
          <w:trHeight w:val="268"/>
        </w:trPr>
        <w:tc>
          <w:tcPr>
            <w:tcW w:w="3419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B3332" w:rsidRDefault="00AB3332">
            <w:pPr>
              <w:widowControl/>
              <w:rPr>
                <w:b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B3332" w:rsidRDefault="000E06B0">
            <w:pPr>
              <w:widowControl/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 том числе впервые</w:t>
            </w:r>
          </w:p>
        </w:tc>
        <w:tc>
          <w:tcPr>
            <w:tcW w:w="3015" w:type="dxa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B3332" w:rsidRDefault="00AB3332">
            <w:pPr>
              <w:widowControl/>
              <w:rPr>
                <w:b/>
                <w:sz w:val="24"/>
                <w:szCs w:val="24"/>
              </w:rPr>
            </w:pPr>
          </w:p>
        </w:tc>
      </w:tr>
      <w:tr w:rsidR="00AB3332">
        <w:trPr>
          <w:trHeight w:val="254"/>
        </w:trPr>
        <w:tc>
          <w:tcPr>
            <w:tcW w:w="341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Председатель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val="530"/>
        </w:trPr>
        <w:tc>
          <w:tcPr>
            <w:tcW w:w="341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Члены профкома </w:t>
            </w:r>
          </w:p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(без председателя)</w:t>
            </w: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3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301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</w:tbl>
    <w:p w:rsidR="00AB3332" w:rsidRDefault="00AB3332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AB3332" w:rsidRDefault="000E06B0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Наличие акта приёма – сдачи дел при смене председателя профкома (дата) </w:t>
      </w:r>
      <w:r>
        <w:rPr>
          <w:color w:val="000000"/>
          <w:sz w:val="24"/>
          <w:szCs w:val="24"/>
          <w:u w:val="single"/>
        </w:rPr>
        <w:t>23.05.2013г.</w:t>
      </w:r>
    </w:p>
    <w:p w:rsidR="00AB3332" w:rsidRDefault="00AB3332">
      <w:pPr>
        <w:widowControl/>
        <w:shd w:val="clear" w:color="auto" w:fill="FFFFFF"/>
        <w:rPr>
          <w:b/>
          <w:bCs/>
          <w:color w:val="000000"/>
          <w:sz w:val="24"/>
          <w:szCs w:val="24"/>
        </w:rPr>
      </w:pPr>
    </w:p>
    <w:p w:rsidR="00AB3332" w:rsidRDefault="000E06B0">
      <w:pPr>
        <w:widowControl/>
        <w:shd w:val="clear" w:color="auto" w:fill="FFFFFF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position w:val="12"/>
          <w:sz w:val="24"/>
          <w:szCs w:val="24"/>
        </w:rPr>
        <w:t>4. Правозащитная работа</w:t>
      </w:r>
    </w:p>
    <w:tbl>
      <w:tblPr>
        <w:tblStyle w:val="af2"/>
        <w:tblW w:w="9465" w:type="dxa"/>
        <w:tblLayout w:type="fixed"/>
        <w:tblLook w:val="04A0"/>
      </w:tblPr>
      <w:tblGrid>
        <w:gridCol w:w="811"/>
        <w:gridCol w:w="7329"/>
        <w:gridCol w:w="1325"/>
      </w:tblGrid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проверок по вопросам трудового  законодательства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зафиксировано  нарушений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устранено нарушений                                                      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B3332">
        <w:tc>
          <w:tcPr>
            <w:tcW w:w="811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4.2.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вопросов о правозащитной работе выборными</w:t>
            </w:r>
          </w:p>
          <w:p w:rsidR="00AB3332" w:rsidRDefault="000E06B0">
            <w:pPr>
              <w:widowControl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коллегиальными органами организаций Профсоюза                                 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4.3.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восстановленных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на работе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предотвращено увольнение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val="664"/>
        </w:trPr>
        <w:tc>
          <w:tcPr>
            <w:tcW w:w="811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4.4.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требований профкома о привлечении  руководителей  к административной и дисциплинарной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ответственности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 в том числе привлечено </w:t>
            </w:r>
            <w:r>
              <w:rPr>
                <w:b/>
                <w:color w:val="000000"/>
                <w:position w:val="12"/>
                <w:sz w:val="24"/>
                <w:szCs w:val="24"/>
              </w:rPr>
              <w:t>/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 уволено                        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4.5.</w:t>
            </w:r>
          </w:p>
          <w:p w:rsidR="00AB3332" w:rsidRDefault="00AB333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Наличие комиссии по трудовым спорам (да, нет)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заявлений в КТС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получено через КТС (рублей)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4.6.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федеральную инспекцию труда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lastRenderedPageBreak/>
              <w:t>4.7.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Направлено материалов в прокуратуру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</w:t>
            </w:r>
            <w:r>
              <w:rPr>
                <w:color w:val="000000"/>
                <w:position w:val="12"/>
                <w:sz w:val="24"/>
                <w:szCs w:val="24"/>
              </w:rPr>
              <w:t>выданных прокуратурой протестов и представлений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4.8.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Рассмотрено  дел  в  суда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х(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>всего) в том числе: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взыскании зарплаты, пособий / из них удовлетворено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восстановлении на работе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 </w:t>
            </w: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по другим индивидуальным трудовым </w:t>
            </w:r>
            <w:r>
              <w:rPr>
                <w:color w:val="000000"/>
                <w:position w:val="12"/>
                <w:sz w:val="24"/>
                <w:szCs w:val="24"/>
              </w:rPr>
              <w:t>спорам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color w:val="000000"/>
                <w:position w:val="12"/>
                <w:sz w:val="24"/>
                <w:szCs w:val="24"/>
              </w:rPr>
              <w:t>удовлетворено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 признании права на досрочную пенсию по старости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color w:val="000000"/>
                <w:position w:val="12"/>
                <w:sz w:val="24"/>
                <w:szCs w:val="24"/>
              </w:rPr>
              <w:tab/>
              <w:t xml:space="preserve">удовлетворено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об обжаловании действий и решений органов власти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 /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удовлетворено  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4.9.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Количество индивидуальных трудовых споров, рассмотренных с участие</w:t>
            </w:r>
            <w:r>
              <w:rPr>
                <w:color w:val="000000"/>
                <w:position w:val="12"/>
                <w:sz w:val="24"/>
                <w:szCs w:val="24"/>
              </w:rPr>
              <w:t>м  профсоюзной   организации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из них решены полностью</w:t>
            </w:r>
            <w:r>
              <w:rPr>
                <w:color w:val="000000"/>
                <w:position w:val="12"/>
                <w:sz w:val="24"/>
                <w:szCs w:val="24"/>
              </w:rPr>
              <w:tab/>
              <w:t>или частично</w:t>
            </w:r>
            <w:proofErr w:type="gramEnd"/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4.10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Проведена экспертиза локальных нормативных актов,</w:t>
            </w:r>
          </w:p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содержащих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нормы трудового права (всего)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Принято локальных нормативных актов, содержащих </w:t>
            </w:r>
          </w:p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нормы трудового права, без согласования с выборным профсоюзным органом (всего)                                                              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rPr>
          <w:trHeight w:val="210"/>
        </w:trPr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4.11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Рассмотрено профкомом письменных жалоб и обращений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из них признано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обоснованными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и </w:t>
            </w:r>
            <w:r>
              <w:rPr>
                <w:color w:val="000000"/>
                <w:position w:val="12"/>
                <w:sz w:val="24"/>
                <w:szCs w:val="24"/>
              </w:rPr>
              <w:t xml:space="preserve">удовлетворено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4.12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Принято на личном приёме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 xml:space="preserve">, </w:t>
            </w:r>
            <w:proofErr w:type="spellStart"/>
            <w:r>
              <w:rPr>
                <w:color w:val="000000"/>
                <w:position w:val="12"/>
                <w:sz w:val="24"/>
                <w:szCs w:val="24"/>
              </w:rPr>
              <w:t>включаяустные</w:t>
            </w:r>
            <w:proofErr w:type="spellEnd"/>
            <w:r>
              <w:rPr>
                <w:color w:val="000000"/>
                <w:position w:val="12"/>
                <w:sz w:val="24"/>
                <w:szCs w:val="24"/>
              </w:rPr>
              <w:t xml:space="preserve"> обращения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из них удовлетворено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AB3332">
        <w:tc>
          <w:tcPr>
            <w:tcW w:w="811" w:type="dxa"/>
            <w:vMerge w:val="restart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4.13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работников,  </w:t>
            </w:r>
            <w:proofErr w:type="spellStart"/>
            <w:r>
              <w:rPr>
                <w:color w:val="000000"/>
                <w:position w:val="12"/>
                <w:sz w:val="24"/>
                <w:szCs w:val="24"/>
              </w:rPr>
              <w:t>пользующихсядополнительным</w:t>
            </w:r>
            <w:proofErr w:type="spellEnd"/>
            <w:r>
              <w:rPr>
                <w:color w:val="000000"/>
                <w:position w:val="12"/>
                <w:sz w:val="24"/>
                <w:szCs w:val="24"/>
              </w:rPr>
              <w:t xml:space="preserve">  отпуском на основании </w:t>
            </w:r>
            <w:proofErr w:type="spellStart"/>
            <w:r>
              <w:rPr>
                <w:color w:val="000000"/>
                <w:position w:val="12"/>
                <w:sz w:val="24"/>
                <w:szCs w:val="24"/>
              </w:rPr>
              <w:t>колдоговора</w:t>
            </w:r>
            <w:proofErr w:type="spellEnd"/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AB3332">
        <w:tc>
          <w:tcPr>
            <w:tcW w:w="811" w:type="dxa"/>
            <w:vMerge/>
          </w:tcPr>
          <w:p w:rsidR="00AB3332" w:rsidRDefault="00AB333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Суммарная продолжительность дополнительных отпусков</w:t>
            </w:r>
          </w:p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(всего  календарных  дней  за  2025 год)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AB3332">
        <w:trPr>
          <w:trHeight w:val="698"/>
        </w:trPr>
        <w:tc>
          <w:tcPr>
            <w:tcW w:w="811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4.14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работников, которым  продлена  на  1 – 3  года  оплата   </w:t>
            </w:r>
          </w:p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труда с  учётом  ранее  имеющейся  квалификационной  категории          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AB3332">
        <w:tc>
          <w:tcPr>
            <w:tcW w:w="811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4.15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Зарегистрировано нарушений прав профсоюзов (всего)</w:t>
            </w:r>
          </w:p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(</w:t>
            </w:r>
            <w:r>
              <w:rPr>
                <w:i/>
                <w:color w:val="000000"/>
                <w:position w:val="12"/>
                <w:sz w:val="24"/>
                <w:szCs w:val="24"/>
              </w:rPr>
              <w:t xml:space="preserve">в </w:t>
            </w:r>
            <w:r>
              <w:rPr>
                <w:i/>
                <w:color w:val="000000"/>
                <w:position w:val="12"/>
                <w:sz w:val="24"/>
                <w:szCs w:val="24"/>
              </w:rPr>
              <w:t>случае нарушения прав приложить к отчёту Карточку регистрации нарушений прав профсоюзов</w:t>
            </w:r>
            <w:r>
              <w:rPr>
                <w:color w:val="000000"/>
                <w:position w:val="12"/>
                <w:sz w:val="24"/>
                <w:szCs w:val="24"/>
              </w:rPr>
              <w:t>)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811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4.16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Экономическая эффективность правозащитной работы    (руб.)</w:t>
            </w:r>
            <w:r>
              <w:rPr>
                <w:rFonts w:ascii="Arial" w:hAnsi="Arial" w:cs="Arial"/>
                <w:color w:val="000000"/>
                <w:position w:val="12"/>
                <w:sz w:val="24"/>
                <w:szCs w:val="24"/>
              </w:rPr>
              <w:tab/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647124,89</w:t>
            </w:r>
          </w:p>
        </w:tc>
      </w:tr>
      <w:tr w:rsidR="00AB3332">
        <w:tc>
          <w:tcPr>
            <w:tcW w:w="811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position w:val="12"/>
                <w:sz w:val="24"/>
                <w:szCs w:val="24"/>
              </w:rPr>
              <w:t>4.17</w:t>
            </w:r>
          </w:p>
        </w:tc>
        <w:tc>
          <w:tcPr>
            <w:tcW w:w="7329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участников митингов, шествий, пикетов, прочих акций, обращений, писем, </w:t>
            </w:r>
            <w:r>
              <w:rPr>
                <w:color w:val="000000"/>
                <w:position w:val="12"/>
                <w:sz w:val="24"/>
                <w:szCs w:val="24"/>
              </w:rPr>
              <w:t>телеграмм</w:t>
            </w:r>
          </w:p>
        </w:tc>
        <w:tc>
          <w:tcPr>
            <w:tcW w:w="1325" w:type="dxa"/>
          </w:tcPr>
          <w:p w:rsidR="00AB3332" w:rsidRDefault="000E06B0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</w:tbl>
    <w:p w:rsidR="00AB3332" w:rsidRDefault="00AB3332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</w:p>
    <w:p w:rsidR="00AB3332" w:rsidRDefault="000E06B0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5. Коллективно-договорная работа</w:t>
      </w:r>
    </w:p>
    <w:tbl>
      <w:tblPr>
        <w:tblStyle w:val="af2"/>
        <w:tblW w:w="9345" w:type="dxa"/>
        <w:tblLayout w:type="fixed"/>
        <w:tblLook w:val="04A0"/>
      </w:tblPr>
      <w:tblGrid>
        <w:gridCol w:w="807"/>
        <w:gridCol w:w="7328"/>
        <w:gridCol w:w="1210"/>
      </w:tblGrid>
      <w:tr w:rsidR="00AB3332">
        <w:tc>
          <w:tcPr>
            <w:tcW w:w="807" w:type="dxa"/>
            <w:vMerge w:val="restart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5.1</w:t>
            </w:r>
          </w:p>
        </w:tc>
        <w:tc>
          <w:tcPr>
            <w:tcW w:w="732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Дата заключения коллективного договора</w:t>
            </w:r>
          </w:p>
        </w:tc>
        <w:tc>
          <w:tcPr>
            <w:tcW w:w="1210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2024</w:t>
            </w:r>
          </w:p>
        </w:tc>
      </w:tr>
      <w:tr w:rsidR="00AB3332">
        <w:tc>
          <w:tcPr>
            <w:tcW w:w="807" w:type="dxa"/>
            <w:vMerge/>
          </w:tcPr>
          <w:p w:rsidR="00AB3332" w:rsidRDefault="00AB3332">
            <w:pPr>
              <w:widowControl/>
              <w:rPr>
                <w:color w:val="000000"/>
                <w:sz w:val="24"/>
                <w:szCs w:val="24"/>
              </w:rPr>
            </w:pPr>
          </w:p>
        </w:tc>
        <w:tc>
          <w:tcPr>
            <w:tcW w:w="732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Срок действия коллективного договора</w:t>
            </w:r>
          </w:p>
        </w:tc>
        <w:tc>
          <w:tcPr>
            <w:tcW w:w="1210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года</w:t>
            </w:r>
          </w:p>
        </w:tc>
      </w:tr>
      <w:tr w:rsidR="00AB3332">
        <w:tc>
          <w:tcPr>
            <w:tcW w:w="807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5.2</w:t>
            </w:r>
          </w:p>
        </w:tc>
        <w:tc>
          <w:tcPr>
            <w:tcW w:w="732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Коллективный договор размещен на сайте учреждения в разделе Профсоюзной странички (да, нет)</w:t>
            </w:r>
          </w:p>
        </w:tc>
        <w:tc>
          <w:tcPr>
            <w:tcW w:w="1210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AB3332">
        <w:tc>
          <w:tcPr>
            <w:tcW w:w="807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5.3</w:t>
            </w:r>
          </w:p>
        </w:tc>
        <w:tc>
          <w:tcPr>
            <w:tcW w:w="732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Все внесенные дополнения и изменения коллективного договора размещены на сайте учреждения в разделе Профсоюзной странички </w:t>
            </w:r>
            <w:r>
              <w:rPr>
                <w:color w:val="000000"/>
                <w:position w:val="12"/>
                <w:sz w:val="24"/>
                <w:szCs w:val="24"/>
              </w:rPr>
              <w:lastRenderedPageBreak/>
              <w:t xml:space="preserve">(да, нет) </w:t>
            </w:r>
          </w:p>
        </w:tc>
        <w:tc>
          <w:tcPr>
            <w:tcW w:w="1210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Да</w:t>
            </w:r>
          </w:p>
        </w:tc>
      </w:tr>
      <w:tr w:rsidR="00AB3332">
        <w:tc>
          <w:tcPr>
            <w:tcW w:w="807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lastRenderedPageBreak/>
              <w:t>5.4</w:t>
            </w:r>
          </w:p>
        </w:tc>
        <w:tc>
          <w:tcPr>
            <w:tcW w:w="732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Отчет о выполнении коллективного договора (даты двух последних отчётов по протоколам)</w:t>
            </w:r>
          </w:p>
        </w:tc>
        <w:tc>
          <w:tcPr>
            <w:tcW w:w="1210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31.03.25</w:t>
            </w:r>
          </w:p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29.12.25</w:t>
            </w:r>
          </w:p>
        </w:tc>
      </w:tr>
      <w:tr w:rsidR="00AB3332">
        <w:tc>
          <w:tcPr>
            <w:tcW w:w="807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5.5</w:t>
            </w:r>
          </w:p>
        </w:tc>
        <w:tc>
          <w:tcPr>
            <w:tcW w:w="7328" w:type="dxa"/>
          </w:tcPr>
          <w:p w:rsidR="00AB3332" w:rsidRDefault="000E06B0">
            <w:pPr>
              <w:widowControl/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Отчёт </w:t>
            </w:r>
            <w:r>
              <w:rPr>
                <w:color w:val="000000"/>
                <w:position w:val="12"/>
                <w:sz w:val="24"/>
                <w:szCs w:val="24"/>
              </w:rPr>
              <w:t>руководителя перед коллективом о финансово – хозяйственной деятельности (даты двух последних отчётов  по  протоколам)</w:t>
            </w:r>
          </w:p>
        </w:tc>
        <w:tc>
          <w:tcPr>
            <w:tcW w:w="1210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31.03.25</w:t>
            </w:r>
          </w:p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29.12.25</w:t>
            </w:r>
          </w:p>
        </w:tc>
      </w:tr>
    </w:tbl>
    <w:p w:rsidR="00AB3332" w:rsidRDefault="00AB3332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AB3332" w:rsidRDefault="000E06B0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6. Занятость работников</w:t>
      </w:r>
    </w:p>
    <w:tbl>
      <w:tblPr>
        <w:tblStyle w:val="af2"/>
        <w:tblW w:w="9345" w:type="dxa"/>
        <w:tblLayout w:type="fixed"/>
        <w:tblLook w:val="01E0"/>
      </w:tblPr>
      <w:tblGrid>
        <w:gridCol w:w="5878"/>
        <w:gridCol w:w="1409"/>
        <w:gridCol w:w="2058"/>
      </w:tblGrid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</w:rPr>
            </w:pPr>
            <w:r>
              <w:rPr>
                <w:color w:val="000000"/>
                <w:position w:val="12"/>
              </w:rPr>
              <w:t>Показатели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Всего           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в том числе </w:t>
            </w:r>
            <w:proofErr w:type="spellStart"/>
            <w:r>
              <w:rPr>
                <w:color w:val="000000"/>
                <w:position w:val="12"/>
              </w:rPr>
              <w:t>педработников</w:t>
            </w:r>
            <w:proofErr w:type="spellEnd"/>
          </w:p>
        </w:tc>
      </w:tr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Предупреждались в 2025 году о </w:t>
            </w:r>
            <w:r>
              <w:rPr>
                <w:color w:val="000000"/>
                <w:position w:val="12"/>
                <w:sz w:val="24"/>
                <w:szCs w:val="24"/>
              </w:rPr>
              <w:t>сокращении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Уволено из числа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предупреждённых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о сокращении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из числа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уволенных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по сокращению:</w:t>
            </w:r>
          </w:p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 не трудоустроились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 вышли на пенсию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-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направлены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на переобучение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- состоят на учёте в службе занятости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587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 работников  с  </w:t>
            </w:r>
            <w:r>
              <w:rPr>
                <w:color w:val="000000"/>
                <w:position w:val="12"/>
                <w:sz w:val="24"/>
                <w:szCs w:val="24"/>
              </w:rPr>
              <w:t>неполной  нагрузкой  (без</w:t>
            </w:r>
            <w:proofErr w:type="gramEnd"/>
          </w:p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совместителей)</w:t>
            </w:r>
          </w:p>
        </w:tc>
        <w:tc>
          <w:tcPr>
            <w:tcW w:w="140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</w:tbl>
    <w:p w:rsidR="00AB3332" w:rsidRDefault="00AB3332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AB3332" w:rsidRDefault="000E06B0">
      <w:pPr>
        <w:widowControl/>
        <w:shd w:val="clear" w:color="auto" w:fill="FFFFFF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7. Наставничество</w:t>
      </w:r>
    </w:p>
    <w:tbl>
      <w:tblPr>
        <w:tblStyle w:val="af2"/>
        <w:tblW w:w="9606" w:type="dxa"/>
        <w:tblLayout w:type="fixed"/>
        <w:tblLook w:val="01E0"/>
      </w:tblPr>
      <w:tblGrid>
        <w:gridCol w:w="7480"/>
        <w:gridCol w:w="2126"/>
      </w:tblGrid>
      <w:tr w:rsidR="00AB3332">
        <w:tc>
          <w:tcPr>
            <w:tcW w:w="7479" w:type="dxa"/>
          </w:tcPr>
          <w:p w:rsidR="00AB3332" w:rsidRDefault="000E06B0">
            <w:pPr>
              <w:widowControl/>
              <w:rPr>
                <w:color w:val="000000"/>
              </w:rPr>
            </w:pPr>
            <w:r>
              <w:rPr>
                <w:color w:val="000000"/>
                <w:position w:val="12"/>
              </w:rPr>
              <w:t>Показатели</w:t>
            </w:r>
          </w:p>
        </w:tc>
        <w:tc>
          <w:tcPr>
            <w:tcW w:w="2126" w:type="dxa"/>
          </w:tcPr>
          <w:p w:rsidR="00AB3332" w:rsidRDefault="000E06B0">
            <w:pPr>
              <w:widowControl/>
              <w:rPr>
                <w:color w:val="000000"/>
              </w:rPr>
            </w:pPr>
            <w:r>
              <w:rPr>
                <w:color w:val="000000"/>
                <w:position w:val="12"/>
              </w:rPr>
              <w:t xml:space="preserve">Всего           </w:t>
            </w:r>
          </w:p>
        </w:tc>
      </w:tr>
      <w:tr w:rsidR="00AB3332">
        <w:tc>
          <w:tcPr>
            <w:tcW w:w="747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Количество наставников в ОУ </w:t>
            </w:r>
          </w:p>
        </w:tc>
        <w:tc>
          <w:tcPr>
            <w:tcW w:w="2126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  <w:tr w:rsidR="00AB3332">
        <w:tc>
          <w:tcPr>
            <w:tcW w:w="747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>Наличие в организации локального нормативного акта (или пункта в коллективном договоре) о наставничестве в организации</w:t>
            </w:r>
          </w:p>
        </w:tc>
        <w:tc>
          <w:tcPr>
            <w:tcW w:w="2126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Имеется</w:t>
            </w:r>
          </w:p>
        </w:tc>
      </w:tr>
      <w:tr w:rsidR="00AB3332">
        <w:tc>
          <w:tcPr>
            <w:tcW w:w="7479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position w:val="12"/>
                <w:sz w:val="24"/>
                <w:szCs w:val="24"/>
              </w:rPr>
              <w:t xml:space="preserve">Установлена доплата </w:t>
            </w:r>
            <w:proofErr w:type="gramStart"/>
            <w:r>
              <w:rPr>
                <w:color w:val="000000"/>
                <w:position w:val="12"/>
                <w:sz w:val="24"/>
                <w:szCs w:val="24"/>
              </w:rPr>
              <w:t>в</w:t>
            </w:r>
            <w:proofErr w:type="gramEnd"/>
            <w:r>
              <w:rPr>
                <w:color w:val="000000"/>
                <w:position w:val="12"/>
                <w:sz w:val="24"/>
                <w:szCs w:val="24"/>
              </w:rPr>
              <w:t xml:space="preserve"> %</w:t>
            </w:r>
          </w:p>
        </w:tc>
        <w:tc>
          <w:tcPr>
            <w:tcW w:w="2126" w:type="dxa"/>
          </w:tcPr>
          <w:p w:rsidR="00AB3332" w:rsidRDefault="000E06B0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</w:tr>
    </w:tbl>
    <w:p w:rsidR="00AB3332" w:rsidRDefault="00AB3332">
      <w:pPr>
        <w:widowControl/>
        <w:shd w:val="clear" w:color="auto" w:fill="FFFFFF"/>
        <w:jc w:val="center"/>
        <w:rPr>
          <w:color w:val="000000"/>
          <w:sz w:val="24"/>
          <w:szCs w:val="24"/>
        </w:rPr>
      </w:pPr>
    </w:p>
    <w:p w:rsidR="00AB3332" w:rsidRDefault="00AB3332">
      <w:pPr>
        <w:widowControl/>
        <w:shd w:val="clear" w:color="auto" w:fill="FFFFFF"/>
        <w:rPr>
          <w:color w:val="000000"/>
          <w:sz w:val="24"/>
          <w:szCs w:val="24"/>
        </w:rPr>
      </w:pPr>
    </w:p>
    <w:p w:rsidR="00AB3332" w:rsidRDefault="000E06B0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b/>
          <w:color w:val="000000"/>
          <w:position w:val="12"/>
          <w:sz w:val="24"/>
          <w:szCs w:val="24"/>
        </w:rPr>
        <w:t>8</w:t>
      </w:r>
      <w:r>
        <w:rPr>
          <w:color w:val="000000"/>
          <w:position w:val="12"/>
          <w:sz w:val="24"/>
          <w:szCs w:val="24"/>
        </w:rPr>
        <w:t xml:space="preserve">. Проведено в 2025 году культурно – массовых и   </w:t>
      </w:r>
      <w:proofErr w:type="spellStart"/>
      <w:proofErr w:type="gramStart"/>
      <w:r>
        <w:rPr>
          <w:color w:val="000000"/>
          <w:position w:val="12"/>
          <w:sz w:val="24"/>
          <w:szCs w:val="24"/>
        </w:rPr>
        <w:t>физкультурно</w:t>
      </w:r>
      <w:proofErr w:type="spellEnd"/>
      <w:r>
        <w:rPr>
          <w:color w:val="000000"/>
          <w:position w:val="12"/>
          <w:sz w:val="24"/>
          <w:szCs w:val="24"/>
        </w:rPr>
        <w:t xml:space="preserve"> – оздоровительных</w:t>
      </w:r>
      <w:proofErr w:type="gramEnd"/>
      <w:r>
        <w:rPr>
          <w:color w:val="000000"/>
          <w:position w:val="12"/>
          <w:sz w:val="24"/>
          <w:szCs w:val="24"/>
        </w:rPr>
        <w:t xml:space="preserve"> мероприятий    с работниками (всего) </w:t>
      </w:r>
      <w:r>
        <w:rPr>
          <w:color w:val="000000"/>
          <w:position w:val="12"/>
          <w:sz w:val="24"/>
          <w:szCs w:val="24"/>
          <w:u w:val="single"/>
        </w:rPr>
        <w:t>4</w:t>
      </w:r>
      <w:r>
        <w:rPr>
          <w:color w:val="000000"/>
          <w:position w:val="12"/>
          <w:sz w:val="24"/>
          <w:szCs w:val="24"/>
        </w:rPr>
        <w:t xml:space="preserve">. </w:t>
      </w:r>
      <w:proofErr w:type="gramStart"/>
      <w:r>
        <w:rPr>
          <w:color w:val="000000"/>
          <w:position w:val="12"/>
          <w:sz w:val="24"/>
          <w:szCs w:val="24"/>
        </w:rPr>
        <w:t>Какие</w:t>
      </w:r>
      <w:proofErr w:type="gramEnd"/>
      <w:r>
        <w:rPr>
          <w:color w:val="000000"/>
          <w:position w:val="12"/>
          <w:sz w:val="24"/>
          <w:szCs w:val="24"/>
        </w:rPr>
        <w:t xml:space="preserve"> </w:t>
      </w:r>
      <w:r>
        <w:rPr>
          <w:color w:val="000000"/>
          <w:position w:val="12"/>
          <w:sz w:val="24"/>
          <w:szCs w:val="24"/>
          <w:u w:val="single"/>
        </w:rPr>
        <w:t xml:space="preserve">Юбилей детского сада (45лет), 8 марта, День дошкольного работника, Новогодний </w:t>
      </w:r>
      <w:proofErr w:type="spellStart"/>
      <w:r>
        <w:rPr>
          <w:color w:val="000000"/>
          <w:position w:val="12"/>
          <w:sz w:val="24"/>
          <w:szCs w:val="24"/>
          <w:u w:val="single"/>
        </w:rPr>
        <w:t>корпоратив</w:t>
      </w:r>
      <w:proofErr w:type="spellEnd"/>
      <w:r>
        <w:rPr>
          <w:color w:val="000000"/>
          <w:position w:val="12"/>
          <w:sz w:val="24"/>
          <w:szCs w:val="24"/>
          <w:u w:val="single"/>
        </w:rPr>
        <w:t xml:space="preserve">. </w:t>
      </w:r>
    </w:p>
    <w:p w:rsidR="00AB3332" w:rsidRDefault="000E06B0">
      <w:pPr>
        <w:widowControl/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  <w:r>
        <w:rPr>
          <w:color w:val="000000"/>
          <w:position w:val="12"/>
          <w:sz w:val="24"/>
          <w:szCs w:val="24"/>
        </w:rPr>
        <w:tab/>
      </w:r>
    </w:p>
    <w:p w:rsidR="00AB3332" w:rsidRDefault="000E06B0">
      <w:pPr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9</w:t>
      </w:r>
      <w:r>
        <w:rPr>
          <w:color w:val="000000"/>
          <w:sz w:val="24"/>
          <w:szCs w:val="24"/>
        </w:rPr>
        <w:t>. Статистический отчёт первичной профсоюзной организации, статистический отчёт уполномоченного профсоюза по охране труда размещены на сайте учреждения (дата) 19.12.2025г.</w:t>
      </w:r>
    </w:p>
    <w:p w:rsidR="00AB3332" w:rsidRDefault="00AB3332">
      <w:pPr>
        <w:rPr>
          <w:color w:val="000000"/>
          <w:sz w:val="24"/>
          <w:szCs w:val="24"/>
        </w:rPr>
      </w:pPr>
    </w:p>
    <w:p w:rsidR="00AB3332" w:rsidRDefault="00AB3332">
      <w:pPr>
        <w:rPr>
          <w:color w:val="000000"/>
          <w:sz w:val="24"/>
          <w:szCs w:val="24"/>
        </w:rPr>
      </w:pPr>
    </w:p>
    <w:p w:rsidR="00AB3332" w:rsidRDefault="000E06B0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Председатель  </w:t>
      </w:r>
      <w:proofErr w:type="gramStart"/>
      <w:r>
        <w:rPr>
          <w:color w:val="000000"/>
          <w:sz w:val="24"/>
          <w:szCs w:val="24"/>
        </w:rPr>
        <w:t>первичной</w:t>
      </w:r>
      <w:proofErr w:type="gramEnd"/>
      <w:r>
        <w:rPr>
          <w:color w:val="000000"/>
          <w:sz w:val="24"/>
          <w:szCs w:val="24"/>
        </w:rPr>
        <w:t xml:space="preserve">                                              /________/____</w:t>
      </w:r>
      <w:r>
        <w:rPr>
          <w:color w:val="000000"/>
          <w:sz w:val="24"/>
          <w:szCs w:val="24"/>
        </w:rPr>
        <w:t>____________</w:t>
      </w:r>
    </w:p>
    <w:p w:rsidR="00AB3332" w:rsidRDefault="000E06B0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организации  профсоюза</w:t>
      </w:r>
      <w:r>
        <w:rPr>
          <w:color w:val="000000"/>
          <w:sz w:val="24"/>
          <w:szCs w:val="24"/>
        </w:rPr>
        <w:tab/>
      </w:r>
    </w:p>
    <w:p w:rsidR="00AB3332" w:rsidRDefault="00AB3332">
      <w:pPr>
        <w:rPr>
          <w:sz w:val="18"/>
          <w:szCs w:val="18"/>
        </w:rPr>
      </w:pPr>
    </w:p>
    <w:p w:rsidR="00AB3332" w:rsidRDefault="00AB3332">
      <w:pPr>
        <w:ind w:firstLine="708"/>
        <w:jc w:val="both"/>
        <w:rPr>
          <w:b/>
          <w:sz w:val="24"/>
          <w:szCs w:val="24"/>
        </w:rPr>
      </w:pPr>
    </w:p>
    <w:p w:rsidR="00AB3332" w:rsidRDefault="00AB3332">
      <w:pPr>
        <w:ind w:firstLine="708"/>
        <w:jc w:val="both"/>
        <w:rPr>
          <w:b/>
          <w:sz w:val="24"/>
          <w:szCs w:val="24"/>
        </w:rPr>
      </w:pPr>
    </w:p>
    <w:p w:rsidR="00AB3332" w:rsidRDefault="00AB3332">
      <w:pPr>
        <w:ind w:firstLine="708"/>
        <w:jc w:val="both"/>
        <w:rPr>
          <w:b/>
          <w:sz w:val="24"/>
          <w:szCs w:val="24"/>
        </w:rPr>
      </w:pPr>
    </w:p>
    <w:p w:rsidR="00AB3332" w:rsidRDefault="00AB3332" w:rsidP="000E06B0">
      <w:pPr>
        <w:jc w:val="both"/>
        <w:rPr>
          <w:b/>
          <w:sz w:val="24"/>
          <w:szCs w:val="24"/>
        </w:rPr>
      </w:pPr>
    </w:p>
    <w:p w:rsidR="000E06B0" w:rsidRDefault="000E06B0" w:rsidP="000E06B0">
      <w:pPr>
        <w:jc w:val="both"/>
        <w:rPr>
          <w:b/>
          <w:sz w:val="24"/>
          <w:szCs w:val="24"/>
        </w:rPr>
      </w:pPr>
    </w:p>
    <w:p w:rsidR="00AB3332" w:rsidRDefault="000E06B0">
      <w:pPr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lastRenderedPageBreak/>
        <w:t>ПОКАЗАТЕЛИ</w:t>
      </w:r>
    </w:p>
    <w:p w:rsidR="00AB3332" w:rsidRDefault="000E06B0">
      <w:pPr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>ДЛЯ  РАСЧЁТА  ЭКОНОМИЧЕСКОЙ  ЭФФЕКТИВНОСТИ</w:t>
      </w:r>
    </w:p>
    <w:p w:rsidR="00AB3332" w:rsidRDefault="000E06B0">
      <w:pPr>
        <w:jc w:val="center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t>ПРАВОЗАЩИТНОЙ  РАБОТЫ  В  2025  ГОДУ</w:t>
      </w:r>
    </w:p>
    <w:p w:rsidR="00AB3332" w:rsidRDefault="00AB3332">
      <w:pPr>
        <w:jc w:val="center"/>
        <w:rPr>
          <w:rFonts w:eastAsiaTheme="minorEastAsia"/>
          <w:b/>
          <w:sz w:val="28"/>
          <w:szCs w:val="28"/>
        </w:rPr>
      </w:pPr>
    </w:p>
    <w:tbl>
      <w:tblPr>
        <w:tblStyle w:val="af2"/>
        <w:tblW w:w="9345" w:type="dxa"/>
        <w:tblLayout w:type="fixed"/>
        <w:tblLook w:val="04A0"/>
      </w:tblPr>
      <w:tblGrid>
        <w:gridCol w:w="7592"/>
        <w:gridCol w:w="1753"/>
      </w:tblGrid>
      <w:tr w:rsidR="00AB3332">
        <w:tc>
          <w:tcPr>
            <w:tcW w:w="7591" w:type="dxa"/>
          </w:tcPr>
          <w:p w:rsidR="00AB3332" w:rsidRDefault="000E06B0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компенсация  платы  за  содержание  и  ремонт  жилья в 2025г (</w:t>
            </w:r>
            <w:r>
              <w:rPr>
                <w:i/>
                <w:sz w:val="28"/>
                <w:szCs w:val="28"/>
              </w:rPr>
              <w:t>до  вмешательства  профсоюза  такой  льготы  не  было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130684,48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компенсация платы за капитальный ремонт  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95081,79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дополнительная  компенсация  платы  за  отопление  и  платы  за  </w:t>
            </w:r>
            <w:proofErr w:type="spellStart"/>
            <w:r>
              <w:rPr>
                <w:sz w:val="28"/>
                <w:szCs w:val="28"/>
              </w:rPr>
              <w:t>найм</w:t>
            </w:r>
            <w:proofErr w:type="spellEnd"/>
            <w:r>
              <w:rPr>
                <w:sz w:val="28"/>
                <w:szCs w:val="28"/>
              </w:rPr>
              <w:t xml:space="preserve">  в  неприватизированной  квартире  с  учётом  полной  площади  (</w:t>
            </w:r>
            <w:r>
              <w:rPr>
                <w:i/>
                <w:sz w:val="28"/>
                <w:szCs w:val="28"/>
              </w:rPr>
              <w:t xml:space="preserve">до  </w:t>
            </w:r>
            <w:r>
              <w:rPr>
                <w:i/>
                <w:sz w:val="28"/>
                <w:szCs w:val="28"/>
              </w:rPr>
              <w:t>вмешательства профсоюза  была  льгота  на  18  кв. м,  если  в  семье  был  один  учитель,  на  42  кв.  м,  если  в  семье  было  два  учителя;  льгота  по  дровам  составляла  7,6  куб. м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404208,62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продление  на  1 – 2 – 3  года  оплаты  </w:t>
            </w:r>
            <w:proofErr w:type="gramStart"/>
            <w:r>
              <w:rPr>
                <w:sz w:val="28"/>
                <w:szCs w:val="28"/>
              </w:rPr>
              <w:t>труда</w:t>
            </w:r>
            <w:proofErr w:type="gramEnd"/>
            <w:r>
              <w:rPr>
                <w:sz w:val="28"/>
                <w:szCs w:val="28"/>
              </w:rPr>
              <w:t xml:space="preserve">  с  учёт</w:t>
            </w:r>
            <w:r>
              <w:rPr>
                <w:sz w:val="28"/>
                <w:szCs w:val="28"/>
              </w:rPr>
              <w:t>ом  ранее  имеющейся  квалификационной  категории  (</w:t>
            </w:r>
            <w:r>
              <w:rPr>
                <w:i/>
                <w:sz w:val="28"/>
                <w:szCs w:val="28"/>
              </w:rPr>
              <w:t>ежемесячный  дополнительный доход  на  ставку утратившего первую  категорию – более  2700  рублей,  высшую  категорию – более  3600  рублей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7200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оплата дополнительных отпусков (</w:t>
            </w:r>
            <w:r>
              <w:rPr>
                <w:i/>
                <w:sz w:val="28"/>
                <w:szCs w:val="28"/>
              </w:rPr>
              <w:t>стоимость одного  календа</w:t>
            </w:r>
            <w:r>
              <w:rPr>
                <w:i/>
                <w:sz w:val="28"/>
                <w:szCs w:val="28"/>
              </w:rPr>
              <w:t>рного  дня  работника  умножить  на  количество  дней  дополнительного  отпуска,  полученного  на  основании  коллективного  договора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5950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установлению  досрочной  пенсии  (</w:t>
            </w:r>
            <w:r>
              <w:rPr>
                <w:i/>
                <w:sz w:val="28"/>
                <w:szCs w:val="28"/>
              </w:rPr>
              <w:t>размер  месячной  пенсии  умножить  на  количество  месяцев,  выигранны</w:t>
            </w:r>
            <w:r>
              <w:rPr>
                <w:i/>
                <w:sz w:val="28"/>
                <w:szCs w:val="28"/>
              </w:rPr>
              <w:t>х  в  суде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суды  по  присвоению  звания  «Ветеран  труда»  (</w:t>
            </w:r>
            <w:r>
              <w:rPr>
                <w:i/>
                <w:sz w:val="28"/>
                <w:szCs w:val="28"/>
              </w:rPr>
              <w:t>около  100  тысяч  рублей  за  одно  выигранное  дело)</w:t>
            </w:r>
            <w:r>
              <w:rPr>
                <w:sz w:val="28"/>
                <w:szCs w:val="28"/>
              </w:rPr>
              <w:t xml:space="preserve">  -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эффективность  личного  приёма  председателем  первичной  профсоюзной  организации (</w:t>
            </w:r>
            <w:r>
              <w:rPr>
                <w:i/>
                <w:sz w:val="28"/>
                <w:szCs w:val="28"/>
              </w:rPr>
              <w:t>освобождение  от  платы  за  одну  консультацию</w:t>
            </w:r>
            <w:r>
              <w:rPr>
                <w:i/>
                <w:sz w:val="28"/>
                <w:szCs w:val="28"/>
              </w:rPr>
              <w:t xml:space="preserve"> – 200  рублей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4000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исправлены  ошибки  в  начислении  заработной  платы  на  сумму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-</w:t>
            </w:r>
          </w:p>
        </w:tc>
      </w:tr>
      <w:tr w:rsidR="00AB3332">
        <w:tc>
          <w:tcPr>
            <w:tcW w:w="7591" w:type="dxa"/>
          </w:tcPr>
          <w:p w:rsidR="00AB3332" w:rsidRDefault="000E06B0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753" w:type="dxa"/>
          </w:tcPr>
          <w:p w:rsidR="00AB3332" w:rsidRDefault="000E06B0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>647124,89</w:t>
            </w:r>
          </w:p>
        </w:tc>
      </w:tr>
    </w:tbl>
    <w:p w:rsidR="00AB3332" w:rsidRDefault="00AB3332">
      <w:pPr>
        <w:jc w:val="center"/>
        <w:rPr>
          <w:b/>
          <w:sz w:val="28"/>
          <w:szCs w:val="28"/>
        </w:rPr>
      </w:pPr>
    </w:p>
    <w:p w:rsidR="00AB3332" w:rsidRDefault="00AB3332">
      <w:pPr>
        <w:jc w:val="center"/>
        <w:rPr>
          <w:b/>
          <w:sz w:val="28"/>
          <w:szCs w:val="28"/>
        </w:rPr>
      </w:pPr>
    </w:p>
    <w:p w:rsidR="00AB3332" w:rsidRDefault="00AB3332">
      <w:pPr>
        <w:jc w:val="center"/>
        <w:rPr>
          <w:b/>
          <w:sz w:val="28"/>
          <w:szCs w:val="28"/>
        </w:rPr>
      </w:pPr>
    </w:p>
    <w:p w:rsidR="00AB3332" w:rsidRDefault="00AB3332">
      <w:pPr>
        <w:jc w:val="both"/>
        <w:rPr>
          <w:sz w:val="24"/>
          <w:szCs w:val="24"/>
        </w:rPr>
      </w:pPr>
    </w:p>
    <w:p w:rsidR="00AB3332" w:rsidRDefault="00AB3332">
      <w:pPr>
        <w:jc w:val="both"/>
        <w:rPr>
          <w:sz w:val="28"/>
          <w:szCs w:val="28"/>
        </w:rPr>
      </w:pPr>
    </w:p>
    <w:p w:rsidR="00AB3332" w:rsidRDefault="00AB3332">
      <w:pPr>
        <w:jc w:val="both"/>
        <w:rPr>
          <w:sz w:val="28"/>
          <w:szCs w:val="28"/>
        </w:rPr>
      </w:pPr>
    </w:p>
    <w:sectPr w:rsidR="00AB3332" w:rsidSect="00AB3332">
      <w:headerReference w:type="even" r:id="rId8"/>
      <w:headerReference w:type="default" r:id="rId9"/>
      <w:headerReference w:type="first" r:id="rId10"/>
      <w:pgSz w:w="11906" w:h="16838"/>
      <w:pgMar w:top="1134" w:right="850" w:bottom="1134" w:left="170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3332" w:rsidRDefault="00AB3332" w:rsidP="00AB3332">
      <w:r>
        <w:separator/>
      </w:r>
    </w:p>
  </w:endnote>
  <w:endnote w:type="continuationSeparator" w:id="1">
    <w:p w:rsidR="00AB3332" w:rsidRDefault="00AB3332" w:rsidP="00AB33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3332" w:rsidRDefault="00AB3332" w:rsidP="00AB3332">
      <w:r>
        <w:separator/>
      </w:r>
    </w:p>
  </w:footnote>
  <w:footnote w:type="continuationSeparator" w:id="1">
    <w:p w:rsidR="00AB3332" w:rsidRDefault="00AB3332" w:rsidP="00AB33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332" w:rsidRDefault="00AB3332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3332" w:rsidRDefault="00AB3332">
    <w:pPr>
      <w:pStyle w:val="a5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4095572"/>
      <w:docPartObj>
        <w:docPartGallery w:val="Page Numbers (Top of Page)"/>
        <w:docPartUnique/>
      </w:docPartObj>
    </w:sdtPr>
    <w:sdtContent>
      <w:p w:rsidR="00AB3332" w:rsidRDefault="00AB3332">
        <w:pPr>
          <w:pStyle w:val="a5"/>
          <w:jc w:val="right"/>
        </w:pP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047693"/>
    <w:multiLevelType w:val="multilevel"/>
    <w:tmpl w:val="7598DDC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34C2517"/>
    <w:multiLevelType w:val="multilevel"/>
    <w:tmpl w:val="80B4F7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3332"/>
    <w:rsid w:val="000E06B0"/>
    <w:rsid w:val="00AB3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A7E"/>
    <w:pPr>
      <w:widowControl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7F89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5"/>
    <w:uiPriority w:val="99"/>
    <w:qFormat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7"/>
    <w:uiPriority w:val="99"/>
    <w:qFormat/>
    <w:rsid w:val="00351CD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8">
    <w:name w:val="Заголовок"/>
    <w:basedOn w:val="a"/>
    <w:next w:val="a9"/>
    <w:qFormat/>
    <w:rsid w:val="00AB3332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9">
    <w:name w:val="Body Text"/>
    <w:basedOn w:val="a"/>
    <w:rsid w:val="00AB3332"/>
    <w:pPr>
      <w:spacing w:after="140" w:line="276" w:lineRule="auto"/>
    </w:pPr>
  </w:style>
  <w:style w:type="paragraph" w:styleId="aa">
    <w:name w:val="List"/>
    <w:basedOn w:val="a9"/>
    <w:rsid w:val="00AB3332"/>
    <w:rPr>
      <w:rFonts w:cs="Arial"/>
    </w:rPr>
  </w:style>
  <w:style w:type="paragraph" w:styleId="ab">
    <w:name w:val="caption"/>
    <w:basedOn w:val="a"/>
    <w:qFormat/>
    <w:rsid w:val="00AB333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c">
    <w:name w:val="index heading"/>
    <w:basedOn w:val="a"/>
    <w:qFormat/>
    <w:rsid w:val="00AB3332"/>
    <w:pPr>
      <w:suppressLineNumbers/>
    </w:pPr>
    <w:rPr>
      <w:rFonts w:cs="Arial"/>
    </w:rPr>
  </w:style>
  <w:style w:type="paragraph" w:styleId="ad">
    <w:name w:val="List Paragraph"/>
    <w:basedOn w:val="a"/>
    <w:uiPriority w:val="34"/>
    <w:qFormat/>
    <w:rsid w:val="004E5CFE"/>
    <w:pPr>
      <w:ind w:left="720"/>
      <w:contextualSpacing/>
    </w:pPr>
  </w:style>
  <w:style w:type="paragraph" w:customStyle="1" w:styleId="HeaderandFooter">
    <w:name w:val="Header and Footer"/>
    <w:basedOn w:val="a"/>
    <w:qFormat/>
    <w:rsid w:val="00AB3332"/>
  </w:style>
  <w:style w:type="paragraph" w:styleId="a5">
    <w:name w:val="header"/>
    <w:basedOn w:val="a"/>
    <w:link w:val="a4"/>
    <w:uiPriority w:val="99"/>
    <w:unhideWhenUsed/>
    <w:rsid w:val="00351CD4"/>
    <w:pPr>
      <w:tabs>
        <w:tab w:val="center" w:pos="4677"/>
        <w:tab w:val="right" w:pos="9355"/>
      </w:tabs>
    </w:pPr>
  </w:style>
  <w:style w:type="paragraph" w:styleId="a7">
    <w:name w:val="footer"/>
    <w:basedOn w:val="a"/>
    <w:link w:val="a6"/>
    <w:uiPriority w:val="99"/>
    <w:unhideWhenUsed/>
    <w:rsid w:val="00351CD4"/>
    <w:pPr>
      <w:tabs>
        <w:tab w:val="center" w:pos="4677"/>
        <w:tab w:val="right" w:pos="9355"/>
      </w:tabs>
    </w:pPr>
  </w:style>
  <w:style w:type="paragraph" w:customStyle="1" w:styleId="ae">
    <w:name w:val="Содержимое врезки"/>
    <w:basedOn w:val="a"/>
    <w:qFormat/>
    <w:rsid w:val="00AB3332"/>
  </w:style>
  <w:style w:type="paragraph" w:customStyle="1" w:styleId="af">
    <w:name w:val="Содержимое таблицы"/>
    <w:basedOn w:val="a"/>
    <w:qFormat/>
    <w:rsid w:val="00AB3332"/>
    <w:pPr>
      <w:suppressLineNumbers/>
    </w:pPr>
  </w:style>
  <w:style w:type="paragraph" w:customStyle="1" w:styleId="af0">
    <w:name w:val="Заголовок таблицы"/>
    <w:basedOn w:val="af"/>
    <w:qFormat/>
    <w:rsid w:val="00AB3332"/>
    <w:pPr>
      <w:jc w:val="center"/>
    </w:pPr>
    <w:rPr>
      <w:b/>
      <w:bCs/>
    </w:rPr>
  </w:style>
  <w:style w:type="numbering" w:customStyle="1" w:styleId="af1">
    <w:name w:val="Без списка"/>
    <w:uiPriority w:val="99"/>
    <w:semiHidden/>
    <w:unhideWhenUsed/>
    <w:qFormat/>
    <w:rsid w:val="00AB3332"/>
  </w:style>
  <w:style w:type="table" w:styleId="af2">
    <w:name w:val="Table Grid"/>
    <w:basedOn w:val="a1"/>
    <w:rsid w:val="00ED7A7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ECF5BCE6A22440BBAA7A766EAABA13" ma:contentTypeVersion="0" ma:contentTypeDescription="Создание документа." ma:contentTypeScope="" ma:versionID="994fc0c37b088ed97c1b159b365cfb8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58C48E2-E6DE-4046-BEAB-668D5D24A540}"/>
</file>

<file path=customXml/itemProps2.xml><?xml version="1.0" encoding="utf-8"?>
<ds:datastoreItem xmlns:ds="http://schemas.openxmlformats.org/officeDocument/2006/customXml" ds:itemID="{7CADBC8C-6E7A-4B40-91B0-F170F0DBB154}"/>
</file>

<file path=customXml/itemProps3.xml><?xml version="1.0" encoding="utf-8"?>
<ds:datastoreItem xmlns:ds="http://schemas.openxmlformats.org/officeDocument/2006/customXml" ds:itemID="{5412D16C-5569-424A-8436-48D400CC63F2}"/>
</file>

<file path=customXml/itemProps4.xml><?xml version="1.0" encoding="utf-8"?>
<ds:datastoreItem xmlns:ds="http://schemas.openxmlformats.org/officeDocument/2006/customXml" ds:itemID="{206DB109-3E74-4812-9A72-A37B78606A5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1250</Words>
  <Characters>7130</Characters>
  <Application>Microsoft Office Word</Application>
  <DocSecurity>0</DocSecurity>
  <Lines>59</Lines>
  <Paragraphs>16</Paragraphs>
  <ScaleCrop>false</ScaleCrop>
  <Company>Медведевская районная организация профсоюза</Company>
  <LinksUpToDate>false</LinksUpToDate>
  <CharactersWithSpaces>8364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Профком</dc:creator>
  <cp:lastModifiedBy>Microstar</cp:lastModifiedBy>
  <cp:revision>2</cp:revision>
  <cp:lastPrinted>2025-12-19T14:56:00Z</cp:lastPrinted>
  <dcterms:created xsi:type="dcterms:W3CDTF">2025-12-22T06:39:00Z</dcterms:created>
  <dcterms:modified xsi:type="dcterms:W3CDTF">2025-12-22T06:39:00Z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0x01010091ECF5BCE6A22440BBAA7A766EAABA13</vt:lpwstr>
  </property>
</Properties>
</file>