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10931"/>
      </w:tblGrid>
      <w:tr w:rsidR="008A27C2" w:rsidRPr="00332EC5" w:rsidTr="00332EC5">
        <w:tc>
          <w:tcPr>
            <w:tcW w:w="10931" w:type="dxa"/>
            <w:tcBorders>
              <w:top w:val="dashDotStroked" w:sz="24" w:space="0" w:color="FF0000"/>
              <w:left w:val="dashDotStroked" w:sz="24" w:space="0" w:color="FF0000"/>
              <w:bottom w:val="dashDotStroked" w:sz="24" w:space="0" w:color="FF0000"/>
              <w:right w:val="dashDotStroked" w:sz="24" w:space="0" w:color="FF0000"/>
            </w:tcBorders>
          </w:tcPr>
          <w:p w:rsidR="00332EC5" w:rsidRPr="0010495C" w:rsidRDefault="00332EC5" w:rsidP="00332EC5">
            <w:pPr>
              <w:pStyle w:val="1"/>
              <w:outlineLvl w:val="0"/>
              <w:rPr>
                <w:sz w:val="40"/>
                <w:szCs w:val="40"/>
              </w:rPr>
            </w:pPr>
            <w:r w:rsidRPr="0010495C">
              <w:rPr>
                <w:sz w:val="40"/>
                <w:szCs w:val="40"/>
              </w:rPr>
              <w:t>Поведение во время грозы: правила личной безопасности</w:t>
            </w:r>
          </w:p>
          <w:p w:rsidR="00332EC5" w:rsidRPr="00332EC5" w:rsidRDefault="00332EC5" w:rsidP="00332EC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Ваши действия перед грозой и во время ее должны быть следующими: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не выходить из дома, закрыть окна, двери и дымоходы, позаботиться, чтобы не было скво</w:t>
            </w:r>
            <w:bookmarkStart w:id="0" w:name="_GoBack"/>
            <w:bookmarkEnd w:id="0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зняка, который может привлечь шаровую молнию;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во время грозы не топить печку, т.к. дым, выходящий из трубы, имеет высокую электропроводность, и вероятность удара молнии в возвышающуюся над крышей трубу возрастает;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margin">
                    <wp:posOffset>3810</wp:posOffset>
                  </wp:positionH>
                  <wp:positionV relativeFrom="margin">
                    <wp:posOffset>849630</wp:posOffset>
                  </wp:positionV>
                  <wp:extent cx="2905125" cy="1952625"/>
                  <wp:effectExtent l="19050" t="0" r="9525" b="0"/>
                  <wp:wrapSquare wrapText="bothSides"/>
                  <wp:docPr id="8" name="Рисунок 4" descr="поведение гроза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поведение гроза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5125" cy="1952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anchor>
              </w:drawing>
            </w: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во время грозы подальше держаться от электропроводки, антенн, окон, дверей и всего остального, связанного с внешней средой. Не располагаться у стены, рядом с которой растет высокое дерево;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радио и телевизоры отключить от сети, не пользоваться электроприборами и телефоном (особенно важно для сельской местности);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во время прогулки спрятаться в ближайшем здании. Особенно опасна гроза в поле</w:t>
            </w:r>
            <w:proofErr w:type="gramStart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proofErr w:type="gramEnd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п</w:t>
            </w:r>
            <w:proofErr w:type="gramEnd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ри поиске укрытия отдайте предпочтение металлической конструкции больших размеров или конструкции с металлической рамой, жилому дому или другой постройке, защищенной молниеотводом;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если нет возможности укрыться в здании, не надо прятаться в небольших сараях, под одинокими деревьями;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не находиться на возвышенностях и открытых незащищенных местах, вблизи металлических или сетчатых оград, крупных металлических объектов, влажных стен, заземления молниеотвода;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при отсутствии укрытия лечь на землю, при этом предпочтение следует отдать сухому песчаному грунту, удаленному от водоема;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если гроза застала вас в лесу, необходимо укрыться на низкорослом участке. Нельзя укрываться под высокими деревьями, особенно соснами, дубами, тополями. Лучше находиться на расстоянии 30 м от отдельного высокого дерева</w:t>
            </w:r>
            <w:proofErr w:type="gramStart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proofErr w:type="gramEnd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о</w:t>
            </w:r>
            <w:proofErr w:type="gramEnd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братите внимание - нет ли рядом деревьев, ранее пораженных грозой, расщепленных. лучше держаться в таком случае подальше от этого места. обилие пораженных молнией деревьев свидетельствует, что грунт на данном участке имеет высокую электропроводность, и удар молнии в этот участок местности весьма вероятен;</w:t>
            </w:r>
          </w:p>
          <w:p w:rsidR="00332EC5" w:rsidRDefault="00332EC5" w:rsidP="00332EC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10495C" w:rsidRPr="00332EC5" w:rsidRDefault="0010495C" w:rsidP="00332EC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332EC5" w:rsidRPr="00332EC5" w:rsidRDefault="00332EC5" w:rsidP="00332EC5">
            <w:pPr>
              <w:numPr>
                <w:ilvl w:val="0"/>
                <w:numId w:val="2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во время грозы нельзя находиться на воде и у воды — купаться, ловить рыбу</w:t>
            </w:r>
            <w:proofErr w:type="gramStart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proofErr w:type="gramEnd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н</w:t>
            </w:r>
            <w:proofErr w:type="gramEnd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еобходимо подальше отойти от берега;</w:t>
            </w:r>
          </w:p>
          <w:p w:rsidR="00332EC5" w:rsidRPr="00332EC5" w:rsidRDefault="00332EC5" w:rsidP="00332EC5">
            <w:pPr>
              <w:numPr>
                <w:ilvl w:val="0"/>
                <w:numId w:val="2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 горах отойдите от горных гребней, острых возвышающихся скал и вершин. При приближении грозы в горах нужно спуститься как можно ниже. Металлические предметы - альпинистские крючья, ледорубы, кастрюли, собрать в рюкзак и спустить на веревке на 20-30 м ниже по склону;</w:t>
            </w:r>
          </w:p>
          <w:p w:rsidR="00332EC5" w:rsidRPr="00332EC5" w:rsidRDefault="00332EC5" w:rsidP="00332EC5">
            <w:pPr>
              <w:numPr>
                <w:ilvl w:val="0"/>
                <w:numId w:val="2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во время грозы не занимайтесь спортом на открытом воздухе, не бегайте, т.к. считается, что пот и быстрое движение «притягивает» молнию;</w:t>
            </w:r>
          </w:p>
          <w:p w:rsidR="00332EC5" w:rsidRPr="00332EC5" w:rsidRDefault="00332EC5" w:rsidP="00332EC5">
            <w:pPr>
              <w:numPr>
                <w:ilvl w:val="0"/>
                <w:numId w:val="2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если вы застигнуты грозой на велосипеде или мотоцикле, прекратите движение и переждите грозу на расстоянии примерно 30 м от них;</w:t>
            </w:r>
          </w:p>
          <w:p w:rsidR="00332EC5" w:rsidRPr="00332EC5" w:rsidRDefault="00332EC5" w:rsidP="00332EC5">
            <w:pPr>
              <w:numPr>
                <w:ilvl w:val="0"/>
                <w:numId w:val="2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если гроза застала вас в автомобиле, не нужно его покидать. Необходимо закрыть окна и опустить автомобильную антенну</w:t>
            </w:r>
            <w:proofErr w:type="gramStart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proofErr w:type="gramEnd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д</w:t>
            </w:r>
            <w:proofErr w:type="gramEnd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вигаться во время грозы на автомобиле не рекомендуется, т.к. гроза, как правило, сопровождается ливнем, ухудшающим видимость на дороге, а вспышка молнии может ослепить и вызвать испуг и, как следствие, аварию;</w:t>
            </w:r>
          </w:p>
          <w:p w:rsidR="00332EC5" w:rsidRPr="00332EC5" w:rsidRDefault="00332EC5" w:rsidP="00332EC5">
            <w:pPr>
              <w:numPr>
                <w:ilvl w:val="0"/>
                <w:numId w:val="2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при встрече с шаровой молнией не проявляйте по отношению к ней никакой агрессивности, по возможности сохраняйте спокойствие и не двигайтесь. Не нужно приближаться к ней, касаться ее чем-либо, т.к. может произойти взрыв. Не следует убегать от шаровой молнии, потому что это может повлечь ее за собой возникшим потоком воздуха.</w:t>
            </w:r>
          </w:p>
          <w:p w:rsidR="00332EC5" w:rsidRPr="00332EC5" w:rsidRDefault="00332EC5" w:rsidP="00332EC5">
            <w:pPr>
              <w:jc w:val="both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b/>
                <w:i/>
                <w:noProof/>
                <w:sz w:val="32"/>
                <w:szCs w:val="32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margin">
                    <wp:posOffset>194310</wp:posOffset>
                  </wp:positionH>
                  <wp:positionV relativeFrom="margin">
                    <wp:posOffset>78105</wp:posOffset>
                  </wp:positionV>
                  <wp:extent cx="1866900" cy="2476500"/>
                  <wp:effectExtent l="19050" t="0" r="0" b="0"/>
                  <wp:wrapSquare wrapText="bothSides"/>
                  <wp:docPr id="13" name="Рисунок 4" descr="imag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mag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0" cy="2476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332EC5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Во время грозы мелочей не бывает. Еще раз оцени свое положение с точки зрения безопасности. </w:t>
            </w:r>
            <w:r w:rsidRPr="00332EC5">
              <w:rPr>
                <w:rStyle w:val="a5"/>
                <w:rFonts w:ascii="Times New Roman" w:hAnsi="Times New Roman" w:cs="Times New Roman"/>
                <w:i/>
                <w:sz w:val="32"/>
                <w:szCs w:val="32"/>
              </w:rPr>
              <w:t>Риск поражения молнией повышают: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Мокрая одежда и тело;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Высокие деревья;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Возвышенности;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Конструкции из металла;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Украшения и мобильные телефоны;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Включенные электроприборы;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Глинистый грунт;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Близость костров и водоемов;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Суета, бег и резкие движения;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Люди, передвигающиеся плотными группами.</w:t>
            </w:r>
          </w:p>
          <w:p w:rsidR="008A27C2" w:rsidRPr="00332EC5" w:rsidRDefault="008A27C2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</w:tbl>
    <w:p w:rsidR="00EC6200" w:rsidRPr="00332EC5" w:rsidRDefault="00EC6200">
      <w:pPr>
        <w:rPr>
          <w:rFonts w:ascii="Times New Roman" w:hAnsi="Times New Roman" w:cs="Times New Roman"/>
          <w:sz w:val="36"/>
          <w:szCs w:val="36"/>
        </w:rPr>
      </w:pPr>
    </w:p>
    <w:sectPr w:rsidR="00EC6200" w:rsidRPr="00332EC5" w:rsidSect="008A27C2">
      <w:pgSz w:w="11906" w:h="16838"/>
      <w:pgMar w:top="567" w:right="567" w:bottom="567" w:left="62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BD14578_"/>
      </v:shape>
    </w:pict>
  </w:numPicBullet>
  <w:numPicBullet w:numPicBulletId="1">
    <w:pict>
      <v:shape id="_x0000_i1029" type="#_x0000_t75" style="width:11.25pt;height:9.75pt" o:bullet="t">
        <v:imagedata r:id="rId2" o:title="BD21295_"/>
      </v:shape>
    </w:pict>
  </w:numPicBullet>
  <w:abstractNum w:abstractNumId="0">
    <w:nsid w:val="0D7319BB"/>
    <w:multiLevelType w:val="multilevel"/>
    <w:tmpl w:val="B6A67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5E58DE"/>
    <w:multiLevelType w:val="hybridMultilevel"/>
    <w:tmpl w:val="ECAAD8A0"/>
    <w:lvl w:ilvl="0" w:tplc="60EA8D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0A65AF"/>
    <w:multiLevelType w:val="multilevel"/>
    <w:tmpl w:val="83248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3D27EED"/>
    <w:multiLevelType w:val="multilevel"/>
    <w:tmpl w:val="1A7C5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91A2A6F"/>
    <w:multiLevelType w:val="hybridMultilevel"/>
    <w:tmpl w:val="2C0AC1A2"/>
    <w:lvl w:ilvl="0" w:tplc="7910D1F4">
      <w:start w:val="1"/>
      <w:numFmt w:val="bullet"/>
      <w:lvlText w:val=""/>
      <w:lvlPicBulletId w:val="1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1586450"/>
    <w:multiLevelType w:val="hybridMultilevel"/>
    <w:tmpl w:val="4A2C0586"/>
    <w:lvl w:ilvl="0" w:tplc="60EA8D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3E7059"/>
    <w:multiLevelType w:val="multilevel"/>
    <w:tmpl w:val="BC1AD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244037D"/>
    <w:multiLevelType w:val="multilevel"/>
    <w:tmpl w:val="F796C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AB31DE0"/>
    <w:multiLevelType w:val="multilevel"/>
    <w:tmpl w:val="8AEAC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8"/>
  </w:num>
  <w:num w:numId="5">
    <w:abstractNumId w:val="7"/>
  </w:num>
  <w:num w:numId="6">
    <w:abstractNumId w:val="0"/>
  </w:num>
  <w:num w:numId="7">
    <w:abstractNumId w:val="2"/>
  </w:num>
  <w:num w:numId="8">
    <w:abstractNumId w:val="6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A27C2"/>
    <w:rsid w:val="0010495C"/>
    <w:rsid w:val="001073A1"/>
    <w:rsid w:val="0023230B"/>
    <w:rsid w:val="00332EC5"/>
    <w:rsid w:val="008A27C2"/>
    <w:rsid w:val="00954A84"/>
    <w:rsid w:val="00EC6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3A1"/>
  </w:style>
  <w:style w:type="paragraph" w:styleId="1">
    <w:name w:val="heading 1"/>
    <w:basedOn w:val="a"/>
    <w:next w:val="a"/>
    <w:link w:val="10"/>
    <w:qFormat/>
    <w:rsid w:val="00332EC5"/>
    <w:pPr>
      <w:keepNext/>
      <w:spacing w:after="0" w:line="240" w:lineRule="auto"/>
      <w:ind w:firstLine="709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2">
    <w:name w:val="heading 2"/>
    <w:basedOn w:val="a"/>
    <w:next w:val="a"/>
    <w:link w:val="20"/>
    <w:qFormat/>
    <w:rsid w:val="00332EC5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27C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332EC5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20">
    <w:name w:val="Заголовок 2 Знак"/>
    <w:basedOn w:val="a0"/>
    <w:link w:val="2"/>
    <w:rsid w:val="00332EC5"/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a4">
    <w:name w:val="Normal (Web)"/>
    <w:basedOn w:val="a"/>
    <w:uiPriority w:val="99"/>
    <w:rsid w:val="00332E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a5">
    <w:name w:val="Strong"/>
    <w:basedOn w:val="a0"/>
    <w:uiPriority w:val="22"/>
    <w:qFormat/>
    <w:rsid w:val="00332EC5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1049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049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4.jpeg"/><Relationship Id="rId11" Type="http://schemas.openxmlformats.org/officeDocument/2006/relationships/customXml" Target="../customXml/item2.xml"/><Relationship Id="rId5" Type="http://schemas.openxmlformats.org/officeDocument/2006/relationships/image" Target="media/image3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42B97E96A6CF34D885795459122322F" ma:contentTypeVersion="0" ma:contentTypeDescription="Создание документа." ma:contentTypeScope="" ma:versionID="e9a9135148a4534e688b21d0edf16b6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796C0EC-5C0E-40F0-ACCB-FD42C2910B33}"/>
</file>

<file path=customXml/itemProps2.xml><?xml version="1.0" encoding="utf-8"?>
<ds:datastoreItem xmlns:ds="http://schemas.openxmlformats.org/officeDocument/2006/customXml" ds:itemID="{278AA9CF-D2E9-47FF-A9EB-879DBB505DFE}"/>
</file>

<file path=customXml/itemProps3.xml><?xml version="1.0" encoding="utf-8"?>
<ds:datastoreItem xmlns:ds="http://schemas.openxmlformats.org/officeDocument/2006/customXml" ds:itemID="{B08C0E6C-8727-4B0E-B1D0-94E558BB311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User</cp:lastModifiedBy>
  <cp:revision>2</cp:revision>
  <cp:lastPrinted>2017-07-24T10:39:00Z</cp:lastPrinted>
  <dcterms:created xsi:type="dcterms:W3CDTF">2026-07-13T11:25:00Z</dcterms:created>
  <dcterms:modified xsi:type="dcterms:W3CDTF">2026-07-13T11:25:00Z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0x010100242B97E96A6CF34D885795459122322F</vt:lpwstr>
  </property>
</Properties>
</file>