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DE0" w:rsidRPr="00396DE0" w:rsidRDefault="00396DE0" w:rsidP="00396DE0">
      <w:pPr>
        <w:pStyle w:val="a3"/>
        <w:jc w:val="right"/>
        <w:rPr>
          <w:sz w:val="28"/>
          <w:szCs w:val="28"/>
          <w:lang w:eastAsia="ru-RU"/>
        </w:rPr>
      </w:pPr>
      <w:r w:rsidRPr="00396DE0">
        <w:rPr>
          <w:sz w:val="28"/>
          <w:szCs w:val="28"/>
          <w:lang w:eastAsia="ru-RU"/>
        </w:rPr>
        <w:t>УТВЕРЖДАЮ:</w:t>
      </w:r>
    </w:p>
    <w:p w:rsidR="00396DE0" w:rsidRPr="00396DE0" w:rsidRDefault="00396DE0" w:rsidP="00396DE0">
      <w:pPr>
        <w:pStyle w:val="a3"/>
        <w:jc w:val="right"/>
        <w:rPr>
          <w:sz w:val="28"/>
          <w:szCs w:val="28"/>
          <w:lang w:eastAsia="ru-RU"/>
        </w:rPr>
      </w:pPr>
      <w:r w:rsidRPr="00396DE0">
        <w:rPr>
          <w:sz w:val="28"/>
          <w:szCs w:val="28"/>
          <w:lang w:eastAsia="ru-RU"/>
        </w:rPr>
        <w:t>Директор МБОУ ДО «</w:t>
      </w:r>
      <w:proofErr w:type="spellStart"/>
      <w:r w:rsidRPr="00396DE0">
        <w:rPr>
          <w:sz w:val="28"/>
          <w:szCs w:val="28"/>
          <w:lang w:eastAsia="ru-RU"/>
        </w:rPr>
        <w:t>Куженерский</w:t>
      </w:r>
      <w:proofErr w:type="spellEnd"/>
      <w:r w:rsidRPr="00396DE0">
        <w:rPr>
          <w:sz w:val="28"/>
          <w:szCs w:val="28"/>
          <w:lang w:eastAsia="ru-RU"/>
        </w:rPr>
        <w:t xml:space="preserve"> ЦДОД»</w:t>
      </w:r>
    </w:p>
    <w:p w:rsidR="00396DE0" w:rsidRPr="00396DE0" w:rsidRDefault="00396DE0" w:rsidP="00396DE0">
      <w:pPr>
        <w:pStyle w:val="a3"/>
        <w:jc w:val="right"/>
        <w:rPr>
          <w:sz w:val="28"/>
          <w:szCs w:val="28"/>
          <w:lang w:eastAsia="ru-RU"/>
        </w:rPr>
      </w:pPr>
      <w:r w:rsidRPr="00396DE0">
        <w:rPr>
          <w:sz w:val="28"/>
          <w:szCs w:val="28"/>
          <w:lang w:eastAsia="ru-RU"/>
        </w:rPr>
        <w:t>________________ Никитина Е.И.</w:t>
      </w:r>
    </w:p>
    <w:p w:rsidR="00066848" w:rsidRDefault="00066848" w:rsidP="00066848">
      <w:pPr>
        <w:spacing w:after="300" w:line="408" w:lineRule="atLeast"/>
        <w:rPr>
          <w:rFonts w:ascii="Arial" w:eastAsia="Times New Roman" w:hAnsi="Arial" w:cs="Arial"/>
          <w:b/>
          <w:bCs/>
          <w:color w:val="333333"/>
          <w:sz w:val="27"/>
          <w:szCs w:val="27"/>
          <w:lang w:eastAsia="ru-RU"/>
        </w:rPr>
      </w:pPr>
    </w:p>
    <w:p w:rsidR="00396DE0" w:rsidRDefault="00396DE0" w:rsidP="00066848">
      <w:pPr>
        <w:spacing w:after="300" w:line="408" w:lineRule="atLeast"/>
        <w:rPr>
          <w:rFonts w:ascii="Arial" w:eastAsia="Times New Roman" w:hAnsi="Arial" w:cs="Arial"/>
          <w:b/>
          <w:bCs/>
          <w:color w:val="333333"/>
          <w:sz w:val="27"/>
          <w:szCs w:val="27"/>
          <w:lang w:eastAsia="ru-RU"/>
        </w:rPr>
      </w:pPr>
    </w:p>
    <w:p w:rsidR="00396DE0" w:rsidRDefault="00396DE0" w:rsidP="00066848">
      <w:pPr>
        <w:spacing w:after="300" w:line="408" w:lineRule="atLeast"/>
        <w:rPr>
          <w:rFonts w:ascii="Arial" w:eastAsia="Times New Roman" w:hAnsi="Arial" w:cs="Arial"/>
          <w:b/>
          <w:bCs/>
          <w:color w:val="333333"/>
          <w:sz w:val="27"/>
          <w:szCs w:val="27"/>
          <w:lang w:eastAsia="ru-RU"/>
        </w:rPr>
      </w:pPr>
    </w:p>
    <w:p w:rsidR="00066848" w:rsidRPr="00396DE0" w:rsidRDefault="00066848" w:rsidP="00396DE0">
      <w:pPr>
        <w:shd w:val="clear" w:color="auto" w:fill="FFFFFF"/>
        <w:spacing w:before="100" w:beforeAutospacing="1" w:after="100" w:afterAutospacing="1" w:line="600" w:lineRule="atLeast"/>
        <w:jc w:val="center"/>
        <w:outlineLvl w:val="0"/>
        <w:rPr>
          <w:rFonts w:ascii="Montserrat" w:eastAsia="Times New Roman" w:hAnsi="Montserrat" w:cs="Times New Roman"/>
          <w:b/>
          <w:bCs/>
          <w:color w:val="273350"/>
          <w:kern w:val="36"/>
          <w:sz w:val="36"/>
          <w:szCs w:val="36"/>
          <w:lang w:eastAsia="ru-RU"/>
        </w:rPr>
      </w:pPr>
      <w:r w:rsidRPr="00396DE0">
        <w:rPr>
          <w:rFonts w:ascii="Montserrat" w:eastAsia="Times New Roman" w:hAnsi="Montserrat" w:cs="Times New Roman"/>
          <w:b/>
          <w:bCs/>
          <w:color w:val="273350"/>
          <w:kern w:val="36"/>
          <w:sz w:val="36"/>
          <w:szCs w:val="36"/>
          <w:lang w:eastAsia="ru-RU"/>
        </w:rPr>
        <w:t>Противодействие идеологии терроризма, экстремизма и межнациональной розни</w:t>
      </w:r>
    </w:p>
    <w:p w:rsidR="00066848" w:rsidRPr="00396DE0" w:rsidRDefault="00066848" w:rsidP="00396DE0">
      <w:pPr>
        <w:shd w:val="clear" w:color="auto" w:fill="FFFFFF"/>
        <w:spacing w:before="300" w:after="210" w:line="479" w:lineRule="atLeast"/>
        <w:jc w:val="center"/>
        <w:outlineLvl w:val="1"/>
        <w:rPr>
          <w:rFonts w:ascii="Montserrat" w:eastAsia="Times New Roman" w:hAnsi="Montserrat" w:cs="Times New Roman"/>
          <w:b/>
          <w:bCs/>
          <w:color w:val="273350"/>
          <w:sz w:val="36"/>
          <w:szCs w:val="36"/>
          <w:lang w:eastAsia="ru-RU"/>
        </w:rPr>
      </w:pPr>
      <w:r w:rsidRPr="00396DE0">
        <w:rPr>
          <w:rFonts w:ascii="Montserrat" w:eastAsia="Times New Roman" w:hAnsi="Montserrat" w:cs="Times New Roman"/>
          <w:b/>
          <w:bCs/>
          <w:color w:val="273350"/>
          <w:sz w:val="36"/>
          <w:szCs w:val="36"/>
          <w:lang w:eastAsia="ru-RU"/>
        </w:rPr>
        <w:t>Профилактика экстремизма и терроризма</w:t>
      </w:r>
    </w:p>
    <w:p w:rsidR="00066848" w:rsidRPr="00066848" w:rsidRDefault="00066848" w:rsidP="00066848">
      <w:pPr>
        <w:shd w:val="clear" w:color="auto" w:fill="FFFFFF"/>
        <w:spacing w:before="90" w:after="210" w:line="240" w:lineRule="auto"/>
        <w:jc w:val="center"/>
        <w:rPr>
          <w:rFonts w:ascii="Montserrat" w:eastAsia="Times New Roman" w:hAnsi="Montserrat" w:cs="Times New Roman"/>
          <w:color w:val="273350"/>
          <w:sz w:val="24"/>
          <w:szCs w:val="24"/>
          <w:lang w:eastAsia="ru-RU"/>
        </w:rPr>
      </w:pPr>
      <w:r w:rsidRPr="00066848">
        <w:rPr>
          <w:rFonts w:ascii="Montserrat" w:eastAsia="Times New Roman" w:hAnsi="Montserrat" w:cs="Times New Roman"/>
          <w:noProof/>
          <w:color w:val="273350"/>
          <w:sz w:val="24"/>
          <w:szCs w:val="24"/>
          <w:lang w:eastAsia="ru-RU"/>
        </w:rPr>
        <w:lastRenderedPageBreak/>
        <w:drawing>
          <wp:inline distT="0" distB="0" distL="0" distR="0" wp14:anchorId="58225813" wp14:editId="3C8642BA">
            <wp:extent cx="8961120" cy="6066790"/>
            <wp:effectExtent l="0" t="0" r="0" b="0"/>
            <wp:docPr id="1" name="Рисунок 1" descr="https://shkola19tovarkovskij-r71.gosweb.gosuslugi.ru/netcat_files/userfiles/Terrorizm/pa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kola19tovarkovskij-r71.gosweb.gosuslugi.ru/netcat_files/userfiles/Terrorizm/pam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86250" cy="6083803"/>
                    </a:xfrm>
                    <a:prstGeom prst="rect">
                      <a:avLst/>
                    </a:prstGeom>
                    <a:noFill/>
                    <a:ln>
                      <a:noFill/>
                    </a:ln>
                  </pic:spPr>
                </pic:pic>
              </a:graphicData>
            </a:graphic>
          </wp:inline>
        </w:drawing>
      </w:r>
    </w:p>
    <w:p w:rsidR="00066848" w:rsidRPr="00396DE0" w:rsidRDefault="00066848" w:rsidP="00396DE0">
      <w:pPr>
        <w:shd w:val="clear" w:color="auto" w:fill="FFFFFF"/>
        <w:spacing w:before="90" w:after="210" w:line="240" w:lineRule="auto"/>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b/>
          <w:bCs/>
          <w:color w:val="273350"/>
          <w:sz w:val="28"/>
          <w:szCs w:val="28"/>
          <w:lang w:eastAsia="ru-RU"/>
        </w:rPr>
        <w:lastRenderedPageBreak/>
        <w:t>Терроризм </w:t>
      </w:r>
      <w:r w:rsidRPr="00396DE0">
        <w:rPr>
          <w:rFonts w:ascii="Montserrat" w:eastAsia="Times New Roman" w:hAnsi="Montserrat" w:cs="Times New Roman"/>
          <w:color w:val="273350"/>
          <w:sz w:val="28"/>
          <w:szCs w:val="28"/>
          <w:lang w:eastAsia="ru-RU"/>
        </w:rPr>
        <w:t xml:space="preserve">(от франц. </w:t>
      </w:r>
      <w:proofErr w:type="spellStart"/>
      <w:r w:rsidRPr="00396DE0">
        <w:rPr>
          <w:rFonts w:ascii="Montserrat" w:eastAsia="Times New Roman" w:hAnsi="Montserrat" w:cs="Times New Roman"/>
          <w:color w:val="273350"/>
          <w:sz w:val="28"/>
          <w:szCs w:val="28"/>
          <w:lang w:eastAsia="ru-RU"/>
        </w:rPr>
        <w:t>terreur</w:t>
      </w:r>
      <w:proofErr w:type="spellEnd"/>
      <w:r w:rsidRPr="00396DE0">
        <w:rPr>
          <w:rFonts w:ascii="Montserrat" w:eastAsia="Times New Roman" w:hAnsi="Montserrat" w:cs="Times New Roman"/>
          <w:color w:val="273350"/>
          <w:sz w:val="28"/>
          <w:szCs w:val="28"/>
          <w:lang w:eastAsia="ru-RU"/>
        </w:rPr>
        <w:t xml:space="preserve"> — страх, ужас) — насильственные действия (преследования, разрушения, захват заложников, убийства и проч.) против гражданского населения, а не военных, с целью устрашения, подавления воли противников, конкурентов, навязывания определенной линии поведения.</w:t>
      </w:r>
    </w:p>
    <w:p w:rsidR="00066848" w:rsidRPr="00396DE0" w:rsidRDefault="00066848" w:rsidP="00396DE0">
      <w:pPr>
        <w:shd w:val="clear" w:color="auto" w:fill="FFFFFF"/>
        <w:spacing w:before="90" w:after="210" w:line="240" w:lineRule="auto"/>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Терроризм —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и/или иными формами противоправных насильственных действий (согласно определению, сформулированному в Федеральном законе Российской Федерации от 6 марта 2006 г. N 35-ФЗ «О противодействии терроризму».</w:t>
      </w:r>
    </w:p>
    <w:p w:rsidR="00066848" w:rsidRPr="00396DE0" w:rsidRDefault="00066848" w:rsidP="00396DE0">
      <w:pPr>
        <w:shd w:val="clear" w:color="auto" w:fill="FFFFFF"/>
        <w:spacing w:before="90" w:after="210" w:line="240" w:lineRule="auto"/>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Одним из ключевых направлений борьбы с террористическими и экстремистскими проявлениями в общественной среде выступает их профилактика. Особенно важно проведение такой профилактической работы в среде молодежи, так как именно указанная среда в силу целого ряда различных факторов является одной из наиболее уязвимых в плане подверженности негативному влиянию разнообразных антисоциальных и криминальных групп. Социальная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rsidR="00066848" w:rsidRPr="00396DE0" w:rsidRDefault="00066848" w:rsidP="00396DE0">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b/>
          <w:bCs/>
          <w:color w:val="273350"/>
          <w:sz w:val="28"/>
          <w:szCs w:val="28"/>
          <w:lang w:eastAsia="ru-RU"/>
        </w:rPr>
        <w:t>Под террористической понимается деятельность</w:t>
      </w:r>
      <w:r w:rsidRPr="00396DE0">
        <w:rPr>
          <w:rFonts w:ascii="Montserrat" w:eastAsia="Times New Roman" w:hAnsi="Montserrat" w:cs="Times New Roman"/>
          <w:color w:val="273350"/>
          <w:sz w:val="28"/>
          <w:szCs w:val="28"/>
          <w:lang w:eastAsia="ru-RU"/>
        </w:rPr>
        <w:t> </w:t>
      </w:r>
      <w:r w:rsidRPr="00396DE0">
        <w:rPr>
          <w:rFonts w:ascii="Montserrat" w:eastAsia="Times New Roman" w:hAnsi="Montserrat" w:cs="Times New Roman"/>
          <w:b/>
          <w:bCs/>
          <w:color w:val="273350"/>
          <w:sz w:val="28"/>
          <w:szCs w:val="28"/>
          <w:lang w:eastAsia="ru-RU"/>
        </w:rPr>
        <w:t>по:</w:t>
      </w:r>
      <w:r w:rsidRPr="00396DE0">
        <w:rPr>
          <w:rFonts w:ascii="Montserrat" w:eastAsia="Times New Roman" w:hAnsi="Montserrat" w:cs="Times New Roman"/>
          <w:color w:val="273350"/>
          <w:sz w:val="28"/>
          <w:szCs w:val="28"/>
          <w:lang w:eastAsia="ru-RU"/>
        </w:rPr>
        <w:br/>
        <w:t>- организации, планированию, подготовке, финансированию и реализации террористического акта;</w:t>
      </w:r>
      <w:r w:rsidRPr="00396DE0">
        <w:rPr>
          <w:rFonts w:ascii="Montserrat" w:eastAsia="Times New Roman" w:hAnsi="Montserrat" w:cs="Times New Roman"/>
          <w:color w:val="273350"/>
          <w:sz w:val="28"/>
          <w:szCs w:val="28"/>
          <w:lang w:eastAsia="ru-RU"/>
        </w:rPr>
        <w:br/>
        <w:t>- подстрекательству к террористическому акту;</w:t>
      </w:r>
      <w:r w:rsidRPr="00396DE0">
        <w:rPr>
          <w:rFonts w:ascii="Montserrat" w:eastAsia="Times New Roman" w:hAnsi="Montserrat" w:cs="Times New Roman"/>
          <w:color w:val="273350"/>
          <w:sz w:val="28"/>
          <w:szCs w:val="28"/>
          <w:lang w:eastAsia="ru-RU"/>
        </w:rPr>
        <w:br/>
        <w:t>- организации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 (согласно ст. 208 УК РФ). Под незаконным вооруженным формированием следует понимать не предусмотренные федеральным законом объединение, отряд, дружину или иную вооруженную группу, созданные для реализации определенных целей (например, для совершения террористических актов, насильственного изменения основ конституционного строя территориальной целостности Российской Федерации);</w:t>
      </w:r>
      <w:r w:rsidRPr="00396DE0">
        <w:rPr>
          <w:rFonts w:ascii="Montserrat" w:eastAsia="Times New Roman" w:hAnsi="Montserrat" w:cs="Times New Roman"/>
          <w:color w:val="273350"/>
          <w:sz w:val="28"/>
          <w:szCs w:val="28"/>
          <w:lang w:eastAsia="ru-RU"/>
        </w:rPr>
        <w:br/>
        <w:t>- вербовке, вооружению, обучению и использованию террористов;</w:t>
      </w:r>
      <w:r w:rsidRPr="00396DE0">
        <w:rPr>
          <w:rFonts w:ascii="Montserrat" w:eastAsia="Times New Roman" w:hAnsi="Montserrat" w:cs="Times New Roman"/>
          <w:color w:val="273350"/>
          <w:sz w:val="28"/>
          <w:szCs w:val="28"/>
          <w:lang w:eastAsia="ru-RU"/>
        </w:rPr>
        <w:br/>
        <w:t>- информационному или иному пособничеству в планировании, подготовке или реализации террористического акта;</w:t>
      </w:r>
      <w:r w:rsidRPr="00396DE0">
        <w:rPr>
          <w:rFonts w:ascii="Montserrat" w:eastAsia="Times New Roman" w:hAnsi="Montserrat" w:cs="Times New Roman"/>
          <w:color w:val="273350"/>
          <w:sz w:val="28"/>
          <w:szCs w:val="28"/>
          <w:lang w:eastAsia="ru-RU"/>
        </w:rPr>
        <w:br/>
      </w:r>
      <w:r w:rsidRPr="00396DE0">
        <w:rPr>
          <w:rFonts w:ascii="Montserrat" w:eastAsia="Times New Roman" w:hAnsi="Montserrat" w:cs="Times New Roman"/>
          <w:color w:val="273350"/>
          <w:sz w:val="28"/>
          <w:szCs w:val="28"/>
          <w:lang w:eastAsia="ru-RU"/>
        </w:rPr>
        <w:lastRenderedPageBreak/>
        <w:t>- пропаганде идей терроризма, распространению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066848" w:rsidRPr="00396DE0" w:rsidRDefault="00066848" w:rsidP="00396DE0">
      <w:pPr>
        <w:shd w:val="clear" w:color="auto" w:fill="FFFFFF"/>
        <w:spacing w:before="90" w:after="210" w:line="240" w:lineRule="auto"/>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В целях уголовно-правового обеспечения противодействия терроризму и в интересах выполнения международных обязательств УК РФ устанавливает ответственность за совершение преступлений террористической направленности, предусмотренных ст. ст. 205, 205.1, 205.2, 205.3, 205.4, 205.5, 206, 208, 211, 220, 221, 277, 278, 279, 360 и 361 Уголовного кодекса РФ. Предусмотрены самая строгая мера наказания в виде лишения свободы вплоть до пожизненного лишения свободы.</w:t>
      </w:r>
      <w:r w:rsidRPr="00396DE0">
        <w:rPr>
          <w:rFonts w:ascii="Montserrat" w:eastAsia="Times New Roman" w:hAnsi="Montserrat" w:cs="Times New Roman"/>
          <w:color w:val="273350"/>
          <w:sz w:val="28"/>
          <w:szCs w:val="28"/>
          <w:lang w:eastAsia="ru-RU"/>
        </w:rPr>
        <w:br/>
        <w:t>Угроза терроризма будет сохраняться до тех пор, пока существуют источники и каналы распространения этой идеологии.</w:t>
      </w:r>
    </w:p>
    <w:p w:rsidR="00066848" w:rsidRPr="00396DE0" w:rsidRDefault="00066848" w:rsidP="00396DE0">
      <w:pPr>
        <w:shd w:val="clear" w:color="auto" w:fill="FFFFFF"/>
        <w:spacing w:before="100" w:beforeAutospacing="1" w:after="210" w:line="479" w:lineRule="atLeast"/>
        <w:jc w:val="both"/>
        <w:outlineLvl w:val="1"/>
        <w:rPr>
          <w:rFonts w:ascii="Montserrat" w:eastAsia="Times New Roman" w:hAnsi="Montserrat" w:cs="Times New Roman"/>
          <w:b/>
          <w:bCs/>
          <w:color w:val="273350"/>
          <w:sz w:val="28"/>
          <w:szCs w:val="28"/>
          <w:lang w:eastAsia="ru-RU"/>
        </w:rPr>
      </w:pPr>
      <w:r w:rsidRPr="00396DE0">
        <w:rPr>
          <w:rFonts w:ascii="Montserrat" w:eastAsia="Times New Roman" w:hAnsi="Montserrat" w:cs="Times New Roman"/>
          <w:b/>
          <w:bCs/>
          <w:color w:val="273350"/>
          <w:sz w:val="28"/>
          <w:szCs w:val="28"/>
          <w:lang w:eastAsia="ru-RU"/>
        </w:rPr>
        <w:t>К комплексу мер по противодействию терроризму относятся:</w:t>
      </w:r>
    </w:p>
    <w:p w:rsidR="00066848" w:rsidRPr="00396DE0" w:rsidRDefault="00066848" w:rsidP="00396DE0">
      <w:pPr>
        <w:numPr>
          <w:ilvl w:val="0"/>
          <w:numId w:val="1"/>
        </w:numPr>
        <w:shd w:val="clear" w:color="auto" w:fill="FFFFFF"/>
        <w:spacing w:before="100" w:beforeAutospacing="1" w:after="180" w:line="240" w:lineRule="auto"/>
        <w:ind w:left="0"/>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правовые - доведение до персонала образовательного учреждения требований федеральных законов и постановлений (осуществляется в рамках системы подготовки и в рамках пропаганды знаний в области защиты от ЧС);</w:t>
      </w:r>
    </w:p>
    <w:p w:rsidR="00066848" w:rsidRPr="00396DE0" w:rsidRDefault="00066848" w:rsidP="00396DE0">
      <w:pPr>
        <w:numPr>
          <w:ilvl w:val="0"/>
          <w:numId w:val="1"/>
        </w:numPr>
        <w:shd w:val="clear" w:color="auto" w:fill="FFFFFF"/>
        <w:spacing w:before="100" w:beforeAutospacing="1" w:after="180" w:line="240" w:lineRule="auto"/>
        <w:ind w:left="0"/>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информационные – разоблачение всей сути и опасности терроризма, его целей и т. д. (беседы, лекции, использование справочно-информационных стендов);</w:t>
      </w:r>
    </w:p>
    <w:p w:rsidR="00066848" w:rsidRPr="00396DE0" w:rsidRDefault="00066848" w:rsidP="00396DE0">
      <w:pPr>
        <w:numPr>
          <w:ilvl w:val="0"/>
          <w:numId w:val="1"/>
        </w:numPr>
        <w:shd w:val="clear" w:color="auto" w:fill="FFFFFF"/>
        <w:spacing w:before="100" w:beforeAutospacing="1" w:after="0" w:line="240" w:lineRule="auto"/>
        <w:ind w:left="0"/>
        <w:jc w:val="both"/>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административные – издание приказов, распоряжений о соблюдении установленных правил, о назначении ответственных лиц за проведение защитных мероприятий.</w:t>
      </w:r>
    </w:p>
    <w:p w:rsidR="00066848" w:rsidRPr="00396DE0" w:rsidRDefault="00066848" w:rsidP="00396DE0">
      <w:pPr>
        <w:shd w:val="clear" w:color="auto" w:fill="FFFFFF"/>
        <w:spacing w:before="90" w:after="210" w:line="240" w:lineRule="auto"/>
        <w:jc w:val="both"/>
        <w:rPr>
          <w:rFonts w:eastAsia="Times New Roman" w:cs="Times New Roman"/>
          <w:b/>
          <w:bCs/>
          <w:color w:val="273350"/>
          <w:sz w:val="28"/>
          <w:szCs w:val="28"/>
          <w:lang w:eastAsia="ru-RU"/>
        </w:rPr>
      </w:pPr>
      <w:r w:rsidRPr="00396DE0">
        <w:rPr>
          <w:rFonts w:ascii="Montserrat" w:eastAsia="Times New Roman" w:hAnsi="Montserrat" w:cs="Times New Roman"/>
          <w:b/>
          <w:bCs/>
          <w:color w:val="273350"/>
          <w:sz w:val="28"/>
          <w:szCs w:val="28"/>
          <w:lang w:eastAsia="ru-RU"/>
        </w:rPr>
        <w:t>Знания о терроризме, как наиболее опасном преступном явлении сегодняшнего дня, умение его предупредить, правильно вести себя при его угрозе дают возможность защитить себя и окружающих от последствий теракта.</w:t>
      </w:r>
    </w:p>
    <w:p w:rsidR="00396DE0" w:rsidRPr="00396DE0" w:rsidRDefault="00396DE0" w:rsidP="00396DE0">
      <w:pPr>
        <w:shd w:val="clear" w:color="auto" w:fill="FFFFFF"/>
        <w:spacing w:before="90" w:after="210" w:line="240" w:lineRule="auto"/>
        <w:jc w:val="both"/>
        <w:rPr>
          <w:rFonts w:eastAsia="Times New Roman" w:cs="Times New Roman"/>
          <w:b/>
          <w:bCs/>
          <w:color w:val="273350"/>
          <w:sz w:val="28"/>
          <w:szCs w:val="28"/>
          <w:lang w:eastAsia="ru-RU"/>
        </w:rPr>
      </w:pPr>
    </w:p>
    <w:p w:rsidR="00396DE0" w:rsidRPr="00396DE0" w:rsidRDefault="00396DE0" w:rsidP="00396DE0">
      <w:pPr>
        <w:shd w:val="clear" w:color="auto" w:fill="FFFFFF"/>
        <w:spacing w:before="90" w:after="210" w:line="240" w:lineRule="auto"/>
        <w:jc w:val="both"/>
        <w:rPr>
          <w:rFonts w:eastAsia="Times New Roman" w:cs="Times New Roman"/>
          <w:b/>
          <w:bCs/>
          <w:color w:val="273350"/>
          <w:sz w:val="28"/>
          <w:szCs w:val="28"/>
          <w:lang w:eastAsia="ru-RU"/>
        </w:rPr>
      </w:pPr>
    </w:p>
    <w:p w:rsidR="00066848" w:rsidRPr="00066848" w:rsidRDefault="00066848" w:rsidP="00066848">
      <w:pPr>
        <w:shd w:val="clear" w:color="auto" w:fill="FFFFFF"/>
        <w:spacing w:before="100" w:beforeAutospacing="1" w:after="210" w:line="479" w:lineRule="atLeast"/>
        <w:outlineLvl w:val="1"/>
        <w:rPr>
          <w:rFonts w:ascii="Montserrat" w:eastAsia="Times New Roman" w:hAnsi="Montserrat" w:cs="Times New Roman"/>
          <w:b/>
          <w:bCs/>
          <w:color w:val="273350"/>
          <w:sz w:val="36"/>
          <w:szCs w:val="36"/>
          <w:lang w:eastAsia="ru-RU"/>
        </w:rPr>
      </w:pPr>
      <w:r w:rsidRPr="00066848">
        <w:rPr>
          <w:rFonts w:ascii="Montserrat" w:eastAsia="Times New Roman" w:hAnsi="Montserrat" w:cs="Times New Roman"/>
          <w:b/>
          <w:bCs/>
          <w:color w:val="273350"/>
          <w:sz w:val="36"/>
          <w:szCs w:val="36"/>
          <w:lang w:eastAsia="ru-RU"/>
        </w:rPr>
        <w:t>Профилактика экстремизма и терроризма в школе.</w:t>
      </w:r>
    </w:p>
    <w:p w:rsidR="00066848" w:rsidRPr="00066848" w:rsidRDefault="00066848" w:rsidP="00066848">
      <w:pPr>
        <w:shd w:val="clear" w:color="auto" w:fill="FFFFFF"/>
        <w:spacing w:before="90" w:after="210" w:line="240" w:lineRule="auto"/>
        <w:jc w:val="center"/>
        <w:rPr>
          <w:rFonts w:ascii="Montserrat" w:eastAsia="Times New Roman" w:hAnsi="Montserrat" w:cs="Times New Roman"/>
          <w:color w:val="273350"/>
          <w:sz w:val="24"/>
          <w:szCs w:val="24"/>
          <w:lang w:eastAsia="ru-RU"/>
        </w:rPr>
      </w:pPr>
      <w:r w:rsidRPr="00066848">
        <w:rPr>
          <w:rFonts w:ascii="Montserrat" w:eastAsia="Times New Roman" w:hAnsi="Montserrat" w:cs="Times New Roman"/>
          <w:noProof/>
          <w:color w:val="273350"/>
          <w:sz w:val="24"/>
          <w:szCs w:val="24"/>
          <w:lang w:eastAsia="ru-RU"/>
        </w:rPr>
        <w:lastRenderedPageBreak/>
        <w:drawing>
          <wp:inline distT="0" distB="0" distL="0" distR="0" wp14:anchorId="3899AFD6" wp14:editId="19A606FC">
            <wp:extent cx="9242624" cy="5981700"/>
            <wp:effectExtent l="0" t="0" r="0" b="0"/>
            <wp:docPr id="2" name="Рисунок 2" descr="https://shkola19tovarkovskij-r71.gosweb.gosuslugi.ru/netcat_files/userfiles/Terrorizm/shk-1643-ekstremizm-1-3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hkola19tovarkovskij-r71.gosweb.gosuslugi.ru/netcat_files/userfiles/Terrorizm/shk-1643-ekstremizm-1-3h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85565" cy="6009491"/>
                    </a:xfrm>
                    <a:prstGeom prst="rect">
                      <a:avLst/>
                    </a:prstGeom>
                    <a:noFill/>
                    <a:ln>
                      <a:noFill/>
                    </a:ln>
                  </pic:spPr>
                </pic:pic>
              </a:graphicData>
            </a:graphic>
          </wp:inline>
        </w:drawing>
      </w:r>
    </w:p>
    <w:p w:rsidR="00066848" w:rsidRPr="00396DE0" w:rsidRDefault="00066848" w:rsidP="00396DE0">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b/>
          <w:bCs/>
          <w:color w:val="273350"/>
          <w:sz w:val="28"/>
          <w:szCs w:val="28"/>
          <w:lang w:eastAsia="ru-RU"/>
        </w:rPr>
        <w:lastRenderedPageBreak/>
        <w:t>Под преступлениями экстремистской направленности </w:t>
      </w:r>
      <w:r w:rsidRPr="00396DE0">
        <w:rPr>
          <w:rFonts w:ascii="Montserrat" w:eastAsia="Times New Roman" w:hAnsi="Montserrat" w:cs="Times New Roman"/>
          <w:color w:val="273350"/>
          <w:sz w:val="28"/>
          <w:szCs w:val="28"/>
          <w:lang w:eastAsia="ru-RU"/>
        </w:rPr>
        <w:t>в Уголовном кодексе РФ (примечании 2 ст. 282.1)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УК РФ (например, ст. ст. 280, 280.1, 282, 282.1, 282.2, 282.3 УК РФ, п. "л" ч. 2 ст. 105, п. "е" ч. 2 ст. 111, п. "б" ч. 1 ст. 213 УК РФ), а также иные преступления, совершенные по указанным мотивам, которые в соответствии с п. "е" ч. 1 ст. 63 УК РФ признаются обстоятельством, отягчающим наказание.</w:t>
      </w:r>
    </w:p>
    <w:p w:rsidR="00066848" w:rsidRPr="00396DE0" w:rsidRDefault="00066848" w:rsidP="00396DE0">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Предусмотрена административная ответственность за экстремизм. К примеру, в ст. 20.3 КоАП РФ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атрибутики или символики нацистских, экстремистских организаций, а также иных атрибутики или символики, запрещенных федеральными законами, а также за изготовление или сбыт в целях пропаганды либо приобретение в целях сбыта или пропаганды указанной атрибутики или символики, кроме случаев, когда указанными действиями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r w:rsidRPr="00396DE0">
        <w:rPr>
          <w:rFonts w:ascii="Montserrat" w:eastAsia="Times New Roman" w:hAnsi="Montserrat" w:cs="Times New Roman"/>
          <w:color w:val="273350"/>
          <w:sz w:val="28"/>
          <w:szCs w:val="28"/>
          <w:lang w:eastAsia="ru-RU"/>
        </w:rPr>
        <w:br/>
        <w:t>         Статьей 20.29 КоАП РФ предусмотрена административная ответственность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за исключением случаев, предусмотренных ст. 20.3.2 КоАП РФ.</w:t>
      </w:r>
      <w:r w:rsidRPr="00396DE0">
        <w:rPr>
          <w:rFonts w:ascii="Montserrat" w:eastAsia="Times New Roman" w:hAnsi="Montserrat" w:cs="Times New Roman"/>
          <w:color w:val="273350"/>
          <w:sz w:val="28"/>
          <w:szCs w:val="28"/>
          <w:lang w:eastAsia="ru-RU"/>
        </w:rPr>
        <w:br/>
        <w:t>         Кроме того, для целей противодействия экстремизму применяется комплекс мер, предусмотренных законодательством: В частности, на основании ст. 5 Закона о противодействии экстремизму в целях противодействия экстремистской деятельности федеральные органы государственной власти, органы государственной власти субъектов РФ,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r w:rsidRPr="00396DE0">
        <w:rPr>
          <w:rFonts w:ascii="Montserrat" w:eastAsia="Times New Roman" w:hAnsi="Montserrat" w:cs="Times New Roman"/>
          <w:color w:val="273350"/>
          <w:sz w:val="28"/>
          <w:szCs w:val="28"/>
          <w:lang w:eastAsia="ru-RU"/>
        </w:rPr>
        <w:br/>
        <w:t xml:space="preserve">         Такие меры закреплены специальными нормами законодательства. Например, на основании п. 7.1 ч. 1 ст. 14 Федерального закона от 06.10.2003 N 131-ФЗ "Об общих принципах организации местного самоуправления в Российской Федерации" к вопросам местного значения городского, сельского поселения относится участие в </w:t>
      </w:r>
      <w:r w:rsidRPr="00396DE0">
        <w:rPr>
          <w:rFonts w:ascii="Montserrat" w:eastAsia="Times New Roman" w:hAnsi="Montserrat" w:cs="Times New Roman"/>
          <w:color w:val="273350"/>
          <w:sz w:val="28"/>
          <w:szCs w:val="28"/>
          <w:lang w:eastAsia="ru-RU"/>
        </w:rPr>
        <w:lastRenderedPageBreak/>
        <w:t>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396DE0">
        <w:rPr>
          <w:rFonts w:ascii="Montserrat" w:eastAsia="Times New Roman" w:hAnsi="Montserrat" w:cs="Times New Roman"/>
          <w:color w:val="273350"/>
          <w:sz w:val="28"/>
          <w:szCs w:val="28"/>
          <w:lang w:eastAsia="ru-RU"/>
        </w:rPr>
        <w:br/>
        <w:t xml:space="preserve">       Согласно ст. ст. 6, 7 Закона о противодействии экстремизму в качестве мер для противодействия экстремизму также применяется предостережение или предупреждение со стороны компетентных органов в пределах их полномочий (в </w:t>
      </w:r>
      <w:proofErr w:type="spellStart"/>
      <w:r w:rsidRPr="00396DE0">
        <w:rPr>
          <w:rFonts w:ascii="Montserrat" w:eastAsia="Times New Roman" w:hAnsi="Montserrat" w:cs="Times New Roman"/>
          <w:color w:val="273350"/>
          <w:sz w:val="28"/>
          <w:szCs w:val="28"/>
          <w:lang w:eastAsia="ru-RU"/>
        </w:rPr>
        <w:t>т.ч</w:t>
      </w:r>
      <w:proofErr w:type="spellEnd"/>
      <w:r w:rsidRPr="00396DE0">
        <w:rPr>
          <w:rFonts w:ascii="Montserrat" w:eastAsia="Times New Roman" w:hAnsi="Montserrat" w:cs="Times New Roman"/>
          <w:color w:val="273350"/>
          <w:sz w:val="28"/>
          <w:szCs w:val="28"/>
          <w:lang w:eastAsia="ru-RU"/>
        </w:rPr>
        <w:t>. органов прокуратуры, Минюста и др.).</w:t>
      </w:r>
    </w:p>
    <w:p w:rsidR="00066848" w:rsidRPr="00396DE0" w:rsidRDefault="00066848" w:rsidP="00396DE0">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b/>
          <w:bCs/>
          <w:color w:val="273350"/>
          <w:sz w:val="28"/>
          <w:szCs w:val="28"/>
          <w:lang w:eastAsia="ru-RU"/>
        </w:rPr>
        <w:t> Куда сообщить об экстремизме?</w:t>
      </w:r>
      <w:r w:rsidRPr="00396DE0">
        <w:rPr>
          <w:rFonts w:ascii="Montserrat" w:eastAsia="Times New Roman" w:hAnsi="Montserrat" w:cs="Times New Roman"/>
          <w:color w:val="273350"/>
          <w:sz w:val="28"/>
          <w:szCs w:val="28"/>
          <w:lang w:eastAsia="ru-RU"/>
        </w:rPr>
        <w:br/>
        <w:t>О преступлениях и правонарушениях экстремисткой направленности вы можете сообщить в любой отдел полиции. Кроме этого, ваше сообщение вы можете оставить:</w:t>
      </w:r>
      <w:r w:rsidRPr="00396DE0">
        <w:rPr>
          <w:rFonts w:ascii="Montserrat" w:eastAsia="Times New Roman" w:hAnsi="Montserrat" w:cs="Times New Roman"/>
          <w:color w:val="273350"/>
          <w:sz w:val="28"/>
          <w:szCs w:val="28"/>
          <w:lang w:eastAsia="ru-RU"/>
        </w:rPr>
        <w:br/>
        <w:t>- </w:t>
      </w:r>
      <w:hyperlink r:id="rId7" w:history="1">
        <w:r w:rsidRPr="00396DE0">
          <w:rPr>
            <w:rFonts w:ascii="Montserrat" w:eastAsia="Times New Roman" w:hAnsi="Montserrat" w:cs="Times New Roman"/>
            <w:color w:val="306AFD"/>
            <w:sz w:val="28"/>
            <w:szCs w:val="28"/>
            <w:u w:val="single"/>
            <w:lang w:eastAsia="ru-RU"/>
          </w:rPr>
          <w:t>на официальном сайте МВД России </w:t>
        </w:r>
      </w:hyperlink>
      <w:r w:rsidRPr="00396DE0">
        <w:rPr>
          <w:rFonts w:ascii="Montserrat" w:eastAsia="Times New Roman" w:hAnsi="Montserrat" w:cs="Times New Roman"/>
          <w:color w:val="273350"/>
          <w:sz w:val="28"/>
          <w:szCs w:val="28"/>
          <w:lang w:eastAsia="ru-RU"/>
        </w:rPr>
        <w:t>(выбрать «Главное управление по противодействию экстремизму»);</w:t>
      </w:r>
      <w:r w:rsidRPr="00396DE0">
        <w:rPr>
          <w:rFonts w:ascii="Montserrat" w:eastAsia="Times New Roman" w:hAnsi="Montserrat" w:cs="Times New Roman"/>
          <w:color w:val="273350"/>
          <w:sz w:val="28"/>
          <w:szCs w:val="28"/>
          <w:lang w:eastAsia="ru-RU"/>
        </w:rPr>
        <w:br/>
        <w:t>- на официальном сайте территориального органа МВД России на региональном уровне.</w:t>
      </w:r>
      <w:r w:rsidRPr="00396DE0">
        <w:rPr>
          <w:rFonts w:ascii="Montserrat" w:eastAsia="Times New Roman" w:hAnsi="Montserrat" w:cs="Times New Roman"/>
          <w:color w:val="273350"/>
          <w:sz w:val="28"/>
          <w:szCs w:val="28"/>
          <w:lang w:eastAsia="ru-RU"/>
        </w:rPr>
        <w:br/>
        <w:t>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w:t>
      </w:r>
      <w:r w:rsidRPr="00396DE0">
        <w:rPr>
          <w:rFonts w:ascii="Montserrat" w:eastAsia="Times New Roman" w:hAnsi="Montserrat" w:cs="Times New Roman"/>
          <w:color w:val="273350"/>
          <w:sz w:val="28"/>
          <w:szCs w:val="28"/>
          <w:lang w:eastAsia="ru-RU"/>
        </w:rPr>
        <w:br/>
        <w:t>             В дежурной части органа внутренних дел вас обязаны выслушать и принять сообщение в устной или письменной форме, при этом вам следует поинтересоваться фамилией, должностью и рабочим телефоном сотрудника, принявшего сообщение.</w:t>
      </w:r>
      <w:r w:rsidRPr="00396DE0">
        <w:rPr>
          <w:rFonts w:ascii="Montserrat" w:eastAsia="Times New Roman" w:hAnsi="Montserrat" w:cs="Times New Roman"/>
          <w:color w:val="273350"/>
          <w:sz w:val="28"/>
          <w:szCs w:val="28"/>
          <w:lang w:eastAsia="ru-RU"/>
        </w:rPr>
        <w:br/>
        <w:t>           Вы имеете право получить копию своего заявления с отметкой о регистрации его в правоохранительном органе или талон-уведомление, в котором указываются сведения о сотруднике, принявшем сообщение, и его подпись, регистрационный номер, наименование, адрес и телефон правоохранительного органа, дата приема сообщения.</w:t>
      </w:r>
      <w:r w:rsidRPr="00396DE0">
        <w:rPr>
          <w:rFonts w:ascii="Montserrat" w:eastAsia="Times New Roman" w:hAnsi="Montserrat" w:cs="Times New Roman"/>
          <w:color w:val="273350"/>
          <w:sz w:val="28"/>
          <w:szCs w:val="28"/>
          <w:lang w:eastAsia="ru-RU"/>
        </w:rPr>
        <w:br/>
        <w:t>           В правоохранительном органе полученное от вас сообщение (заявление) должно быть незамедлительно зарегистрировано и доложено вышестоящему руководителю для осуществления процессуальных действий согласно требованиям уголовно-процессуального кодекса Российской Федерации.</w:t>
      </w:r>
      <w:r w:rsidRPr="00396DE0">
        <w:rPr>
          <w:rFonts w:ascii="Montserrat" w:eastAsia="Times New Roman" w:hAnsi="Montserrat" w:cs="Times New Roman"/>
          <w:color w:val="273350"/>
          <w:sz w:val="28"/>
          <w:szCs w:val="28"/>
          <w:lang w:eastAsia="ru-RU"/>
        </w:rPr>
        <w:br/>
        <w:t>          Вы имеете право выяснить в правоохранительном органе, которому поручено заниматься исполнением вашего заявления, о характере принимаемых мер и требовать приема вас руководителем соответствующего подразделения для получения более полной информации по вопросам, затрагивающим Ваши права и законные интересы.</w:t>
      </w:r>
      <w:r w:rsidRPr="00396DE0">
        <w:rPr>
          <w:rFonts w:ascii="Montserrat" w:eastAsia="Times New Roman" w:hAnsi="Montserrat" w:cs="Times New Roman"/>
          <w:color w:val="273350"/>
          <w:sz w:val="28"/>
          <w:szCs w:val="28"/>
          <w:lang w:eastAsia="ru-RU"/>
        </w:rPr>
        <w:br/>
        <w:t>           В случае отказа принять от вас сообщение (заявление) Вы имеете право обжаловать эти незаконные действия в вышестоящих инстанциях (районных, областных, республиканских, федеральных), а также подать жалобу на неправомерные действия сотрудников правоохранительных органов в генеральную прокуратуру Российской Федерации, осуществляющую прокурорский надзор за деятельностью правоохранительных органов и силовых структур</w:t>
      </w:r>
      <w:r w:rsidRPr="00396DE0">
        <w:rPr>
          <w:rFonts w:ascii="Montserrat" w:eastAsia="Times New Roman" w:hAnsi="Montserrat" w:cs="Times New Roman"/>
          <w:color w:val="273350"/>
          <w:sz w:val="28"/>
          <w:szCs w:val="28"/>
          <w:lang w:eastAsia="ru-RU"/>
        </w:rPr>
        <w:br/>
      </w:r>
      <w:hyperlink r:id="rId8" w:history="1">
        <w:r w:rsidRPr="00396DE0">
          <w:rPr>
            <w:rFonts w:ascii="Montserrat" w:eastAsia="Times New Roman" w:hAnsi="Montserrat" w:cs="Times New Roman"/>
            <w:color w:val="306AFD"/>
            <w:sz w:val="28"/>
            <w:szCs w:val="28"/>
            <w:u w:val="single"/>
            <w:lang w:eastAsia="ru-RU"/>
          </w:rPr>
          <w:t>Статьей 13 Федерального закона от 25.07.2002 № 114-ФЗ «О противодействии экстремистской деятельности»</w:t>
        </w:r>
      </w:hyperlink>
      <w:r w:rsidRPr="00396DE0">
        <w:rPr>
          <w:rFonts w:ascii="Montserrat" w:eastAsia="Times New Roman" w:hAnsi="Montserrat" w:cs="Times New Roman"/>
          <w:color w:val="273350"/>
          <w:sz w:val="28"/>
          <w:szCs w:val="28"/>
          <w:lang w:eastAsia="ru-RU"/>
        </w:rPr>
        <w:t>, пунктом 7 Положения о Министерстве юстиции РФ, утвержденного Указом Президента РФ от 13.10.2004 № 1313, на Минюст России возложены функции по ведению, опубликованию и размещению в сети Интернет </w:t>
      </w:r>
      <w:hyperlink r:id="rId9" w:history="1">
        <w:r w:rsidRPr="00396DE0">
          <w:rPr>
            <w:rFonts w:ascii="Montserrat" w:eastAsia="Times New Roman" w:hAnsi="Montserrat" w:cs="Times New Roman"/>
            <w:color w:val="306AFD"/>
            <w:sz w:val="28"/>
            <w:szCs w:val="28"/>
            <w:u w:val="single"/>
            <w:lang w:eastAsia="ru-RU"/>
          </w:rPr>
          <w:t>федерального списка экстремистских материалов</w:t>
        </w:r>
      </w:hyperlink>
      <w:r w:rsidRPr="00396DE0">
        <w:rPr>
          <w:rFonts w:ascii="Montserrat" w:eastAsia="Times New Roman" w:hAnsi="Montserrat" w:cs="Times New Roman"/>
          <w:color w:val="273350"/>
          <w:sz w:val="28"/>
          <w:szCs w:val="28"/>
          <w:lang w:eastAsia="ru-RU"/>
        </w:rPr>
        <w:t>.</w:t>
      </w:r>
    </w:p>
    <w:p w:rsidR="00066848" w:rsidRPr="00396DE0" w:rsidRDefault="00066848" w:rsidP="00066848">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b/>
          <w:bCs/>
          <w:color w:val="273350"/>
          <w:sz w:val="28"/>
          <w:szCs w:val="28"/>
          <w:lang w:eastAsia="ru-RU"/>
        </w:rPr>
        <w:t>Профилактика экстремизма и терроризма в школе «Толерантность в правовом государстве»</w:t>
      </w:r>
    </w:p>
    <w:p w:rsidR="00066848" w:rsidRPr="00396DE0" w:rsidRDefault="00066848" w:rsidP="00066848">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(из опыта работы школы)</w:t>
      </w:r>
      <w:r w:rsidRPr="00396DE0">
        <w:rPr>
          <w:rFonts w:ascii="Montserrat" w:eastAsia="Times New Roman" w:hAnsi="Montserrat" w:cs="Times New Roman"/>
          <w:color w:val="273350"/>
          <w:sz w:val="28"/>
          <w:szCs w:val="28"/>
          <w:lang w:eastAsia="ru-RU"/>
        </w:rPr>
        <w:br/>
        <w:t>Одним из ключевых направлений борьбы с террористическими и экстремистскими проявлениями в общественной среде выступает их профилактика. Особенно важно проведение такой профилактической работы в среде молодежи, так как именно указанная среда в силу целого ряда различных факторов является одной из наиболее уязвимых в плане подверженности негативному влиянию разнообразных антисоциальных и криминальных групп.</w:t>
      </w:r>
      <w:r w:rsidRPr="00396DE0">
        <w:rPr>
          <w:rFonts w:ascii="Montserrat" w:eastAsia="Times New Roman" w:hAnsi="Montserrat" w:cs="Times New Roman"/>
          <w:color w:val="273350"/>
          <w:sz w:val="28"/>
          <w:szCs w:val="28"/>
          <w:lang w:eastAsia="ru-RU"/>
        </w:rPr>
        <w:br/>
        <w:t>В этой связи основные действия по снижению экстремистских и террористических проявлений в молодёжной среде в нашей школе нацелены на:</w:t>
      </w:r>
    </w:p>
    <w:p w:rsidR="00066848" w:rsidRPr="00396DE0" w:rsidRDefault="00066848" w:rsidP="00066848">
      <w:pPr>
        <w:numPr>
          <w:ilvl w:val="0"/>
          <w:numId w:val="2"/>
        </w:numPr>
        <w:shd w:val="clear" w:color="auto" w:fill="FFFFFF"/>
        <w:spacing w:before="100" w:beforeAutospacing="1" w:after="180" w:line="240" w:lineRule="auto"/>
        <w:ind w:left="0"/>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создание условий для снижения агрессии, напряжённости, экстремистской активности в среде детей, подростков и молодёжи;</w:t>
      </w:r>
    </w:p>
    <w:p w:rsidR="00066848" w:rsidRPr="00396DE0" w:rsidRDefault="00066848" w:rsidP="00066848">
      <w:pPr>
        <w:numPr>
          <w:ilvl w:val="0"/>
          <w:numId w:val="2"/>
        </w:numPr>
        <w:shd w:val="clear" w:color="auto" w:fill="FFFFFF"/>
        <w:spacing w:before="100" w:beforeAutospacing="1" w:after="180" w:line="240" w:lineRule="auto"/>
        <w:ind w:left="0"/>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создание условий для воспитания успешной, толерантной, патриотичной, социально ответственной личности;</w:t>
      </w:r>
    </w:p>
    <w:p w:rsidR="00066848" w:rsidRPr="00396DE0" w:rsidRDefault="00066848" w:rsidP="00066848">
      <w:pPr>
        <w:numPr>
          <w:ilvl w:val="0"/>
          <w:numId w:val="2"/>
        </w:numPr>
        <w:shd w:val="clear" w:color="auto" w:fill="FFFFFF"/>
        <w:spacing w:before="100" w:beforeAutospacing="1" w:after="180" w:line="240" w:lineRule="auto"/>
        <w:ind w:left="0"/>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создание механизмов эффективного влияния на процесс социализации личности молодого человека, включения его в социокультурное пространство ближайшего сообщества и социума в целом;</w:t>
      </w:r>
      <w:bookmarkStart w:id="0" w:name="_GoBack"/>
      <w:bookmarkEnd w:id="0"/>
    </w:p>
    <w:p w:rsidR="00066848" w:rsidRPr="00396DE0" w:rsidRDefault="00066848" w:rsidP="00066848">
      <w:pPr>
        <w:numPr>
          <w:ilvl w:val="0"/>
          <w:numId w:val="2"/>
        </w:numPr>
        <w:shd w:val="clear" w:color="auto" w:fill="FFFFFF"/>
        <w:spacing w:before="100" w:beforeAutospacing="1" w:after="0" w:line="240" w:lineRule="auto"/>
        <w:ind w:left="0"/>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развитие конструктивной социальной активности подростков и молодёжи.</w:t>
      </w:r>
    </w:p>
    <w:p w:rsidR="00066848" w:rsidRPr="00396DE0" w:rsidRDefault="00066848" w:rsidP="00066848">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Исходя из поставленных целей, в нашей школе присутствуют такие направления противодействия экстремизму и терроризму:</w:t>
      </w:r>
    </w:p>
    <w:p w:rsidR="00066848" w:rsidRPr="00396DE0" w:rsidRDefault="00066848" w:rsidP="00066848">
      <w:pPr>
        <w:numPr>
          <w:ilvl w:val="0"/>
          <w:numId w:val="3"/>
        </w:numPr>
        <w:shd w:val="clear" w:color="auto" w:fill="FFFFFF"/>
        <w:spacing w:before="100" w:beforeAutospacing="1" w:after="180" w:line="240" w:lineRule="auto"/>
        <w:ind w:left="0"/>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проведение классных часов с целью освоения обучающимися общечеловеческих норм нравственности и поведения; рассмотрение вопросов профилактики правонарушений, правового воспитания, формирования законопослушного поведения обучающихся на коллегиях, педагогических советах, советах профилактики, классных собраниях;</w:t>
      </w:r>
    </w:p>
    <w:p w:rsidR="00066848" w:rsidRPr="00396DE0" w:rsidRDefault="00066848" w:rsidP="00066848">
      <w:pPr>
        <w:numPr>
          <w:ilvl w:val="0"/>
          <w:numId w:val="3"/>
        </w:numPr>
        <w:shd w:val="clear" w:color="auto" w:fill="FFFFFF"/>
        <w:spacing w:before="100" w:beforeAutospacing="1" w:after="0" w:line="240" w:lineRule="auto"/>
        <w:ind w:left="0"/>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lastRenderedPageBreak/>
        <w:t xml:space="preserve">организация </w:t>
      </w:r>
      <w:proofErr w:type="gramStart"/>
      <w:r w:rsidRPr="00396DE0">
        <w:rPr>
          <w:rFonts w:ascii="Montserrat" w:eastAsia="Times New Roman" w:hAnsi="Montserrat" w:cs="Times New Roman"/>
          <w:color w:val="273350"/>
          <w:sz w:val="28"/>
          <w:szCs w:val="28"/>
          <w:lang w:eastAsia="ru-RU"/>
        </w:rPr>
        <w:t>индивидуальных встреч</w:t>
      </w:r>
      <w:proofErr w:type="gramEnd"/>
      <w:r w:rsidRPr="00396DE0">
        <w:rPr>
          <w:rFonts w:ascii="Montserrat" w:eastAsia="Times New Roman" w:hAnsi="Montserrat" w:cs="Times New Roman"/>
          <w:color w:val="273350"/>
          <w:sz w:val="28"/>
          <w:szCs w:val="28"/>
          <w:lang w:eastAsia="ru-RU"/>
        </w:rPr>
        <w:t xml:space="preserve"> обучающихся и их родителей с социальным педагогом, психологом школы, сотрудниками правоохранительных органов по вопросам правового воспитания и формирования законопослушного поведения обучающихся.</w:t>
      </w:r>
    </w:p>
    <w:p w:rsidR="00066848" w:rsidRPr="00396DE0" w:rsidRDefault="00066848" w:rsidP="00066848">
      <w:pPr>
        <w:shd w:val="clear" w:color="auto" w:fill="FFFFFF"/>
        <w:spacing w:before="90" w:after="210" w:line="240" w:lineRule="auto"/>
        <w:rPr>
          <w:rFonts w:ascii="Montserrat" w:eastAsia="Times New Roman" w:hAnsi="Montserrat" w:cs="Times New Roman"/>
          <w:color w:val="273350"/>
          <w:sz w:val="28"/>
          <w:szCs w:val="28"/>
          <w:lang w:eastAsia="ru-RU"/>
        </w:rPr>
      </w:pPr>
      <w:r w:rsidRPr="00396DE0">
        <w:rPr>
          <w:rFonts w:ascii="Montserrat" w:eastAsia="Times New Roman" w:hAnsi="Montserrat" w:cs="Times New Roman"/>
          <w:color w:val="273350"/>
          <w:sz w:val="28"/>
          <w:szCs w:val="28"/>
          <w:lang w:eastAsia="ru-RU"/>
        </w:rPr>
        <w:t>При проведении с детьми и подростками бесед, занятий, мероприятий мы не касаемся самих экстремистских и террористических идей, чтобы не превратить профилактику в обучение экстремизму и терроризму и демонстрирование нацистской символики.</w:t>
      </w:r>
      <w:r w:rsidRPr="00396DE0">
        <w:rPr>
          <w:rFonts w:ascii="Montserrat" w:eastAsia="Times New Roman" w:hAnsi="Montserrat" w:cs="Times New Roman"/>
          <w:color w:val="273350"/>
          <w:sz w:val="28"/>
          <w:szCs w:val="28"/>
          <w:lang w:eastAsia="ru-RU"/>
        </w:rPr>
        <w:br/>
        <w:t>Вся работа педагогов построена на профилактике вредных привычек и негативных отклонений в поведении детей и подростков. Формирование у детей на всех этапах их развития правильные представления об аномальных привычках и формах поведения, об их социальных последствиях.</w:t>
      </w:r>
      <w:r w:rsidRPr="00396DE0">
        <w:rPr>
          <w:rFonts w:ascii="Montserrat" w:eastAsia="Times New Roman" w:hAnsi="Montserrat" w:cs="Times New Roman"/>
          <w:color w:val="273350"/>
          <w:sz w:val="28"/>
          <w:szCs w:val="28"/>
          <w:lang w:eastAsia="ru-RU"/>
        </w:rPr>
        <w:br/>
        <w:t>Всё это позволяет детям получить стройную систему знаний, преодолеть ошибочные мнения о тех или иных вредных явлениях, способствует формированию адекватного поведения.</w:t>
      </w:r>
    </w:p>
    <w:p w:rsidR="00066848" w:rsidRPr="00066848" w:rsidRDefault="00066848" w:rsidP="00066848">
      <w:pPr>
        <w:spacing w:after="300" w:line="408" w:lineRule="atLeast"/>
        <w:rPr>
          <w:rFonts w:ascii="Arial" w:eastAsia="Times New Roman" w:hAnsi="Arial" w:cs="Arial"/>
          <w:color w:val="333333"/>
          <w:sz w:val="27"/>
          <w:szCs w:val="27"/>
          <w:lang w:eastAsia="ru-RU"/>
        </w:rPr>
      </w:pPr>
    </w:p>
    <w:p w:rsidR="00386D2F" w:rsidRDefault="00386D2F"/>
    <w:sectPr w:rsidR="00386D2F" w:rsidSect="0006684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473E"/>
    <w:multiLevelType w:val="multilevel"/>
    <w:tmpl w:val="A6DC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5C491A"/>
    <w:multiLevelType w:val="multilevel"/>
    <w:tmpl w:val="6B5E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DA3175B"/>
    <w:multiLevelType w:val="multilevel"/>
    <w:tmpl w:val="4D72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848"/>
    <w:rsid w:val="00066848"/>
    <w:rsid w:val="00386D2F"/>
    <w:rsid w:val="00396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DCD00"/>
  <w15:chartTrackingRefBased/>
  <w15:docId w15:val="{5CA00B95-CAE9-4AF3-9A85-09F9E7B9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96DE0"/>
    <w:pPr>
      <w:spacing w:after="0" w:line="240" w:lineRule="auto"/>
    </w:pPr>
  </w:style>
  <w:style w:type="paragraph" w:styleId="a4">
    <w:name w:val="Balloon Text"/>
    <w:basedOn w:val="a"/>
    <w:link w:val="a5"/>
    <w:uiPriority w:val="99"/>
    <w:semiHidden/>
    <w:unhideWhenUsed/>
    <w:rsid w:val="00396DE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6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75525">
      <w:bodyDiv w:val="1"/>
      <w:marLeft w:val="0"/>
      <w:marRight w:val="0"/>
      <w:marTop w:val="0"/>
      <w:marBottom w:val="0"/>
      <w:divBdr>
        <w:top w:val="none" w:sz="0" w:space="0" w:color="auto"/>
        <w:left w:val="none" w:sz="0" w:space="0" w:color="auto"/>
        <w:bottom w:val="none" w:sz="0" w:space="0" w:color="auto"/>
        <w:right w:val="none" w:sz="0" w:space="0" w:color="auto"/>
      </w:divBdr>
      <w:divsChild>
        <w:div w:id="2023623911">
          <w:marLeft w:val="0"/>
          <w:marRight w:val="0"/>
          <w:marTop w:val="0"/>
          <w:marBottom w:val="0"/>
          <w:divBdr>
            <w:top w:val="none" w:sz="0" w:space="0" w:color="auto"/>
            <w:left w:val="none" w:sz="0" w:space="0" w:color="auto"/>
            <w:bottom w:val="none" w:sz="0" w:space="0" w:color="auto"/>
            <w:right w:val="none" w:sz="0" w:space="0" w:color="auto"/>
          </w:divBdr>
        </w:div>
        <w:div w:id="1554730007">
          <w:marLeft w:val="0"/>
          <w:marRight w:val="0"/>
          <w:marTop w:val="0"/>
          <w:marBottom w:val="0"/>
          <w:divBdr>
            <w:top w:val="none" w:sz="0" w:space="0" w:color="auto"/>
            <w:left w:val="none" w:sz="0" w:space="0" w:color="auto"/>
            <w:bottom w:val="none" w:sz="0" w:space="0" w:color="auto"/>
            <w:right w:val="none" w:sz="0" w:space="0" w:color="auto"/>
          </w:divBdr>
          <w:divsChild>
            <w:div w:id="145209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1671">
      <w:bodyDiv w:val="1"/>
      <w:marLeft w:val="0"/>
      <w:marRight w:val="0"/>
      <w:marTop w:val="0"/>
      <w:marBottom w:val="0"/>
      <w:divBdr>
        <w:top w:val="none" w:sz="0" w:space="0" w:color="auto"/>
        <w:left w:val="none" w:sz="0" w:space="0" w:color="auto"/>
        <w:bottom w:val="none" w:sz="0" w:space="0" w:color="auto"/>
        <w:right w:val="none" w:sz="0" w:space="0" w:color="auto"/>
      </w:divBdr>
      <w:divsChild>
        <w:div w:id="552156538">
          <w:marLeft w:val="0"/>
          <w:marRight w:val="0"/>
          <w:marTop w:val="0"/>
          <w:marBottom w:val="0"/>
          <w:divBdr>
            <w:top w:val="none" w:sz="0" w:space="0" w:color="auto"/>
            <w:left w:val="none" w:sz="0" w:space="0" w:color="auto"/>
            <w:bottom w:val="none" w:sz="0" w:space="0" w:color="auto"/>
            <w:right w:val="none" w:sz="0" w:space="0" w:color="auto"/>
          </w:divBdr>
        </w:div>
        <w:div w:id="377970670">
          <w:marLeft w:val="0"/>
          <w:marRight w:val="0"/>
          <w:marTop w:val="0"/>
          <w:marBottom w:val="0"/>
          <w:divBdr>
            <w:top w:val="none" w:sz="0" w:space="0" w:color="auto"/>
            <w:left w:val="none" w:sz="0" w:space="0" w:color="auto"/>
            <w:bottom w:val="none" w:sz="0" w:space="0" w:color="auto"/>
            <w:right w:val="none" w:sz="0" w:space="0" w:color="auto"/>
          </w:divBdr>
          <w:divsChild>
            <w:div w:id="2012053310">
              <w:marLeft w:val="0"/>
              <w:marRight w:val="0"/>
              <w:marTop w:val="0"/>
              <w:marBottom w:val="0"/>
              <w:divBdr>
                <w:top w:val="none" w:sz="0" w:space="0" w:color="auto"/>
                <w:left w:val="none" w:sz="0" w:space="0" w:color="auto"/>
                <w:bottom w:val="none" w:sz="0" w:space="0" w:color="auto"/>
                <w:right w:val="none" w:sz="0" w:space="0" w:color="auto"/>
              </w:divBdr>
              <w:divsChild>
                <w:div w:id="194659953">
                  <w:marLeft w:val="0"/>
                  <w:marRight w:val="0"/>
                  <w:marTop w:val="0"/>
                  <w:marBottom w:val="0"/>
                  <w:divBdr>
                    <w:top w:val="none" w:sz="0" w:space="0" w:color="auto"/>
                    <w:left w:val="none" w:sz="0" w:space="0" w:color="auto"/>
                    <w:bottom w:val="none" w:sz="0" w:space="0" w:color="auto"/>
                    <w:right w:val="none" w:sz="0" w:space="0" w:color="auto"/>
                  </w:divBdr>
                  <w:divsChild>
                    <w:div w:id="14104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27578/4d6cc5b8235f826b2c67847b967f8695/"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xn--b1aew.xn--p1ai/request_mai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njust.gov.ru/ru/extremist-materials/" TargetMode="External"/><Relationship Id="rId14"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AB9BBD917476846B9035B01E6157458" ma:contentTypeVersion="0" ma:contentTypeDescription="Создание документа." ma:contentTypeScope="" ma:versionID="051e3d7bd94bb7307dcdffc1aa59190c">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644B9C1-D2E0-47F3-B81F-806CA21A353D}"/>
</file>

<file path=customXml/itemProps2.xml><?xml version="1.0" encoding="utf-8"?>
<ds:datastoreItem xmlns:ds="http://schemas.openxmlformats.org/officeDocument/2006/customXml" ds:itemID="{688C8D66-B633-4E0B-858E-366770952831}"/>
</file>

<file path=customXml/itemProps3.xml><?xml version="1.0" encoding="utf-8"?>
<ds:datastoreItem xmlns:ds="http://schemas.openxmlformats.org/officeDocument/2006/customXml" ds:itemID="{72A7149E-E283-4B09-94F2-005B8DE013A9}"/>
</file>

<file path=docProps/app.xml><?xml version="1.0" encoding="utf-8"?>
<Properties xmlns="http://schemas.openxmlformats.org/officeDocument/2006/extended-properties" xmlns:vt="http://schemas.openxmlformats.org/officeDocument/2006/docPropsVTypes">
  <Template>Normal</Template>
  <TotalTime>12</TotalTime>
  <Pages>1</Pages>
  <Words>1856</Words>
  <Characters>10584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cp:lastPrinted>2026-09-07T08:52:00Z</cp:lastPrinted>
  <dcterms:created xsi:type="dcterms:W3CDTF">2026-09-07T08:35:00Z</dcterms:created>
  <dcterms:modified xsi:type="dcterms:W3CDTF">2026-09-07T08:52:00Z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0x0101009AB9BBD917476846B9035B01E6157458</vt:lpwstr>
  </property>
</Properties>
</file>