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word/footer1.xml" ContentType="application/vnd.openxmlformats-officedocument.wordprocessingml.footer+xml"/>
  <Override PartName="/word/media/image1.jpeg" ContentType="image/jpeg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_rels/.rels" ContentType="application/vnd.openxmlformats-package.relationship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-492760</wp:posOffset>
            </wp:positionH>
            <wp:positionV relativeFrom="paragraph">
              <wp:posOffset>-230505</wp:posOffset>
            </wp:positionV>
            <wp:extent cx="7132320" cy="293116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2117" r="2677" b="66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320" cy="2931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  <w:t xml:space="preserve">РАБОЧАЯ ПРОГРАММА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СРЕДНЯЯ ГРУППА «ВИШЕНКА»</w:t>
      </w:r>
    </w:p>
    <w:p>
      <w:pPr>
        <w:pStyle w:val="Normal"/>
        <w:spacing w:lineRule="auto" w:line="240" w:before="0" w:after="0"/>
        <w:jc w:val="center"/>
        <w:rPr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(обучающиеся 4-5 лет)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</w:r>
    </w:p>
    <w:p>
      <w:pPr>
        <w:pStyle w:val="Normal"/>
        <w:spacing w:lineRule="auto" w:line="240" w:before="0" w:after="0"/>
        <w:jc w:val="center"/>
        <w:rPr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на 2025 - 2026 учебный год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Воспитатели:</w:t>
      </w:r>
    </w:p>
    <w:p>
      <w:pPr>
        <w:pStyle w:val="Normal"/>
        <w:spacing w:lineRule="auto" w:line="240" w:before="0" w:after="0"/>
        <w:rPr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Патюкова Лариса Геннадьевна</w:t>
      </w:r>
    </w:p>
    <w:p>
      <w:pPr>
        <w:pStyle w:val="Normal"/>
        <w:spacing w:lineRule="auto" w:line="240" w:before="0" w:after="0"/>
        <w:rPr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Ларионова Маргарита Анатольевна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г. Козьмодемьянск</w:t>
      </w:r>
    </w:p>
    <w:p>
      <w:pPr>
        <w:pStyle w:val="Normal"/>
        <w:spacing w:lineRule="auto" w:line="240" w:before="0" w:after="0"/>
        <w:jc w:val="center"/>
        <w:rPr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2025 год</w:t>
      </w:r>
    </w:p>
    <w:tbl>
      <w:tblPr>
        <w:tblStyle w:val="af4"/>
        <w:tblW w:w="952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51"/>
        <w:gridCol w:w="7440"/>
        <w:gridCol w:w="1029"/>
      </w:tblGrid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Содержание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Стр.</w:t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ЦЕЛЕВОЙ РАЗДЕЛ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1.1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Пояснительная записка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1.1.1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kern w:val="0"/>
                <w:sz w:val="28"/>
                <w:szCs w:val="28"/>
                <w:lang w:val="ru-RU" w:eastAsia="ru-RU" w:bidi="ar-SA"/>
              </w:rPr>
              <w:t>Цели и задачи реализации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1.1.2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"/>
                <w:kern w:val="0"/>
                <w:sz w:val="28"/>
                <w:szCs w:val="28"/>
                <w:lang w:val="ru-RU" w:eastAsia="ru-RU" w:bidi="ar-SA"/>
              </w:rPr>
              <w:t>Принципы и подходы к формированию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1.1.3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"/>
                <w:kern w:val="0"/>
                <w:sz w:val="28"/>
                <w:szCs w:val="28"/>
                <w:lang w:val="ru-RU" w:eastAsia="ru-RU" w:bidi="ar-SA"/>
              </w:rPr>
              <w:t>Значимые для разработки и реализации Программы характеристики, в т.ч. характеристики особенностей развития детей 4-5 лет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1.2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Планируемые результаты (целевые ориентиры) реализации рабочей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1.3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СОДЕРЖАТЕЛЬНЫЙ РАЗДЕЛ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2.1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rFonts w:ascii="Times New Roman CYR" w:hAnsi="Times New Roman CYR" w:eastAsia="Times New Roman" w:cs="Times New Roman CYR"/>
                <w:b/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b/>
                <w:kern w:val="0"/>
                <w:sz w:val="28"/>
                <w:szCs w:val="28"/>
                <w:lang w:val="ru-RU" w:eastAsia="ru-RU" w:bidi="ar-SA"/>
              </w:rPr>
              <w:t>Задачи и содержание образования</w:t>
            </w:r>
          </w:p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b/>
                <w:kern w:val="0"/>
                <w:sz w:val="28"/>
                <w:szCs w:val="28"/>
                <w:lang w:val="ru-RU" w:eastAsia="ru-RU" w:bidi="ar-SA"/>
              </w:rPr>
              <w:t>(обучения и воспитания) по образовательным областям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2.1.1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kern w:val="0"/>
                <w:sz w:val="28"/>
                <w:szCs w:val="28"/>
                <w:lang w:val="ru-RU" w:eastAsia="ru-RU" w:bidi="ar-SA"/>
              </w:rPr>
              <w:t>Социально-коммуникативное развитие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2.1.2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kern w:val="0"/>
                <w:sz w:val="28"/>
                <w:szCs w:val="28"/>
                <w:lang w:val="ru-RU" w:eastAsia="ru-RU" w:bidi="ar-SA"/>
              </w:rPr>
              <w:t>Познавательное развитие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2.1.3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rFonts w:ascii="Times New Roman CYR" w:hAnsi="Times New Roman CYR" w:eastAsia="Times New Roman" w:cs="Times New Roman CYR"/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kern w:val="0"/>
                <w:sz w:val="28"/>
                <w:szCs w:val="28"/>
                <w:lang w:val="ru-RU" w:eastAsia="ru-RU" w:bidi="ar-SA"/>
              </w:rPr>
              <w:t>Речевое развитие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>
          <w:trHeight w:val="290" w:hRule="atLeast"/>
        </w:trPr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2.1.4</w:t>
            </w:r>
          </w:p>
        </w:tc>
        <w:tc>
          <w:tcPr>
            <w:tcW w:w="744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Times New Roman" w:cs="Times New Roman CYR"/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kern w:val="0"/>
                <w:sz w:val="28"/>
                <w:szCs w:val="28"/>
                <w:lang w:val="ru-RU" w:eastAsia="ru-RU" w:bidi="ar-SA"/>
              </w:rPr>
              <w:t>Художественно-эстетическое развитие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Cs/>
                <w:sz w:val="28"/>
                <w:szCs w:val="28"/>
              </w:rPr>
            </w:pPr>
            <w:r>
              <w:rPr>
                <w:rFonts w:eastAsia=""/>
                <w:bCs/>
                <w:kern w:val="0"/>
                <w:sz w:val="28"/>
                <w:szCs w:val="28"/>
                <w:lang w:val="ru-RU" w:eastAsia="ru-RU" w:bidi="ar-SA"/>
              </w:rPr>
              <w:t>2.1.5</w:t>
            </w:r>
          </w:p>
        </w:tc>
        <w:tc>
          <w:tcPr>
            <w:tcW w:w="744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Times New Roman" w:cs="Times New Roman CYR"/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kern w:val="0"/>
                <w:sz w:val="28"/>
                <w:szCs w:val="28"/>
                <w:lang w:val="ru-RU" w:eastAsia="ru-RU" w:bidi="ar-SA"/>
              </w:rPr>
              <w:t>Физическое развитие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2.2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Times New Roman" w:cs="Times New Roman CYR" w:ascii="Times New Roman CYR" w:hAnsi="Times New Roman CYR"/>
                <w:b/>
                <w:kern w:val="0"/>
                <w:sz w:val="28"/>
                <w:szCs w:val="28"/>
                <w:lang w:val="ru-RU" w:eastAsia="ru-RU" w:bidi="ar-SA"/>
              </w:rPr>
              <w:t>Вариативные формы, способы, методы и средства реализации рабочей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</w:t>
            </w:r>
            <w:r>
              <w:rPr>
                <w:rFonts w:eastAsia=""/>
                <w:b/>
                <w:bCs/>
                <w:kern w:val="0"/>
                <w:sz w:val="28"/>
                <w:szCs w:val="28"/>
                <w:lang w:val="en-US" w:eastAsia="ru-RU" w:bidi="ar-SA"/>
              </w:rPr>
              <w:t>3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Особенности образовательной деятельности разных видов и культурных практик в процессе реализации рабочей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2.4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Способы и направления поддержки детской инициативы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2.5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Организация коррекционно-развивающей работы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2.6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Организация воспитательного процесса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2.7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Комплексно</w:t>
            </w:r>
            <w:r>
              <w:rPr>
                <w:rFonts w:eastAsia=""/>
                <w:kern w:val="0"/>
                <w:sz w:val="28"/>
                <w:szCs w:val="28"/>
                <w:lang w:val="ru-RU" w:eastAsia="ru-RU" w:bidi="ar-SA"/>
              </w:rPr>
              <w:t>-</w:t>
            </w: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тематическое планирование по пяти образовательным областям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2.8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Особенности взаимодействия с семьями обучающихся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ОРГАНИЗАЦИОННЫЙ РАЗДЕЛ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3.1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sz w:val="28"/>
                <w:szCs w:val="28"/>
              </w:rPr>
            </w:pPr>
            <w:r>
              <w:rPr>
                <w:rFonts w:eastAsia="" w:cs="TimesNewRomanPS-BoldMT" w:ascii="TimesNewRomanPS-BoldMT" w:hAnsi="TimesNewRomanPS-BoldMT"/>
                <w:b/>
                <w:bCs/>
                <w:kern w:val="0"/>
                <w:sz w:val="28"/>
                <w:szCs w:val="28"/>
                <w:lang w:val="ru-RU" w:eastAsia="ru-RU" w:bidi="ar-SA"/>
              </w:rPr>
              <w:t>Психолого-педагогические условия реализации рабочей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3.2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3.3</w:t>
            </w:r>
          </w:p>
        </w:tc>
        <w:tc>
          <w:tcPr>
            <w:tcW w:w="7440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rFonts w:eastAsia=""/>
                <w:b/>
                <w:kern w:val="0"/>
                <w:sz w:val="28"/>
                <w:szCs w:val="28"/>
                <w:lang w:val="ru-RU" w:eastAsia="ru-RU" w:bidi="ar-SA"/>
              </w:rPr>
              <w:t>Учебно-методическое обеспечение рабочей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3.4</w:t>
            </w:r>
          </w:p>
        </w:tc>
        <w:tc>
          <w:tcPr>
            <w:tcW w:w="74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Кадровые условия реализации рабочей программы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1051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eastAsia=""/>
                <w:b/>
                <w:bCs/>
                <w:kern w:val="0"/>
                <w:sz w:val="28"/>
                <w:szCs w:val="28"/>
                <w:lang w:val="ru-RU" w:eastAsia="ru-RU" w:bidi="ar-SA"/>
              </w:rPr>
              <w:t>3.5</w:t>
            </w:r>
          </w:p>
        </w:tc>
        <w:tc>
          <w:tcPr>
            <w:tcW w:w="74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Режим и распорядок дня в группе</w:t>
            </w:r>
          </w:p>
        </w:tc>
        <w:tc>
          <w:tcPr>
            <w:tcW w:w="1029" w:type="dxa"/>
            <w:tcBorders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</w:tbl>
    <w:p>
      <w:pPr>
        <w:sectPr>
          <w:headerReference w:type="even" r:id="rId3"/>
          <w:headerReference w:type="default" r:id="rId4"/>
          <w:headerReference w:type="first" r:id="rId5"/>
          <w:footerReference w:type="even" r:id="rId6"/>
          <w:footerReference w:type="default" r:id="rId7"/>
          <w:footerReference w:type="first" r:id="rId8"/>
          <w:type w:val="nextPage"/>
          <w:pgSz w:w="11906" w:h="16838"/>
          <w:pgMar w:left="1134" w:right="1134" w:gutter="0" w:header="709" w:top="1134" w:footer="709" w:bottom="1134"/>
          <w:pgNumType w:fmt="decimal"/>
          <w:formProt w:val="false"/>
          <w:textDirection w:val="lrTb"/>
          <w:docGrid w:type="default" w:linePitch="360" w:charSpace="12288"/>
        </w:sectPr>
      </w:pPr>
    </w:p>
    <w:p>
      <w:pPr>
        <w:pStyle w:val="NormalWeb"/>
        <w:spacing w:beforeAutospacing="0" w:before="0" w:afterAutospacing="0" w:after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 ЦЕЛЕВОЙ РАЗДЕЛ</w:t>
      </w:r>
    </w:p>
    <w:p>
      <w:pPr>
        <w:pStyle w:val="NormalWeb"/>
        <w:spacing w:beforeAutospacing="0" w:before="0" w:afterAutospacing="0" w:after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 ПОЯСНИТЕЛЬНАЯ ЗАПИСКА</w:t>
      </w:r>
    </w:p>
    <w:p>
      <w:pPr>
        <w:pStyle w:val="NormalWeb"/>
        <w:spacing w:beforeAutospacing="0" w:before="0" w:afterAutospacing="0" w:after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567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1.1.1. Цели и задачи реализации рабочей программы</w:t>
      </w:r>
    </w:p>
    <w:p>
      <w:pPr>
        <w:pStyle w:val="NormalWeb"/>
        <w:spacing w:beforeAutospacing="0" w:before="0" w:afterAutospacing="0" w:after="0"/>
        <w:ind w:firstLine="567" w:left="56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Рабочая программа разработана в соответствии: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eastAsia="Calibri" w:cs="Times New Roman" w:ascii="Times New Roman" w:hAnsi="Times New Roman"/>
          <w:sz w:val="28"/>
          <w:szCs w:val="28"/>
          <w:lang w:eastAsia="en-US"/>
        </w:rPr>
        <w:t>- с Федеральным законом от 29.12.2012 г. № 273-ФЗ «Об образовании в Российской Федерации»;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- с ФГОС дошкольного образования </w:t>
      </w:r>
      <w:r>
        <w:rPr>
          <w:rFonts w:eastAsia="Calibri" w:cs="Times New Roman" w:ascii="Times New Roman" w:hAnsi="Times New Roman"/>
          <w:sz w:val="28"/>
          <w:szCs w:val="28"/>
          <w:lang w:eastAsia="en-US"/>
        </w:rPr>
        <w:t>(утв. приказом Министерства образования и науки Российской Федерации от 17 октября 2013 г. № 1155);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 с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(утв. приказом Министерства просвещения РФ от 31.07.2020 г. № 373);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Calibri" w:cs="Times New Roman" w:eastAsiaTheme="minorHAnsi"/>
          <w:sz w:val="28"/>
          <w:szCs w:val="28"/>
          <w:lang w:eastAsia="en-US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- с Федеральной образовательной программой дошкольного образования (утв. </w:t>
      </w:r>
      <w:r>
        <w:rPr>
          <w:rFonts w:eastAsia="Calibri" w:cs="Times New Roman" w:ascii="Times New Roman" w:hAnsi="Times New Roman" w:eastAsiaTheme="minorHAnsi"/>
          <w:sz w:val="28"/>
          <w:szCs w:val="28"/>
          <w:lang w:eastAsia="en-US"/>
        </w:rPr>
        <w:t>приказом Минпросвещения РФ от 25.11.2022 г. № 1028);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eastAsia="Calibri" w:cs="Times New Roman" w:ascii="Times New Roman" w:hAnsi="Times New Roman" w:eastAsiaTheme="minorHAnsi"/>
          <w:sz w:val="28"/>
          <w:szCs w:val="28"/>
          <w:lang w:eastAsia="en-US"/>
        </w:rPr>
        <w:t xml:space="preserve">- </w:t>
      </w:r>
      <w:r>
        <w:rPr>
          <w:rFonts w:eastAsia="Calibri" w:cs="Times New Roman" w:ascii="Times New Roman" w:hAnsi="Times New Roman" w:eastAsiaTheme="minorHAnsi"/>
          <w:sz w:val="28"/>
          <w:szCs w:val="28"/>
          <w:lang w:val="en-US" w:eastAsia="en-US"/>
        </w:rPr>
        <w:t>c</w:t>
      </w:r>
      <w:r>
        <w:rPr>
          <w:rFonts w:eastAsia="Calibri" w:cs="Times New Roman" w:ascii="Times New Roman" w:hAnsi="Times New Roman" w:eastAsiaTheme="minorHAnsi"/>
          <w:sz w:val="28"/>
          <w:szCs w:val="28"/>
          <w:lang w:eastAsia="en-US"/>
        </w:rPr>
        <w:t xml:space="preserve"> основной образовательной программой дошкольного образования (утв. 31.08.2023г. № 20 О - Д заведующим МДОУ № 2 «Золотая рыбка»).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Рабочая программа направлена на реализацию обязательной части основной образовательной программы ДО и части, формируемой участниками образовательных отношений.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Программа является основой для преемственности образования детей дошкольного возраста и младшего школьного возраста.</w:t>
      </w:r>
    </w:p>
    <w:p>
      <w:pPr>
        <w:pStyle w:val="NormalWeb"/>
        <w:spacing w:beforeAutospacing="0" w:before="0" w:afterAutospacing="0" w:after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Цель рабочей программы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- </w:t>
      </w:r>
      <w:r>
        <w:rPr>
          <w:rFonts w:cs="Times New Roman" w:ascii="Times New Roman" w:hAnsi="Times New Roman"/>
          <w:sz w:val="28"/>
          <w:szCs w:val="28"/>
        </w:rPr>
        <w:t>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 </w:t>
      </w:r>
      <w:r>
        <w:rPr>
          <w:rFonts w:eastAsia="Times New Roman"/>
          <w:b/>
          <w:sz w:val="28"/>
          <w:szCs w:val="28"/>
        </w:rPr>
        <w:t>рабочей программы</w:t>
      </w:r>
      <w:r>
        <w:rPr>
          <w:b/>
          <w:sz w:val="28"/>
          <w:szCs w:val="28"/>
        </w:rPr>
        <w:t>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обеспечение единых для Российской Федерации содержания ДО и планируемых результатов освоения образовательной программы ДО;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приобщение детей 4-5 лет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>
      <w:pPr>
        <w:pStyle w:val="Normal"/>
        <w:widowControl w:val="false"/>
        <w:spacing w:lineRule="auto" w:line="240" w:before="0" w:after="0"/>
        <w:ind w:firstLine="720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построение (структурирование) содержания образовательной деятельности на основе учёта возрастных и индивидуальных особенностей развития детей 4-5 лет;</w:t>
      </w:r>
    </w:p>
    <w:p>
      <w:pPr>
        <w:pStyle w:val="Normal"/>
        <w:widowControl w:val="false"/>
        <w:spacing w:lineRule="auto" w:line="240" w:before="0" w:after="0"/>
        <w:ind w:firstLine="720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создание условий для равного доступа к образованию для детей 4-5 летнего возраста с учётом разнообразия образовательных потребностей и индивидуальных возможностей;</w:t>
      </w:r>
    </w:p>
    <w:p>
      <w:pPr>
        <w:pStyle w:val="Normal"/>
        <w:widowControl w:val="false"/>
        <w:spacing w:lineRule="auto" w:line="240" w:before="0" w:after="0"/>
        <w:ind w:firstLine="720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охрана и укрепление физического и психического здоровья детей, в т.ч. их эмоционального благополучия;</w:t>
      </w:r>
    </w:p>
    <w:p>
      <w:pPr>
        <w:pStyle w:val="Normal"/>
        <w:widowControl w:val="false"/>
        <w:spacing w:lineRule="auto" w:line="240" w:before="0" w:after="0"/>
        <w:ind w:firstLine="720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>
      <w:pPr>
        <w:pStyle w:val="NormalWeb"/>
        <w:spacing w:beforeAutospacing="0" w:before="0" w:afterAutospacing="0"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1.1.2. Принципы и подходы к рабочей программы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Рабочая программа построена на следующих принципах дошкольного образования, установленных ФГОС ДО: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полноценное проживание ребёнком всех этапов детства, обогащение (амплификация) детского развития;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содействие и сотрудничество детей и родителей (законных представителей), совершеннолетних членов семьи, принимающих участие в воспитании детей дошкольного возраста, а также педагогических работников</w:t>
      </w:r>
      <w:r>
        <w:rPr>
          <w:rFonts w:cs="Times New Roman" w:ascii="Times New Roman" w:hAnsi="Times New Roman"/>
          <w:sz w:val="28"/>
          <w:szCs w:val="28"/>
          <w:vertAlign w:val="superscript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(далее вместе - взрослые);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признание ребёнка полноценным участником (субъектом) образовательных отношений;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поддержка инициативы детей в различных видах деятельности;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6) сотрудничество с семьей;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7) приобщение детей к социокультурным нормам, традициям семьи, общества и государства;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8) формирование познавательных интересов и познавательных действий ребёнка в различных видах деятельности;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9) возрастная адекватность дошкольного образования (соответствие условий, требований, методов возрасту и особенностям развития);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10) учёт этнокультурной ситуации развития детей.</w:t>
      </w:r>
    </w:p>
    <w:p>
      <w:pPr>
        <w:pStyle w:val="NormalWeb"/>
        <w:spacing w:beforeAutospacing="0" w:before="0" w:afterAutospacing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</w:rPr>
        <w:t>Основными подходами к формированию рабочей программы являются: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-</w:t>
      </w:r>
      <w:r>
        <w:rPr>
          <w:rFonts w:cs="Times New Roman" w:ascii="Times New Roman" w:hAnsi="Times New Roman"/>
          <w:bCs/>
          <w:sz w:val="28"/>
          <w:szCs w:val="28"/>
        </w:rPr>
        <w:t> </w:t>
      </w:r>
      <w:r>
        <w:rPr>
          <w:rFonts w:cs="Times New Roman" w:ascii="Times New Roman" w:hAnsi="Times New Roman"/>
          <w:bCs/>
          <w:i/>
          <w:sz w:val="28"/>
          <w:szCs w:val="28"/>
        </w:rPr>
        <w:t>деятельностный подход,</w:t>
      </w:r>
      <w:r>
        <w:rPr>
          <w:rFonts w:cs="Times New Roman" w:ascii="Times New Roman" w:hAnsi="Times New Roman"/>
          <w:i/>
          <w:iCs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предполагающий развитие ребенка в деятельности, включающей такие компоненты как самоцелеполагание, самопланирование, самоорганизация, самооценка, самоанализ;</w:t>
      </w:r>
    </w:p>
    <w:p>
      <w:pPr>
        <w:pStyle w:val="NormalWeb"/>
        <w:spacing w:beforeAutospacing="0" w:before="0" w:afterAutospacing="0" w:after="0"/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 </w:t>
      </w:r>
      <w:r>
        <w:rPr>
          <w:i/>
          <w:sz w:val="28"/>
          <w:szCs w:val="28"/>
        </w:rPr>
        <w:t>интегративный подход</w:t>
      </w:r>
      <w:r>
        <w:rPr>
          <w:sz w:val="28"/>
          <w:szCs w:val="28"/>
        </w:rPr>
        <w:t xml:space="preserve">, ориентирующий на </w:t>
      </w:r>
      <w:r>
        <w:rPr>
          <w:rFonts w:eastAsia="Times New Roman"/>
          <w:sz w:val="28"/>
          <w:szCs w:val="28"/>
        </w:rPr>
        <w:t>интеграцию процессов обучения, воспитания и развития в целостный образовательный процесс в интересах развития ребенка;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</w:t>
      </w:r>
      <w:r>
        <w:rPr>
          <w:rFonts w:cs="Times New Roman" w:ascii="Times New Roman" w:hAnsi="Times New Roman"/>
          <w:bCs/>
          <w:i/>
          <w:sz w:val="28"/>
          <w:szCs w:val="28"/>
        </w:rPr>
        <w:t>индивидуальный подход,</w:t>
      </w:r>
      <w:r>
        <w:rPr>
          <w:rFonts w:cs="Times New Roman" w:ascii="Times New Roman" w:hAnsi="Times New Roman"/>
          <w:bCs/>
          <w:sz w:val="28"/>
          <w:szCs w:val="28"/>
        </w:rPr>
        <w:t xml:space="preserve"> предписывающий</w:t>
      </w:r>
      <w:r>
        <w:rPr>
          <w:rFonts w:cs="Times New Roman" w:ascii="Times New Roman" w:hAnsi="Times New Roman"/>
          <w:sz w:val="28"/>
          <w:szCs w:val="28"/>
        </w:rPr>
        <w:t xml:space="preserve"> гибкое использование педагогами различных средств, форм и методов по отношению к каждому ребенку;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-</w:t>
      </w:r>
      <w:r>
        <w:rPr>
          <w:rFonts w:cs="Times New Roman" w:ascii="Times New Roman" w:hAnsi="Times New Roman"/>
          <w:bCs/>
          <w:sz w:val="28"/>
          <w:szCs w:val="28"/>
        </w:rPr>
        <w:t> </w:t>
      </w:r>
      <w:r>
        <w:rPr>
          <w:rFonts w:cs="Times New Roman" w:ascii="Times New Roman" w:hAnsi="Times New Roman"/>
          <w:bCs/>
          <w:i/>
          <w:sz w:val="28"/>
          <w:szCs w:val="28"/>
        </w:rPr>
        <w:t>личностно-ориентированный подход,</w:t>
      </w:r>
      <w:r>
        <w:rPr>
          <w:rFonts w:cs="Times New Roman" w:ascii="Times New Roman" w:hAnsi="Times New Roman"/>
          <w:bCs/>
          <w:sz w:val="28"/>
          <w:szCs w:val="28"/>
        </w:rPr>
        <w:t xml:space="preserve"> который</w:t>
      </w:r>
      <w:r>
        <w:rPr>
          <w:rFonts w:cs="Times New Roman" w:ascii="Times New Roman" w:hAnsi="Times New Roman"/>
          <w:sz w:val="28"/>
          <w:szCs w:val="28"/>
        </w:rPr>
        <w:t xml:space="preserve"> предусматривает организацию образовательного процесса на основе признания уникальности личности ребенка и создания условий для ее развития на основе изучения задатков, способностей, интересов, склонностей;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Cs/>
          <w:i/>
          <w:sz w:val="28"/>
          <w:szCs w:val="28"/>
        </w:rPr>
        <w:t>- </w:t>
      </w:r>
      <w:r>
        <w:rPr>
          <w:rFonts w:cs="Times New Roman" w:ascii="Times New Roman" w:hAnsi="Times New Roman"/>
          <w:bCs/>
          <w:i/>
          <w:sz w:val="28"/>
          <w:szCs w:val="28"/>
          <w:lang w:val="en-US"/>
        </w:rPr>
        <w:t>c</w:t>
      </w:r>
      <w:r>
        <w:rPr>
          <w:rFonts w:cs="Times New Roman" w:ascii="Times New Roman" w:hAnsi="Times New Roman"/>
          <w:bCs/>
          <w:i/>
          <w:sz w:val="28"/>
          <w:szCs w:val="28"/>
        </w:rPr>
        <w:t>редовый подход,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ориентирующий на использование возможностей внутренней и внешней среды образовательной организации в воспитании и развитии личности ребенка</w:t>
      </w:r>
      <w:r>
        <w:rPr>
          <w:rFonts w:cs="Times New Roman" w:ascii="Times New Roman" w:hAnsi="Times New Roman"/>
          <w:i/>
          <w:iCs/>
          <w:sz w:val="28"/>
          <w:szCs w:val="28"/>
        </w:rPr>
        <w:t>.</w:t>
      </w:r>
    </w:p>
    <w:p>
      <w:pPr>
        <w:pStyle w:val="NormalWeb"/>
        <w:spacing w:beforeAutospacing="0" w:before="0" w:afterAutospacing="0"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1.1.3. Значимые для разработки и реализации рабочей программы характеристики, в т.ч. характеристики особенностей развития детей 4-5 лет</w:t>
      </w:r>
    </w:p>
    <w:p>
      <w:pPr>
        <w:pStyle w:val="NormalWeb"/>
        <w:spacing w:beforeAutospacing="0" w:before="0" w:afterAutospacing="0" w:after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При разработке рабочей программы учитывались следующие значимые характеристики: географическое месторасположение; социокультурная среда; контингент воспитанников; </w:t>
      </w:r>
      <w:r>
        <w:rPr>
          <w:sz w:val="28"/>
          <w:szCs w:val="28"/>
        </w:rPr>
        <w:t>характеристики особенностей развития детей.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Web"/>
        <w:tabs>
          <w:tab w:val="clear" w:pos="708"/>
          <w:tab w:val="left" w:pos="993" w:leader="none"/>
        </w:tabs>
        <w:spacing w:beforeAutospacing="0" w:before="0" w:afterAutospacing="0"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Характеристика контингента обучающихся 4-5 лет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Дети 4-5 лет социальные нормы и правила поведения всё ещё не осознают, однако у них уже начинают складываться обобщённые представления о том, как надо (не надо) себя вести.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Поведение ребёнка 4-5 лет не столь импульсивно и непосредственно, как в 3-4 года.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этом возрасте детьми хорошо освоен алгоритм процессов умывания, одевания, купания, приёма пищи, уборки помещения.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Появляется сосредоточенность на своём самочувствии, ребёнка начинает волновать тема собственного здоровья.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Дети 4-5 лет имеют дифференцированное представление о собственной гендерной принадлежности, аргументируют её по ряду признаков.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 4 годам основные трудности в поведении и общении ребёнка с окружающими, которые были связаны с кризисом 3 лет (упрямство, строптивость, конфликтность и др.), постепенно уходят в прошлое.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Развивается моторика дошкольников.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возрасте от 4 до 5 лет продолжается усвоение детьми общепринятых сенсорных эталонов, овладение способами их использования и совершенствование обследования предметов.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среднем дошкольном возрасте связь мышления и действий сохраняется, но уже не является такой непосредственной, как раньше.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 5 годам внимание становится всё более устойчивым, в отличие от возраста 3 лет (если ребёнок пошёл за мячом, то уже не будет отвлекаться на другие интересные предметы).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Важным показателем развития внимания является то, что к 5 годам в деятельности ребёнка появляется действие по правилу - первый необходимый элемент произвольного внимания.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Именно в этом возрасте дети начинают активно играть в игры с правилами.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дошкольном возрасте интенсивно развивается память ребёнка.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Особенности образов воображения зависят от опыта ребёнка и уровня понимания им того, что он слышит от взрослых, видит на картинках и т.д.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этом возрасте происходит развитие инициативности и самостоятельности ребенка в общении со взрослыми и сверстниками.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 детей наблюдается потребность в уважении взрослых, их похвале.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процессе общения со взрослыми дети используют правила речевого этикета. Речь становится более связной и последовательной.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возрасте 4-5 лет дети способны долго рассматривать книгу, рассказывать по картинке о её содержании.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Цепкая память позволяет ребёнку 4-5 лет многое запоминать, он легко выучивает наизусть стихи и может выразительно читать их на публике.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среднем дошкольном возрасте активно развиваются такие компоненты детского труда, как целеполагание и контрольно-проверочные действия на базе освоенных трудовых процессов.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музыкально-художественной и продуктивной деятельности дети эмоционально откликаются на художественные произведения, произведения музыкального и изобразительного искусства.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Важным показателем развития ребёнка-дошкольника является изобразительная деятельность. К 4 годам круг изображаемых детьми предметов довольно широк. </w:t>
      </w:r>
    </w:p>
    <w:p>
      <w:pPr>
        <w:pStyle w:val="ListParagraph"/>
        <w:spacing w:lineRule="auto" w:line="240" w:before="0" w:after="0"/>
        <w:ind w:firstLine="567"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начинает носить характер продуктивной деятельности.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Социальный паспорт группы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Итого на 01.09.2025г.: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Наполняемость группы: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нормативная -     20   чел.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фактическая -     </w:t>
      </w:r>
      <w:r>
        <w:rPr>
          <w:rFonts w:cs="Times New Roman" w:ascii="Times New Roman" w:hAnsi="Times New Roman"/>
          <w:color w:val="C9211E"/>
          <w:sz w:val="28"/>
          <w:szCs w:val="28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>20  чел.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Распределение по полу: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мальчиков -      9   чел.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Девочек -           11</w:t>
      </w:r>
      <w:r>
        <w:rPr>
          <w:rFonts w:cs="Times New Roman" w:ascii="Times New Roman" w:hAnsi="Times New Roman"/>
          <w:color w:val="C9211E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чел.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Распределение по группам здоровья:</w:t>
      </w:r>
    </w:p>
    <w:p>
      <w:pPr>
        <w:pStyle w:val="Normal"/>
        <w:spacing w:lineRule="auto" w:line="240" w:before="0" w:after="0"/>
        <w:rPr>
          <w:color w:themeColor="dark1" w:val="000000"/>
        </w:rPr>
      </w:pPr>
      <w:r>
        <w:rPr>
          <w:rFonts w:cs="Times New Roman" w:ascii="Times New Roman" w:hAnsi="Times New Roman"/>
          <w:color w:themeColor="dark1" w:val="000000"/>
          <w:sz w:val="28"/>
          <w:szCs w:val="28"/>
        </w:rPr>
        <w:t>1 группа -      !5 чел. (75 %)</w:t>
      </w:r>
    </w:p>
    <w:p>
      <w:pPr>
        <w:pStyle w:val="Normal"/>
        <w:spacing w:lineRule="auto" w:line="240" w:before="0" w:after="0"/>
        <w:rPr>
          <w:color w:themeColor="dark1" w:val="000000"/>
        </w:rPr>
      </w:pPr>
      <w:r>
        <w:rPr>
          <w:rFonts w:cs="Times New Roman" w:ascii="Times New Roman" w:hAnsi="Times New Roman"/>
          <w:color w:themeColor="dark1" w:val="000000"/>
          <w:sz w:val="28"/>
          <w:szCs w:val="28"/>
        </w:rPr>
        <w:t>2 группа -        3 чел. (15 %)</w:t>
      </w:r>
    </w:p>
    <w:p>
      <w:pPr>
        <w:pStyle w:val="Normal"/>
        <w:spacing w:lineRule="auto" w:line="240" w:before="0" w:after="0"/>
        <w:rPr>
          <w:color w:themeColor="dark1" w:val="000000"/>
        </w:rPr>
      </w:pPr>
      <w:r>
        <w:rPr>
          <w:rFonts w:cs="Times New Roman" w:ascii="Times New Roman" w:hAnsi="Times New Roman"/>
          <w:color w:themeColor="dark1" w:val="000000"/>
          <w:sz w:val="28"/>
          <w:szCs w:val="28"/>
        </w:rPr>
        <w:t>3 группа -        1 чел. (5%)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ru-RU"/>
        </w:rPr>
        <w:t>5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группа -        </w:t>
      </w:r>
      <w:r>
        <w:rPr>
          <w:rFonts w:cs="Times New Roman" w:ascii="Times New Roman" w:hAnsi="Times New Roman"/>
          <w:color w:themeColor="dark1" w:val="000000"/>
          <w:sz w:val="28"/>
          <w:szCs w:val="28"/>
          <w:lang w:val="ru-RU"/>
        </w:rPr>
        <w:t>1 чел. (5%)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Социальный паспорт семей обучающихся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f4"/>
        <w:tblW w:w="988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39"/>
        <w:gridCol w:w="6176"/>
        <w:gridCol w:w="1418"/>
        <w:gridCol w:w="1555"/>
      </w:tblGrid>
      <w:tr>
        <w:trPr/>
        <w:tc>
          <w:tcPr>
            <w:tcW w:w="739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 xml:space="preserve">№ </w:t>
            </w: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6176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Информация</w:t>
            </w:r>
          </w:p>
        </w:tc>
        <w:tc>
          <w:tcPr>
            <w:tcW w:w="1418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Кол-во</w:t>
            </w:r>
          </w:p>
        </w:tc>
        <w:tc>
          <w:tcPr>
            <w:tcW w:w="1555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en-US" w:eastAsia="ru-RU" w:bidi="ar-SA"/>
              </w:rPr>
              <w:t>%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Списочный состав обучающихся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20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Количество семей</w:t>
            </w: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en-US" w:eastAsia="ru-RU" w:bidi="ar-SA"/>
              </w:rPr>
              <w:t>: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/>
              </w:rPr>
            </w:pPr>
            <w:r>
              <w:rPr/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имеющих 1 ребенка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25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имеющих 2 детей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25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имеющих 3 детей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35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имеющих 4 детей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15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Социальная структура семей</w:t>
            </w: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en-US" w:eastAsia="ru-RU" w:bidi="ar-SA"/>
              </w:rPr>
              <w:t>: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полных семей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15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75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неполных семей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25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FF0000"/>
                <w:sz w:val="28"/>
                <w:szCs w:val="28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val="C9211E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color w:val="C9211E"/>
                <w:sz w:val="28"/>
                <w:szCs w:val="28"/>
              </w:rPr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Образовательный уровень родителей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val="C9211E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color w:val="C9211E"/>
                <w:sz w:val="28"/>
                <w:szCs w:val="28"/>
              </w:rPr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среднее общее образование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9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23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cреднее профессиональное образование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17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44</w:t>
            </w:r>
          </w:p>
        </w:tc>
      </w:tr>
      <w:tr>
        <w:trPr/>
        <w:tc>
          <w:tcPr>
            <w:tcW w:w="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1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высшее профессиональное образование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13</w:t>
            </w:r>
          </w:p>
        </w:tc>
        <w:tc>
          <w:tcPr>
            <w:tcW w:w="155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33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Целевые группы обучающихся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для оказания им адресной психологической помощи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 включения их в программы психолого-педагогического сопровождения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(для организации коррекционно-развивающей работы)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i/>
          <w:i/>
          <w:color w:val="FF0000"/>
          <w:sz w:val="28"/>
          <w:szCs w:val="28"/>
        </w:rPr>
      </w:pPr>
      <w:r>
        <w:rPr>
          <w:rFonts w:cs="Times New Roman" w:ascii="Times New Roman" w:hAnsi="Times New Roman"/>
          <w:i/>
          <w:color w:val="FF0000"/>
          <w:sz w:val="28"/>
          <w:szCs w:val="28"/>
        </w:rPr>
      </w:r>
    </w:p>
    <w:tbl>
      <w:tblPr>
        <w:tblStyle w:val="af4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2"/>
        <w:gridCol w:w="4145"/>
        <w:gridCol w:w="2406"/>
        <w:gridCol w:w="2404"/>
      </w:tblGrid>
      <w:tr>
        <w:trPr/>
        <w:tc>
          <w:tcPr>
            <w:tcW w:w="672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 xml:space="preserve">№ </w:t>
            </w: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4145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Целевая группа</w:t>
            </w:r>
          </w:p>
        </w:tc>
        <w:tc>
          <w:tcPr>
            <w:tcW w:w="2406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Фамилия, имя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обучающегося</w:t>
            </w:r>
          </w:p>
        </w:tc>
        <w:tc>
          <w:tcPr>
            <w:tcW w:w="2404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Другое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Нормотипичные дети с нормативным кризисом развития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Обучающиеся с особыми образовательными потребностями: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2.1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т.ч. часто болеющие дети)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2.2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обучающиеся, испытывающие трудности в освоении образовательных программ, развитии, социальной адаптации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2.3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обучающиеся, испытывающие трудности в освоении образовательных программ, развитии, социальной адаптации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2.4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одаренные обучающиеся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Дети и (или) семьи, находящиеся в трудной жизненной ситуации, признанные таковыми в нормативно установленном порядке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Дети и (или) семьи, находящиеся в социально опасном положении (безнадзорные, беспризорные, склонные к бродяжничеству), признанные таковыми в нормативно установленном порядке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41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притязаний)</w:t>
            </w:r>
          </w:p>
        </w:tc>
        <w:tc>
          <w:tcPr>
            <w:tcW w:w="24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hanging="0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 xml:space="preserve">1.2. ПЛАНИРУЕМЫЕ РЕЗУЛЬТАТЫ РЕАЛИЗАЦИИ РАБОЧЕЙ ПРОГРАММЫ </w:t>
      </w:r>
    </w:p>
    <w:p>
      <w:pPr>
        <w:pStyle w:val="Normal"/>
        <w:spacing w:lineRule="auto" w:line="240" w:before="0" w:after="0"/>
        <w:ind w:hanging="0"/>
        <w:rPr/>
      </w:pPr>
      <w:r>
        <w:rPr>
          <w:rFonts w:eastAsia="Times New Roman" w:cs="Times New Roman CYR" w:ascii="Times New Roman CYR" w:hAnsi="Times New Roman CYR"/>
          <w:sz w:val="28"/>
          <w:szCs w:val="28"/>
        </w:rPr>
        <w:t>Содержание и планируемые результаты ООП ДО должны быть не ниже соответствующих содержания и планируемых результатов Федеральной образовательной программы для детей к 5 годам.</w:t>
      </w:r>
    </w:p>
    <w:p>
      <w:pPr>
        <w:pStyle w:val="Normal"/>
        <w:widowControl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конкретных образовательных достижений. </w:t>
      </w:r>
    </w:p>
    <w:p>
      <w:pPr>
        <w:pStyle w:val="Normal"/>
        <w:widowControl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Поэтому планируемые результаты освоения ООП ДО представляют собой возрастные характеристики возможных достижений ребёнка к 5 годам. </w:t>
      </w:r>
    </w:p>
    <w:p>
      <w:pPr>
        <w:pStyle w:val="Normal"/>
        <w:widowControl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 CYR" w:ascii="Times New Roman CYR" w:hAnsi="Times New Roman CYR"/>
          <w:sz w:val="28"/>
          <w:szCs w:val="28"/>
        </w:rPr>
        <w:t>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>
      <w:pPr>
        <w:pStyle w:val="Normal"/>
        <w:widowControl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</w:t>
      </w:r>
    </w:p>
    <w:p>
      <w:pPr>
        <w:pStyle w:val="Normal"/>
        <w:widowControl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 CYR" w:ascii="Times New Roman CYR" w:hAnsi="Times New Roman CYR"/>
          <w:sz w:val="28"/>
          <w:szCs w:val="28"/>
        </w:rPr>
        <w:t>Обозначенные различия не являются основанием для констатации трудностей ребёнка в освоении образовательной программы ДО и не подразумевают его включения в соответствующую целевую группу.</w:t>
      </w:r>
    </w:p>
    <w:p>
      <w:pPr>
        <w:pStyle w:val="Normal"/>
        <w:widowControl w:val="false"/>
        <w:spacing w:lineRule="auto" w:line="240" w:before="0" w:after="0"/>
        <w:ind w:firstLine="720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Планируемые результаты (целевые ориентиры) освоения ООП ДО (к 5 годам):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стремится к самостоятельному осуществлению процессов личной гигиены, их правильной организации;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выполняет самостоятельно правила общения со взрослым, внимателен к его словам и мнению, стремится к познавательному, интеллектуальному общению со взрослыми: задает много вопросов поискового характера, стремится к одобряемым формам поведения, замечает ярко выраженное эмоциональное состояние окружающих людей, по примеру педагога проявляет сочувствие;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без напоминания взрослого здоровается и прощается, говорит «спасибо» и «пожалуйста»;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демонстрирует стремление к общению со сверстниками, по предложению педагога может договориться с детьми, стремится к самовыражению в деятельности, к признанию и уважению сверстников;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познает правила безопасного поведения и стремится их выполнять в повседневной жизни;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самостоятелен в самообслуживании;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проявляет познавательный интерес к труду взрослых, профессиям, технике; отражает эти представления в играх;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стремится к выполнению трудовых обязанностей, охотно включается в совместный труд со взрослыми или сверстниками;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инициативен в разговоре, использует разные типы реплик и простые формы объяснительной речи, речевые контакты становятся более длительными и активными;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большинство звуков произносит правильно, пользуется средствами эмоциональной и речевой выразительности;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самостоятельно пересказывает знакомые сказки, с небольшой помощью взрослого составляет описательные рассказы и загадки;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проявляет словотворчество, интерес к языку, с интересом слушает литературные тексты, воспроизводит текст;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способен рассказать о предмете, его назначении и особенностях, о том, как он был создан;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проявляет стремление к общению со сверстниками в процессе познавательной деятельности, осуществляет обмен информацией; охотно сотрудничает со взрослыми не только в совместной деятельности, но и в свободной самостоятельной; отличается высокой активностью и любознательностью;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активно познает и называет свойства и качества предметов, особенности объектов природы, обследовательские действия; объединяет предметы и объекты в видовые категории с указанием характерных признаков;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ребёнок принимает игровую задачу в играх с правилами, проявляет интерес к результату, выигрышу; ведет негромкий диалог с игрушками, комментирует их «действия» в режиссерских играх.</w:t>
      </w:r>
    </w:p>
    <w:p>
      <w:pPr>
        <w:pStyle w:val="Normal"/>
        <w:spacing w:lineRule="auto" w:line="240" w:before="0" w:after="0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1.3. </w:t>
      </w:r>
      <w:r>
        <w:rPr>
          <w:rFonts w:cs="Times New Roman" w:ascii="Times New Roman" w:hAnsi="Times New Roman"/>
          <w:b/>
          <w:sz w:val="28"/>
          <w:szCs w:val="28"/>
        </w:rPr>
        <w:t>ПЕДАГОГИЧЕСКАЯ ДИАГНОСТИКА ДОСТИЖЕНИЯ ПЛАНИРУЕМЫХ РЕЗУЛЬТАТОВ</w:t>
      </w:r>
    </w:p>
    <w:p>
      <w:pPr>
        <w:pStyle w:val="Normal"/>
        <w:tabs>
          <w:tab w:val="clear" w:pos="708"/>
          <w:tab w:val="left" w:pos="2410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tabs>
          <w:tab w:val="clear" w:pos="708"/>
          <w:tab w:val="left" w:pos="2410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Оценивание качества образовательной деятельности по рабочей программе осуществляется в форме педагогической диагностики.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Концептуальные основания такой оценки определяются требованиями Федерального закона от 29 декабря 2012 г.» № 273-ФЗ «Об образовании в Российской Федерации», а также ФГОС ДО, в котором определены государственные гарантии качества образования.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Педагогическая диагностика достижения планируемых результатов: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1. 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 xml:space="preserve">2. Цели педагогической диагностики, а также особенности её проведения определяются требованиями ФГОС ДО. 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Может проводиться оценка индивидуального развития детей, которая осуществляется педагогом в рамках педагогической диагностики.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3. 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целевые ориентиры не подлежат непосредственной оценке, в т.ч.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освоение рабочей программы не сопровождается проведением промежуточных аттестаций и итоговой аттестации обучающихся.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4. 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1) индивидуализации образования (в т.ч. поддержки ребёнка, построения его образовательной траектории или профессиональной коррекции особенностей его развития);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2) оптимизации работы с группой детей.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 xml:space="preserve">5. Педагогическая диагностика проводится на начальном этапе освоения ребёнком ООП ДО в зависимости от времени его поступления в дошкольную группу (стартовая диагностика) и на завершающем этапе освоения ООП ДО его возрастной группой (заключительная, финальная диагностика).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При проведении диагностики на начальном этапе учитывается адаптационный период пребывания ребёнка в группе.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color w:val="FF0000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Сравнение результатов стартовой и финальной диагностики позволяет выявить индивидуальную динамику развития ребёнка. Периодичность проведения педагогической диагностики  сентябрь/май.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6. Педагогическая диагностика индивидуального развития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детей проводится педагогом в произвольной форме на основе малоформализованных диагностических методов: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наблюдения,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свободных бесед с детьми,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анализа продуктов детской деятельности (рисунков, работ по лепке, аппликации, построек, поделок и тому подобное),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специальных диагностических ситуаций,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специальные методики диагностики физического, коммуникативного, познавательного, речевого, художественно-эстетического развития.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 xml:space="preserve">7. Основным методом педагогической диагностики является наблюдение. 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Ориентирами для наблюдения являются возрастные характеристики развития ребёнка. Они выступают как обобщенные показатели возможных достижений детей на разных этапах дошкольного детства в соответствующих образовательных областях.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наблюдает за поведением ребёнка в деятельности (игровой, общении, познавательно-исследовательской, изобразительной, конструировании, двигательной), разных ситуациях (в режимных процессах, в группе и на прогулке, совместной и самостоятельной деятельности детей и других ситуациях).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В процессе наблюдения педагог отмечает особенности проявления ребёнком личностных качеств, деятельностных умений, интересов, предпочтений, фиксирует реакции на успехи и неудачи, поведение в конфликтных ситуациях и тому подобное.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Наблюдая за поведением ребёнка, педагог обращает внимание на частоту проявления каждого показателя, самостоятельность и инициативность ребёнка в деятельности. Частота проявления указывает на периодичность и степень устойчивости показателя.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Самостоятельность выполнения действия позволяет определить зону актуального и ближайшего развития ребёнка. Инициативность свидетельствует о проявлении субъектности ребёнка в деятельности и взаимодействии.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Результаты наблюдения фиксируются, способ и форму их регистрации педагог выбирает самостоятельно.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Оптимальной формой фиксации результатов наблюдения может являться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карта развития ребёнка.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может составить её самостоятельно, отразив показатели возрастного развития ребёнка и критерии их оценивания. Фиксация данных наблюдения позволит педагогу выявить и проанализировать динамику в развитии ребёнка на определенном возрастном этапе, а также скорректировать образовательную деятельность с учётом индивидуальных особенностей развития ребёнка и его потребностей.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Результаты наблюдения могут быть дополнены беседами с детьми в свободной форме, что позволяет выявить причины поступков, наличие интереса к определенному виду деятельности, уточнить знания о предметах и явлениях окружающей действительности и другое.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8. Анализ продуктов детской деятельности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может осуществляться на основе изучения материалов портфолио ребёнка (рисунков, работ по аппликации, фотографий работ по лепке, построек, поделок и другого). Полученные в процессе анализа качественные характеристики существенно дополнят результаты наблюдения за продуктивной деятельностью детей (изобразительной, конструктивной, музыкальной и другой деятельностью).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9. Педагогическая диагностика завершается анализом полученных данных</w:t>
      </w:r>
      <w:r>
        <w:rPr>
          <w:rFonts w:eastAsia="Times New Roman" w:cs="Times New Roman CYR" w:ascii="Times New Roman CYR" w:hAnsi="Times New Roman CYR"/>
          <w:sz w:val="28"/>
          <w:szCs w:val="28"/>
        </w:rPr>
        <w:t>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10. При необходимости используется психологическая диагностика развития детей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(выявление и изучение индивидуально-психологических особенностей детей, причин возникновения трудностей в освоении образовательной программы), которую проводят квалифицированные специалисты (педагоги-психологи, психологи). Участие ребёнка в психологической диагностике допускается только с согласия его родителей (законных представителей).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помощи.</w:t>
      </w:r>
    </w:p>
    <w:p>
      <w:pPr>
        <w:pStyle w:val="Normal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  <w:r>
        <w:br w:type="page"/>
      </w:r>
    </w:p>
    <w:p>
      <w:pPr>
        <w:pStyle w:val="NormalWeb"/>
        <w:spacing w:beforeAutospacing="0" w:before="0" w:afterAutospacing="0"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 СОДЕРЖАТЕЛЬНЫЙ РАЗДЕЛ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2.1. ЗАДАЧИ И СОДЕРЖАНИЕ ОБРАЗОВАНИЯ (ОБУЧЕНИЯ И ВОСПИТАНИЯ) ПО ОБРАЗОВАТЕЛЬНЫМ ОБЛАСТЯМ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Рабочая программа определяет содержательные линии образовательной деятельности, реализуемые ДОО по основным направлениям развития детей дошкольного возраста (социально-коммуникативного, познавательного, речевого, художественно-эстетического, физического развития).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В каждой образовательной области сформулированы задачи и содержание образовательной деятельности для обучающихся 4-5 лет.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Представлены задачи воспитания, направленные на приобщение детей к ценностям российского народа, формирование у них ценностного отношения к окружающему миру.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2.1.1. Социально-коммуникативное развитие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В области социально-коммуникативного развития основными задачами образовательной деятельности являются: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 в сфере социальных отношений: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положительную самооценку, уверенность в своих силах, стремление к самостоятельности;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эмоциональную отзывчивость к взрослым и детям, слабым и нуждающимся в помощи, воспитывать сопереживание героям литературных и анимационных произведений, доброе отношение к животным и растениям;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позитивное отношение и чувство принадлежности детей к семье, уважение к родителям (законным представителям), педагогам и окружающим людям;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воспитывать доброжелательное отношение ко взрослым и детям;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воспитывать культуру общения со взрослыми и сверстниками, желание выполнять правила поведения, быть вежливыми в общении со взрослыми и сверстниками;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стремление к совместным играм, взаимодействию в паре или небольшой подгруппе, к взаимодействию в практической деятельности;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 в области формирования основ гражданственности и патриотизма: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воспитывать уважительное отношение к Родине, символам страны, памятным датам;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воспитывать гордость за достижения страны в области спорта, науки, искусства и других областях;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интерес детей к основным достопримечательностями населенного пункта, в котором они живут.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 в сфере трудового воспитания: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представления об отдельных профессиях взрослых на основе ознакомления с конкретными видами труда;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воспитывать уважение и благодарность взрослым за их труд, заботу о детях;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вовлекать в простейшие процессы хозяйственно-бытового труда;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развивать самостоятельность и уверенность в самообслуживании, желании включаться в повседневные трудовые дела в ДОО и семье;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 в области формирования основ безопасного поведения: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обогащать представления детей об основных источниках и видах опасности в быту, на улице, в природе, в общении с незнакомыми людьми;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знакомить детей с простейшими способами безопасного поведения в опасных ситуациях;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представления о правилах безопасного дорожного движения в качестве пешехода и пассажира транспортного средства.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представления о правилах безопасного использования электронных гаджетов, в т.ч. мобильных устройств, планшетов и прочее, исключая практическое использование электронных средств обучения.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Содержание образовательной деятельности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В сфере социальных отношений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обогащает представления детей об их развитии, проговаривает и фиксирует внимание на разнообразных возрастных изменениях (когда я был маленький, когда я буду взрослым). Способствует освоению детьми традиционных представлений о половых и тендерных различиях, семейных ролях и отношениях.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Формирует положительную самооценку, уверенность в своих силах, отмечает позитивные изменения в развитии и поведении детей, бережно и тактично помогает ребёнку обнаружить свои ошибки и найти адекватный способ их устранения.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способствует распознаванию и пониманию детьми эмоциональных состояний, их разнообразных проявлений, связи эмоций и поступков людей. Создает ситуации получения детьми опыта проявления сочувствия и содействия (эмпатийного поведения) в ответ на эмоциональное состояние сверстников и взрослых, воспитывает чувствительность и внимательность к затруднениям и переживаниям окружающих. При чтении художественной литературы, просмотре фрагментов анимационных фильмов педагог обращает внимание на разнообразие эмоциональных проявлений героев, комментирует и обсуждает с детьми обусловившие их причины.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развивает позитивное отношение и чувство принадлежности детей к семье, уважение к родителям (законным представителям): обогащает представление о структуре и составе семьи, родственных отношениях; семейных событиях, делах.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Обеспечивает включенность детей в детское сообщество, умение согласовывать взаимоотношения со сверстниками. Побуждает детей наблюдать за поведением сверстников, развивает чувствительность к поступкам сверстников, интерес к их действиям. Способствует освоению детьми вербальных и невербальных средств и способов обращения к сверстникам, привлечения внимания и демонстрации своего расположения. Поддерживает детей в ситуации, когда им трудно выразить собственные потребности и при урегулировании конфликтов между сверстниками, демонстрирует культурные формы общения. Поощряет инициативу и самостоятельный выбор детьми занятий и партнеров, обогащает умение договариваться, поддерживает совместные дела детей в небольших группах (3-4 человека). Обеспечивает развитие личностного отношения ребёнка к соблюдению или нарушению моральных норм при взаимодействии со сверстником.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Создает условия для развития детско-взрослого сообщества. Способствует освоению правил и форм проявления вежливости, уважения к старшим: напоминает и демонстрирует различные формы приветствия, прощания, выражения благодарности и просьбы. Знакомит детей с правилами поведения в общественных местах.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Развивает позитивное отношение к ДОО: знакомит с педагогическими и иными работниками ДОО, с доступными для восприятия детьми правилами жизнедеятельности в ДОО; её традициями; воспитывает бережное отношение к пространству и оборудованию ДОО. Обращает внимание детей на изменение и украшение её помещений и территории, поддерживает инициативу детей и совместно планирует презентацию продуктов деятельности (рисунков, поделок) в пространстве группы и прилегающих к ней помещениях.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В области формирования основ гражданственности и патриотизма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Воспитывает уважительное отношение к нашей Родине - России. Продолжает знакомить с государственной символикой Российской Федерации: Российский флаг и герб России; воспитывает уважительное отношение к символам страны.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Обогащает представления детей о государственных праздниках: День защитника Отечества, День Победы. Знакомит детей с содержанием праздника, с памятными местами в населенном пункте, котором живет, посвященными празднику.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обогащает представления детей о малой родине: знакомит с основными достопримечательностями населенного пункта, развивает интерес детей к их посещению с родителями (законными представителями); знакомит с названиями улиц, на которых живут дети. Поддерживает эмоциональную отзывчивость детей на красоту родного края. Создает условия для отражения детьми впечатлений о малой родине в различных видах деятельности (рассказывает, изображает, воплощает образы в играх, разворачивает сюжет и так далее).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Поддерживает интерес к народной культуре страны (традициям, устному народному творчеству, народной музыке, танцам, играм, игрушкам).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В сфере трудового воспитания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знакомит детей с содержанием и структурой процессов хозяйственно-бытового труда взрослых, обогащает их представления, организуя специальные образовательные ситуации с моделированием конкретных трудовых процессов взрослых, работающих в ДОО (как музыкальный руководитель готовится к занятиям с детьми, как электрик меняет электрические лампочки в групповой комнате, повар делает салат на обед). Беседует с детьми, обращает внимание на целостность трудового процесса, направленного на продуктивный результат, вызывает у детей добрые и уважительные чувства к взрослым, которые заботятся о жизнедеятельности детей в ДОО.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поддерживает инициативу детей узнать и рассказать о трудовой деятельности взрослых, поощряет коммуникативную активность ребёнка, связанную с желанием рассказать о профессии мамы или папы, описать их трудовые действия, рассказать о результатах их труда.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расширяет представление детей о предметах как результате труда взрослых, о многообразии предметного мира материалов (металл, стекло, бумага, картон, кожа и тому подобное), знакомит детей с ключевыми характеристиками материалов, организуя экспериментирование способствует обогащению представлений детей об отличительных признаках материалов для создания продуктов труда (прочный (ломкий) материал, промокаемый (водоотталкивающий) материал, мягкий (твердый) материал и тому подобное).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рассказывает детям о бытовой технике, помогающей взрослым организовать бытовой труд дома: стиральная и посудомоечная машины, пылесос, мультиварка, миксер, мясорубка; беседует с детьми о назначении бытовой техники, формирует представление о её назначении для ускорения и облегчения процессов бытового труда.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создает условия для позитивного включения детей в процессы самообслуживания в режимных моментах группы, поощряет желание детей проявлять самостоятельность и инициативность, используя приемы поощрения и одобрения правильных действий детей, результатов процесса самообслуживания. Одобряет действия детей, направленные на оказание взаимопомощи (помочь доделать поделку, помочь одеться, помочь убрать со стола и тому подобное).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В процессе самообслуживания обращает внимание детей на необходимость бережного отношения к вещам: аккуратное складывание одежды, возвращение игрушек на место после игры и тому подобное.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результата, демонстрирует детям приемы самоконтроля для оценки результата, поощряет действия детей, направленные на применение способов самоконтроля в процессе выполнения действий.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В области формирования основ безопасности поведения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способствует обогащению представлений детей об основных правилах безопасного поведения в быту, в природе, на улице, в реальном общении с незнакомыми людьми и в телефонных разговорах с ними.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Создает условия для расширения и углубления интереса детей к бытовым приборам и предметам быта, обсуждает вместе с детьми правила их использования, поощряет стремление детей поделиться своим опытом с другими, предлагает детям рассказать о том, как они дома соблюдают правила безопасного поведения, выбирает вместе с детьми лучшие примеры. Обсуждает с детьми, что порядок в доме и ДОО необходимо соблюдать не только для красоты, но и для безопасности человека, что предметы и игрушки необходимо класть на свое место.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Рассматривает вместе с детьми картинки с правилами и алгоритмами поведения в ситуациях, опасных для здоровья и жизни, которые могут произойти с детьми дома, в условиях ДОО, в ближайшем с домом окружении: если неосторожно пользоваться, брать без разрешения или играть острыми, колющими, режущими предметами, то можно порезаться или уколоться, лучше предупредить взрослого и пользоваться только под его присмотром.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Создает игровые ситуации, в которых ребёнок может закрепить опыт безопасного поведения в быту, на улице, в природе, в общении с незнакомыми людьми. Обсуждают с детьми правила безопасного поведения в чрезвычайных ситуациях: как позвать взрослого на помощь, как вызвать помощь по мобильному устройству и тому подобное.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 xml:space="preserve">Решение совокупных задач воспитания в рамках образовательной области «Социально-коммуникативное развитие»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Решение совокупных задач воспитания в рамках образовательной области «Социально-коммуникативное развитие»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 xml:space="preserve"> 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направлено на приобщение детей к ценностям «Родина», «Природа», «Семья», «Человек», «Жизнь», «Милосердие», «Добро», «Дружба», «Сотрудничество», «Труд».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Это предполагает решение задач нескольких направлений воспитания: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уважения к своей семье, своему населенному пункту, родному краю, своей стране;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содействие становлению целостной картины мира, основанной на представлениях о добре и зле, красоте и уродстве, правде и лжи;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формирование способности бережно и уважительно относиться к результатам своего труда и труда других людей.</w:t>
      </w:r>
    </w:p>
    <w:p>
      <w:pPr>
        <w:pStyle w:val="Normal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2.1.2. Познавательное развитие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В области познавательного развития основными задачами образовательной деятельности являются: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обогащать сенсорный опыт детей, развивать целенаправленное восприятие и самостоятельное обследование окружающих предметов (объектов) с опорой на разные органы чувств;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способы решения поисковых задач в самостоятельной и совместной со сверстниками и взрослыми деятельности;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обогащать элементарные математические представления о количестве, числе, форме, величине предметов, пространственных и временных отношениях;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расширять представления о себе и своих возможностях в познавательной деятельности с родителями (законными представителями) и членам семьи; продолжать развивать представления детей о труде взрослого;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представления детей о своей малой родине, населенном пункте, в котором живут, его достопримечательностях, поддерживать интерес к стране; знакомить с традициями и праздниками, принимать участие в подготовке к праздникам, эмоционально откликаться на участие в них;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расширять представления о многообразии объектов живой природы, их особенностях, питании, месте обитания, жизненных проявлениях и потребностях;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7) обучать сравнению и группировке объектов живой природы на основе признаков, знакомить с объектами и свойствами неживой природы, отличительными признаками времен года, явлениями природы и деятельностью человека в разные сезоны, воспитывать эмоционально-положительное отношение ко всем живым существам, желание их беречь и заботиться.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Содержание образовательной деятельности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Сенсорные эталоны и познавательные действия: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на основе обследовательских действий педагог формирует у детей умение различать и называть уже известные цвета (красный, синий, зеленый, желтый, белый, черный) и оттенки (розовый, голубой, серый); знакомит с новыми цветами и оттенками (коричневый, оранжевый, светло-зеленый). Развивает способность различать и называть форму окружающих предметов, используя сенсорные эталоны геометрические фигуры (круг, квадрат, овал, прямоугольник, треугольник); находить отличия и сходства между предметами по 2-3 признакам путем непосредственного сравнения, осваивать группировку, классификацию и сериацию; описывать предметы по 3-4 основным свойствам.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Математические представления: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формирует у детей умения считать в пределах пяти с участием различных анализаторов (на слух, ощупь, счет движений и другое), пересчитывать предметы и отсчитывать их по образцу и названному числу; способствует пониманию независимости числа от формы, величины и пространственного расположения предметов; помогает освоить порядковый счет в пределах пяти, познанию пространственных и временных отношений (вперед, назад, вниз, вперед, налево, направо, утро, день, вечер, ночь, вчера, сегодня, завтра).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Окружающий мир: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демонстрирует детям способы объединения со сверстниками для решения поставленных поисковых задач (обсуждать проблему, договариваться, оказывать помощь в решении поисковых задач, распределять действия, проявлять инициативу в совместном решении задач, формулировать вопросы познавательной направленности и так далее);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расширяет представления детей о свойствах разных материалов в процессе работы с ними; подводит к пониманию того, что сходные по назначению предметы могут быть разной формы, сделаны из разных материалов; дает почувствовать и ощутить, что предметы имеют разный вес, объем; демонстрирует и разъясняет детям способы взвешивания, сравнения предметов между собой, показывая избегание возможности сделать ложные выводы (большой предмет не всегда оказывается более тяжелым);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показывает ребёнку существующие в окружающем мире простые закономерности и зависимости, например: если холодно - нужно теплее одеться, если темно - нужно зажечь свет, если сильный ветер - закрыть окно. Указывает на необходимость замечать целесообразность и целенаправленность некоторых действий, видеть простейшие причины и следствия собственных действий;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продолжает расширять представления детей о членах семьи, о малой родине и Отечестве; представления о населенном пункте, в котором живут, некоторых городских объектах, видах транспорта; расширяет и обогащает начальные представления о родной стране, некоторых общественных праздниках и событиях. Знакомит детей с трудом взрослых в городе и сельской местности; знакомит со спецификой зданий и их устройством в городе и селе (дома высокие, с балконами, лифтами, ванной; дома невысокие, с печкой, садом, огородом, будкой для собаки и так далее), с разными учреждениями: общеобразовательные организации, ДОО, поликлиники, магазины, парки, стадионы и другие.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Природа: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продолжает знакомить ребёнка с многообразием природы родного края, представителями животного и растительного мира, изменениями в их жизни в разные сезоны года. Демонстрирует процесс сравнения группировки объектов живой природы на основе признаков (дикие - домашние, хищные - травоядные, перелетные - зимующие, деревья - кустарники, травы - цветковые растения, овощи - фрукты, ягоды, грибы и другое). Знакомит с объектами и свойствами неживой природы (камни, песок, глина, почва, вода), с явлениями природы в разные сезоны года (листопад, ледоход, гололед, град, ветер); свойствами и качествами природных материалов (дерево, металл и другое), используя для этого простейшие опыты, экспериментирование;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в процессе труда в природе педагог формирует представление детей об элементарных потребностях растений и животных: питание, вода, тепло, свет; углубляет представление о том, что человек ухаживает за домашними животными, комнатными растениями, за огородом и садом, способствует накоплению положительных впечатлений ребёнка о природе.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 xml:space="preserve">Решение совокупных задач воспитания в рамках образовательной области «Познавательное развитие»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Решение совокупных задач воспитания в рамках образовательной области «Познавательное развитие»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 xml:space="preserve"> </w:t>
      </w:r>
      <w:r>
        <w:rPr>
          <w:rFonts w:eastAsia="Times New Roman" w:cs="Times New Roman CYR" w:ascii="Times New Roman CYR" w:hAnsi="Times New Roman CYR"/>
          <w:sz w:val="28"/>
          <w:szCs w:val="28"/>
        </w:rPr>
        <w:t>направлено на приобщение детей к ценностям «Человек», «Семья», «Познание», «Родина» и «Природа», что предполагает: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отношения к знанию как ценности, понимание значения образования для человека, общества, страны;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приобщение к отечественным традициям и праздникам, к истории и достижениям родной страны, к культурному наследию народов России;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уважения к людям - представителям разных народов России независимо от их этнической принадлежности;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уважительного отношения к государственным символам страны (флагу, гербу, гимну);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2.1.3. Речевое развитие</w:t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В области речевого развития основными задачами образовательной деятельности являются: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Развитие словаря: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обогащение словаря: вводить в словарь детей существительные, обозначающие профессии, глаголы, трудовые действия. Продолжать учить детей определять и называть местоположение предмета, время суток, характеризовать состояние и настроение людей;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активизация словаря: закреплять у детей умения использовать в речи существительные, обозначающие названия частей и деталей предметов, прилагательные, обозначающие свойства предметов, наиболее употребительные глаголы, наречия и предлоги; употреблять существительные с обобщающим значением.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Звуковая культура речи: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закреплять правильное произношение гласных и согласных звуков, отрабатывать произношение свистящих, шипящих и сонорных звуков. Продолжать работу над дикцией: совершенствовать отчетливое произношение слов и словосочетаний. Проводить работу по развитию фонематического слуха: учить различать на слух и называть слова с определенным звуком. Совершенствовать интонационную выразительность речи.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Грамматический строй речи: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формировать у детей умение правильно согласовывать слова в предложении. Совершенствовать умения: правильно использовать предлоги в речи; образовывать форму множественного числа существительных, обозначающих детенышей животных, употреблять эти существительные в именительном и родительном падежах; правильно использовать форму множественного числа родительного падежа существительных; употреблять формы повелительного наклонения глаголов; использовать простые сложносочиненные и сложноподчиненные предложения; правильно понимать и употреблять предлоги с пространственным значением (в, под, между, около); правильно образовывать названия предметов посуды.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Связная речь: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совершенствовать диалогическую речь детей. Закреплять у детей умение поддерживать беседу: задавать вопросы по поводу предметов, их качеств, действий с ними, взаимоотношений с окружающими, правильно по форме и содержанию отвечать на вопросы. Поддерживать стремление детей рассказывать о своих наблюдениях, переживаниях; пересказывать небольшие сказки и рассказы, знакомые детям и вновь прочитанные; составлять по образцу небольшие рассказы о предмете, игрушке, по содержанию сюжетной картины. Воспитывать культуру общения: формирование умений приветствовать родных, знакомых, детей по группе. Использовать формулы речевого этикета при ответе по телефону, при вступлении в разговор с незнакомыми людьми, при встрече гостей. Развивать коммуникативно-речевые умения у детей (умение вступить, поддержать и завершить общение).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5) Подготовка детей к обучению грамоте: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продолжать знакомить с терминами «слово», «звук» практически, учить понимать и употреблять эти слова при выполнении упражнений, в речевых играх. Знакомить детей с тем, что слова состоят из звуков, звучат по-разному и сходно, звуки в слове произносятся в определенной последовательности, могут быть разные по длительности звучания (короткие и длинные). Формировать умения различать на слух твердые и мягкие согласные (без выделения терминов), определять и изолированно произносить первый звук в слове, называть слова с заданным звуком; выделять голосом звук в слове: произносить заданный звук протяжно, громче, четче, чем он произносится обычно, называть изолированно.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6) Интерес к художественной литературе: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обогащать опыт восприятия жанров фольклора (загадки, считалки, заклички, сказки о животных, волшебные сказки) и художественной литературы (авторские сказки, рассказы, стихотворения); знать основные особенности жанров литературных произведений;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способность воспринимать содержание и форму художественных произведений (устанавливать причинно-следственные связи в повествовании, понимать главные характеристики героев; привлекать внимание детей к ритму поэтической речи, образным характеристикам предметов и явлений);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художественно-речевые и исполнительские умения (выразительное чтение наизусть потешек, прибауток, стихотворений; выразительное исполнение ролей в инсценировках; пересказ небольших рассказов и сказок);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воспитывать ценностное отношение к книге, уважение к творчеству писателей и иллюстраторов.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Содержание образовательной деятельности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Развитие словаря: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формирует у детей умение использовать в речи названия предметов и материалов, из которых они изготовлены; названия живых существ и сред их обитания, некоторые трудовые процессы; слова, обозначающие части предметов, объектов и явлений природы, их свойства и качества: цветовые оттенки, вкусовые качества, степени качества объектов, явлений; употреблять слова, обозначающие некоторые родовые и видовые обобщения, а также лежащие в основе этих обобщений существенные признаки; слова извинения, участия, эмоционального сочувствия.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Звуковая культура речи: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помогает детям овладеть правильным произношением звуков родного языка и словопроизношением, развивает у детей звуковую и интонационную культуру речи, фонематический слух, закрепляет у детей умения правильно произносить свистящие и шипящие звуки; четко воспроизводить фонетический и морфологический рисунок слова; формирует умения говорить внятно, в среднем темпе, голосом средней силы, выразительно читать стихи, регулируя интонацию, тембр, силу голоса и ритм речи в зависимости от содержания стихотворения.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Грамматический строй речи: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формирует у детей умение использовать полные, распространенные простые с однородными членами и сложноподчиненные предложения для передачи временных, пространственных, причинно-следственных связей; правильно употреблять суффиксы и приставки при словообразовании; использовать систему окончаний существительных, прилагательных, глаголов для оформления речевого высказывания.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Связная речь: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развивает у детей связную, грамматически правильную диалогическую и монологическую речь, обучает детей использовать вопросы поискового характера («Почему?», «Зачем?», «Для чего?»); составлять описательные рассказ из 5-6 предложений о предметах и повествовательные рассказы из личного опыта; использовать элементарные формы объяснительной речи;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развивает у детей речевое творчество, умения сочинять повествовательные рассказы по игрушкам, картинам; составлять описательные загадки об игрушках, объектах природы; поддерживает инициативность и самостоятельность ребёнка в речевом общении со взрослыми и сверстниками; формирует умение использовать в практике общения описательные монологи и элементы объяснительной речи;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развивает у детей умения использовать вариативные формы приветствия, прощания, благодарности, обращения с просьбой, поддерживает стремление детей задавать и правильно формулировать вопросы, при ответах на вопросы использовать элементы объяснительной речи, развивает умение пересказывать сказки, составлять описательные рассказы о предметах и объектах, по картинкам;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помогает детям осваивать умения вступать в речевое общение с окружающими, задавать вопросы, отвечать на вопросы, слушать ответы других детей, использовать разные типы реплик, рассказывать о событиях, приглашать к деятельности; адекватно реагировать на эмоциональное состояние собеседника речевым высказыванием. Педагог формирует у детей умение участвовать в коллективном разговоре, поддерживая общую беседу, не перебивая собеседников, использовать средства интонационной речевой выразительности, элементы объяснительной речи при разрешении конфликтов, закрепляет у детей умения использовать в речи вариативные формы приветствия; прощания; обращения к взрослым и сверстникам с просьбой, благодарности, обиды, жалобы, формирует у детей навыки обращаться к сверстнику по имени, к взрослому - по имени и отчеству.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5) Подготовка детей к обучению грамоте: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закрепляет у детей умение понимать термины «слово», «звук», использовать их в речи; формирует представления о том, что слова состоят из звуков, могут быть длинными и короткими; формирует умение сравнивать слова по протяженности; помогает детям осваивать начальные умения звукового анализа слов: самостоятельно произносить слова, интонационно подчеркивая в них первый звук; узнавать слова на заданный звук.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 xml:space="preserve">Решение совокупных задач воспитания в рамках образовательной области «Речевое развитие»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Решение совокупных задач воспитания в рамках образовательной области «Речевое развитие»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 xml:space="preserve"> </w:t>
      </w:r>
      <w:r>
        <w:rPr>
          <w:rFonts w:eastAsia="Times New Roman" w:cs="Times New Roman CYR" w:ascii="Times New Roman CYR" w:hAnsi="Times New Roman CYR"/>
          <w:sz w:val="28"/>
          <w:szCs w:val="28"/>
        </w:rPr>
        <w:t>направлено на приобщение детей к ценностям «Культура» и «Красота», что предполагает: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владение формами речевого этикета, отражающими принятые в обществе правила и нормы культурного поведения;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2.1.4. Художественно-эстетическое развитие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В области художественно-эстетического развития основными задачами образовательной деятельности являются: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приобщение к искусству: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продолжать развивать у детей художественное и эстетическое восприятие в процессе ознакомления с произведениями разных видов искусства; развивать воображение, художественный вкус;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у детей умение сравнивать произведения различных видов искусства;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отзывчивость и эстетическое сопереживание на красоту окружающей действительности;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у детей интерес к искусству как виду творческой деятельности человека;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познакомить детей с видами и жанрами искусства, историей его возникновения, средствами выразительности разных видов искусства;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понимание красоты произведений искусства, потребность общения с искусством;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формировать у детей интерес к детским выставкам, спектаклям; желание посещать театр, музей и тому подобное;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приобщать детей к лучшим образцам отечественного и мирового искусства;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воспитывать патриотизм и чувства гордости за свою страну, край в процессе ознакомления с различными видами искусства;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изобразительная деятельность: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развивать интерес детей и положительный отклик к различным видам изобразительной деятельности;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у детей развивать эстетическое восприятие, образные представления, воображение, эстетические чувства, художественно-творческие способности;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развивать у детей художественное восприятие, умение последовательно внимательно рассматривать произведения искусства и предметы окружающего мира; соотносить увиденное с собственным опытом;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формировать у детей умение рассматривать и обследовать предметы, в т.ч. с помощью рук;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обогащать представления детей об изобразительном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другое) как основе развития творчества;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у детей умение выделять и использовать средства выразительности в рисовании, лепке, аппликации;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продолжать формировать у детей умение создавать коллективные произведения в рисовании, лепке, аппликации;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закреплять у детей умение сохранять правильную позу при рисовании: не горбиться, не наклоняться низко над столом, к мольберту; сидеть свободно, не напрягаясь;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приучать детей быть аккуратными: сохранять свое рабочее место в порядке, по окончании работы убирать все со стола;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поощрять детей воплощать в художественной форме свои представления, переживания, чувства, мысли; поддерживать личностное творческое начало в процессе восприятия прекрасного и собственной изобразительной деятельности;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художественно-творческие способности у детей в различных видах изобразительной деятельности;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создавать условия для самостоятельного художественного творчества детей;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воспитывать у детей желание проявлять дружелюбие при оценке работ других детей;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конструктивная деятельность: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развивать у детей способность различать и называть строительные детали (куб, пластина, кирпичик, брусок); использовать их с учётом конструктивных свойств (устойчивость, форма, величина);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формировать умение у детей сооружать постройки из крупного и мелкого строительного материала;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обучать конструированию из бумаги;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приобщать детей к изготовлению поделок из природного материала.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музыкальная деятельность: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развивать у детей интерес к музыке, желание её слушать, вызывать эмоциональную отзывчивость при восприятии музыкальных произведений;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обогащать музыкальные впечатления детей, способствовать дальнейшему развитию основ музыкальной культуры;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воспитывать слушательскую культуру детей;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развивать музыкальность детей;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воспитывать интерес и любовь к высокохудожественной музыке;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продолжать формировать умение у детей различать средства выразительности в музыке, различать звуки по высоте;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поддерживать у детей интерес к пению;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способствовать освоению элементов танца и ритмопластики для создания музыкальных двигательных образов в играх, драматизациях, инсценировании;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способствовать освоению детьми приемов игры на детских музыкальных инструментах;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поощрять желание детей самостоятельно заниматься музыкальной деятельностью;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5) театрализованная деятельность: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продолжать развивать интерес детей к театрализованной деятельности;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опыт социальных навыков поведения, создавать условия для развития творческой активности детей;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/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учить элементам художественно-образных выразительных средств (интонация, мимика, пантомимика);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активизировать словарь детей, совершенствовать звуковую культуру речи, интонационный строй, диалогическую речь;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познакомить детей с различными видами театра (кукольный, музыкальный, детский, театр зверей и другое);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формировать у детей простейшие образно-выразительные умения, имитировать характерные движения сказочных животных;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эстетический вкус, воспитывать чувство прекрасного, побуждать нравственно-эстетические и эмоциональные переживания;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побуждать интерес творческим проявлениям в игре и игровому общению со сверстниками.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6)</w:t>
      </w:r>
      <w:r>
        <w:rPr>
          <w:rFonts w:eastAsia="Times New Roman" w:cs="Times New Roman CYR" w:ascii="Times New Roman CYR" w:hAnsi="Times New Roman CYR"/>
          <w:i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культурно-досуговая деятельность: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умение организовывать свободное время с пользой;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поощрять желание заниматься интересной самостоятельной деятельностью, отмечать красоту окружающего мира (кружение снежинок, пение птиц, шелест деревьев и прочее) и передавать это в различных видах деятельности (изобразительной, словесной, музыкальной);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развивать интерес к развлечениям, знакомящим с культурой и традициями народов страны;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осуществлять патриотическое и нравственное воспитание, приобщать к художественной культуре, эстетико-эмоциональному творчеству;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приобщать к праздничной культуре, развивать желание принимать участие в праздниках (календарных, государственных, народных);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формировать чувства причастности к событиям, происходящим в стране;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развивать индивидуальные творческие способности и художественные наклонности ребёнка;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Содержание образовательной деятельности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1. Приобщение к искусству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1) Педагог продолжает приобщать детей к восприятию искусства, развивать интерес к нему; поощряет выражение эстетических чувств, проявление эмоций при рассматривании предметов народного и декоративно-прикладного искусства, 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различными видами искусства, воспитывает патриотизм и чувства гордости за свою страну, края.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2) Педагог учит узнавать и называть предметы и явления природы, окружающей действительности в художественных образах (литература, музыка, изобразительное искусство); развивает у детей умение различать жанры и виды искусства: стихи, проза, загадки (литература), песни, танцы (музыка), картина (репродукция), скульптура (изобразительное искусство), здание и сооружение (архитектура); учит детей выделять и называть основные средства выразительности (цвет, форма, величина, ритм, движение, жест, звук) и создавать свои художественные образы в изобразительной, музыкальной, конструктивной деятельности.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3) Педагог знакомит детей с жанрами живописи (натюрморт, пейзаж, портрет), с разными по художественному образу и настроению произведениями; знакомит детей со средствами выразительности живописи (цвет, линия, композиция); многообразием цветов и оттенков, форм, фактуры в предметах и явлениях окружающего мира.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4) Педагог знакомит детей со скульптурой, способами создания скульптуры (пластика, высекание), средствами выразительности (объемность, статика и движение, материал); особенностями её содержания - отображение животных (анималистика), портреты человека и бытовые сценки.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5) Педагог знакомит детей с архитектурой; формирует представления о том, что дома, в которых они живут (ДОО, общеобразовательная организация, другие здания) - это архитектурные сооружения; учит видеть, что дома бывают разные по форме, высоте, длине, с разными окнами, с разным количеством этажей, подъездов и так далее; способствует развитию у детей интереса к различным строениям, расположенным вокруг ДОО (дома, в которых живут ребёнок и его друзья, общеобразовательная организация, кинотеатр); привлекает внимание детей к сходству и различиям разных зданий, поощряет самостоятельное выделение частей здания, его особенностей; учит детей замечать различия в сходных по форме и строению зданиях (форма и величина входных дверей, окон и других частей); педагог поощряет стремление детей изображать в рисунках, аппликации реальные и сказочные строения.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6) Педагог организовывает посещение музея (совместно с родителями (законными представителями)), рассказывает о назначении музея; развивает у детей интерес к посещению кукольного театра, выставок.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7) Педагог закрепляет знания детей о книге, книжной иллюстрации; знакомит детей с библиотекой как центром хранения книг, созданных писателями и поэтами.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8) Педагог знакомит детей с произведениями народного искусства (потешки, сказки, загадки, песни, хороводы, заклички, изделия народного декоративно-прикладного искусства).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9) Педагог поощряет проявление детских предпочтений: выбор детьми любимых песен, иллюстраций, предметов народных промыслов, пояснение детьми выбора; воспитывает у детей бережное отношение к произведениям искусства.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2. Изобразительная деятельность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Рисование: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продолжает формировать у детей умение рисовать отдельные предметы и создавать сюжетные композиции, повторяя изображение одних и тех же предметов (неваляшки гуляют, деревья на нашем участке зимой, цыплята гуляют по травке) и добавляя к ним другие (солнышко, падающий снег и так далее); формирует и закрепляет у детей представления о форме предметов (круглая, овальная, квадратная, прямоугольная, треугольная), величине, расположении частей;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объектами; направляет внимание детей на передачу соотношения предметов по величине: дерево высокое, куст ниже дерева, цветы ниже куста; продолжает закреплять и обогащать представления детей о цветах и оттенках окружающих предметов и объектов природы; педагог формирует у детей умение к уже известным цветам и оттенкам добавить новые (коричневый, оранжевый, светло-зеленый); формирует у детей представление о том, как можно получить эти цвета; учит детей смешивать краски для получения нужных цветов и оттенков; развивает у детей желание использовать в рисовании, аппликации разнообразные цвета, обращает внимание детей на многоцветие окружающего мира; педагог закрепляет у детей умение правильно держать карандаш, кисть, фломастер, цветной мелок; использовать их при создании изображения; учит детей закрашивать рисунки кистью, карандашом, проводя линии и штрихи только в одном направлении (сверху вниз или слева направо); ритмично наносить мазки, штрихи по всей форме, не выходя за пределы контура; проводить широкие линии всей кистью, а узкие линии и точки - концом ворса кисти; закрепляет у детей умение чисто промывать кисть перед использованием краски другого цвета; к концу года педагог формирует у детей умение получать светлые и темные оттенки цвета, изменяя нажим на карандаш; формирует у детей умение правильно передавать расположение частей при рисовании сложных предметов (кукла, зайчик и другие) и соотносить их по величине.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Народное декоративно-прикладное искусство</w:t>
      </w:r>
      <w:r>
        <w:rPr>
          <w:rFonts w:eastAsia="Times New Roman" w:cs="Times New Roman CYR" w:ascii="Times New Roman CYR" w:hAnsi="Times New Roman CYR"/>
          <w:sz w:val="28"/>
          <w:szCs w:val="28"/>
        </w:rPr>
        <w:t>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продолжает у детей формировать умение создавать декоративные композиции по мотивам дымковских, филимоновских узоров.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(для росписи могут использоваться вылепленные детьми игрушки и силуэты игрушек, вырезанные из бумаги). Педагог знакомит детей с городецкими изделиями. Учит детей выделять элементы городецкой росписи (бутоны, купавки, розаны, листья); видеть и называть цвета, используемые в росписи.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Лепка: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продолжает развивать интерес детей к лепке; совершенствует у детей умение лепить из глины (из пластилина, пластической массы). Закрепляет у детей приемы лепки, освоенные в предыдущих группах; учит детей прищипыванию с легким оттягиванием всех краев сплюснутого шара, вытягиванию отдельных частей из целого куска, прищипыванию мелких деталей (ушки у котенка, клюв у птички). Педагог учит детей сглаживать пальцами поверхность вылепленного предмета, фигурки. Учит детей приемам вдавливания середины шара, цилиндра для получения полой формы. Знакомит с приемами использования стеки. Поощряет стремление украшать вылепленные изделия узором при помощи стеки. Педагог закрепляет у детей приемы аккуратной лепки.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Аппликация: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развивает у детей интерес к аппликации, усложняя её содержание и расширяя возможности создания разнообразных изображений. Формирует у детей умение правильно держать ножницы и пользоваться ими. Обучает детей вырезыванию, начиная с формирования навыка разрезания по прямой сначала коротких, а затем длинных полос. Учит детей составлять из полос изображения разных предметов (забор, скамейка, лесенка, дерево, кустик и другое). Учит детей вырезать круглые формы из квадрата и овальные из прямоугольника путем скругления углов; использовать этот прием для изображения в аппликации овощей, фруктов, ягод, цветов и тому подобное. Педагог продолжает расширять количество изображаемых в аппликации предметов (птицы, животные, цветы, насекомые, дома, как реальные, так и воображаемые) из готовых форм. Учит детей преобразовывать эти формы, разрезая их на две или четыре части (круг - на полукруги, четверти; квадрат - на треугольники и так далее). Закрепляет у детей навыки аккуратного вырезывания и наклеивания. Педагог поощряет проявление активности и творчества.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3. Конструктивная деятельность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1) Педагог продолжает развивать у детей способность различать и называть строительные детали (куб, пластина, кирпичик, брусок); учит использовать их с учётом конструктивных свойств (устойчивость, форма, величина).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2) Педагог развивает у детей умение устанавливать ассоциативные связи, предлагая вспомнить, какие похожие сооружения дети видели. Учит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- стены, вверху- перекрытие, крыша; в автомобиле - кабина, кузов и так далее).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3) Педагог побуждает детей создавать постройки разной конструктивной сложности (гараж для нескольких автомашин, дом в 2-3 этажа, широкий мост для проезда автомобилей или поездов, идущих в двух направлениях и другое). Развивает у детей умение использовать в сюжетно-ролевой игре постройки из строительного материала. Учит детей самостоятельно измерять постройки (по высоте, длине и ширине), соблюдать заданный педагогом принцип конструкции (построй такой же домик, но высокий). Учит детей сооружать постройки из крупного и мелкого строительного материала, использовать детали разного цвета для создания и украшения построек.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4) Педагог учит детей договариваться о том, что они будут строить, распределять между собой материал, согласовывать действия и совместными усилиями достигать результат.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5) Педагог обучает детей конструированию из бумаги: сгибать прямоугольный лист бумаги пополам, совмещая стороны и углы (альбом, флажки для украшения участка, поздравительная открытка), приклеивать к основной форме детали (к дому - окна, двери, трубу; к автобусу - колеса; к стулу - спинку). Приобщает детей к изготовлению поделок из природного материала: коры, веток, листьев, шишек, каштанов, ореховой скорлупы, соломы (лодочки, ёжики и так далее). Учит детей использовать для закрепления частей клей, пластилин; применять в поделках катушки, коробки разной величины и другие предметы.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4. Музыкальная деятельность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1) Слушание: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2) Пение: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3) 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умение импровизировать мелодии на заданный текст.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4) Музыкально-ритмические движения: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легкий, стремительный).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5) Развитие танцевально-игрового творчества: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6) Игра на детских музыкальных инструментах: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формирует у детей умение подыгрывать простейшие мелодии на деревянных ложках, погремушках, барабане, металлофоне;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5. Театрализованная деятельность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Педагог формирует у детей умение использовать в театрализованных играх образные игрушки, самостоятельно вылепленные фигурки из глины, пластмассы, пластилина.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6. Культурно-досуговая деятельность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деятельности (художественной, познавательной, музыкальной и другое). Вовлекает детей в процесс подготовки к развлечениям (концерт, кукольный спектакль, вечер загадок и прочее). Знакомит с традициями и культурой народов страны, воспитывает чувство гордости за свою страну (населенный пункт). Приобщает к праздничной культуре, развивает желание принимать участие в праздниках (календарных, государственных, народных). Развивает творческие способности. Активизирует желание посещать творческие объединения дополнительного образования. Педагог развивает индивидуальные творческие способности и художественные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Решение совокупных задач воспитания в рамках образовательной области «Художественно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 xml:space="preserve">эстетическое развитие» 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Решение совокупных задач воспитания в рамках образовательной области «Художественно-эстетическое развитие»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 xml:space="preserve"> </w:t>
      </w:r>
      <w:r>
        <w:rPr>
          <w:rFonts w:eastAsia="Times New Roman" w:cs="Times New Roman CYR" w:ascii="Times New Roman CYR" w:hAnsi="Times New Roman CYR"/>
          <w:sz w:val="28"/>
          <w:szCs w:val="28"/>
        </w:rPr>
        <w:t>направлено на приобщение детей к ценностям «Культура» и «Красота», что предполагает: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приобщение к традициям и великому культурному наследию российского народа, шедеврам мировой художественной культуры;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создание условий для раскрытия детьми базовых ценностей и их проживания в разных видах художественно-творческой деятельности;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>
      <w:pPr>
        <w:pStyle w:val="Normal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2.1.5. Физическое развитие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Основные задачи образовательной деятельности в области физического развития: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т.ч. музыкально-ритмические упражнения), создавать условия для освоения спортивных упражнений, подвижных игр;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укреплять здоровье ребёнка, опорно-двигательный аппарат, формировать правильную осанку, повышать иммунитет средствами физического воспитания;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Содержание образовательной деятельности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формирует двигательные умения и навыки, развивает психофизические качества при выполнении упражнений основной гимнастики, а также при проведении подвижных и спортивных игр. Помогает точно принимать исходное положение, поддерживает стремление соблюдать технику выполнения упражнений,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1) Основная гимнастика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(основные движения, общеразвивающие упражнения, ритмическая гимнастика и строевые упражнения).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Основные движения: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бросание, катание, ловля, метание: прокатывание мяча между линиями, шнурами, палками (длина 2-3 м), положенными (на расстоянии 15-20 см одна от другой) и огибая кубики или кегли, расставленные по одной линии на расстоянии 70-80 см; прокатывание обруча педагогу, удержание обруча, катящегося от педагога; прокатывание обруча друг другу в парах; подбрасывание мяча вверх и ловля его после удара об пол; бросание и ловля мяча в паре; перебрасывание мяча друг другу в кругу; бросание мяча двумя руками из-за головы стоя; скатывание мяча по наклонной доске, попадая в предмет; отбивание мяча правой и левой рукой о землю не менее 5 раз подряд; подбрасывание и ловля мяча не менее 3-4 раз подряд; бросание мяча двумя руками из-за головы сидя; бросание вдаль; попадание в горизонтальную и вертикальную цели с расстояния 2-2,5 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ползание, лазанье: ползание на четвереньках «змейкой» между расставленными кеглями, по наклонной доске, по гимнастической скамейке на животе, подтягиваясь руками; проползание в обручи, под дуги; влезание на гимнастическую стенку и спуск с нее, не пропуская реек; переход по гимнастической стенке с пролета на пролет вправо и влево на уровне 1-2 рейки, ползание на четвереньках с опорой на стопы и ладони; подлезание под веревку или дугу, не касаясь руками пола прямо и боком;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ходьба: ходьба обычная, в колонне по одному, придерживаясь указанного направления, с изменением темпа; на носках, на пятках, на внешней стороне стопы, приставным шагом вперед и по шнуру; перешагивая предметы; чередуя мелкий и широкий шаг, «змейкой», с остановкой по сигналу, в противоположную сторону; со сменой ведущего; в чередовании с бегом, прыжками; приставным шагом вперед, в сторону, назад на месте; с разным положением рук (на поясе, в стороны (плечи развести), за спиной);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бег: бег в колонне по одному,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бег 1-1,5 мин; пробегание 30-40 м в чередовании с ходьбой 2-3 раза; медленный бег 150-200 м; бег на скорость 20 м; челночный бег 2x5 м; перебегание подгруппами по 5-6 человек с одной стороны площадки на другую; бег врассыпную с ловлей и увертыванием;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прыжки: прыжки на двух ногах на месте, с поворотом вправо и влево, вокруг себя, ноги вместе-ноги врозь, стараясь достать предмет, подвешенный над головой; подпрыгивание на двух ногах с продвижением вперед на 2-3 м; перепрыгивание через шнур, плоский кубик (высота 5 см), через 4-6 линий (расстояние между линиями 40-50 см); выполнение 20 подпрыгиваний с небольшими перерывами; прыжки в длину с места; спрыгивание со скамейки; прямой галоп; попытки выполнения прыжков с короткой скакалкой;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упражнения в равновесии: ходьба по доске, по скамье (с перешагиванием через предметы, с мешочком на голове, с предметом в руках, ставя ногу с носка руки в стороны); ходьба по доске до конца и обратно с поворотом; ходьба по наклонной доске вверх и вниз; стойка на одной ноге, вторая поднята коленом вперед, в сторону, руки в стороны или на поясе; пробегание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обучает разнообразным упражнениям, которые дети могут переносить в самостоятельную двигательную деятельность.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Общеразвивающие упражнения: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упражнения для кистей рук, развития и укрепления мышц рук и плечевого пояса: основные положения и движения рук (в стороны, вперед, вверх, назад, за спину, на пояс, перед грудью); перекладывание предмета из одной руки в другую; сгибание и разгибание рук, махи руками; сжимание и разжимание кистей рук, вращение кистями; выполнение упражнений пальчиковой гимнастики; повороты головы вправо и влево, наклоны головы;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упражнения для развития и укрепления мышц спины и гибкости позвоночника: наклоны вперед, вправо, влево, повороты корпуса вправо и влево из исходных положений стоя и сидя; поочередное поднимание ног из положения лежа на спине, на животе, стоя на четвереньках;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упражнения для развития и укрепления мышц ног и брюшного пресса: сгибание и разгибание ног; отведение ноги вперед, в сторону, назад; выставление 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Повышаются требования к детям при выполнении общеразвивающих упражнений. Педагог предлагает выполнять общеразвивающие упражнения из разных исходных положений, в разном темпе (медленном, среднем, быстром) с предметами и без них. К предметам и пособиям, названным ранее, добавляются малые мячи, косички, палки, обручи и другое. Разученные упражнения включаются в комплексы утренней гимнастики, физкультминутки и другие формы физкультурно-оздоровительной работы.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Ритмическая гимнастика: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музыкально-ритмические упражнения, разученные на музыкальном занятии, педагог включает в комплексы общеразвивающих упражнений (простейшие связки упражнений ритмической гимнастики), в физкультминутки и подвижные игры. 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по одному и в парах под музыку; выставление ноги на пятку, на носок, притопывание под ритм, повороты, поочередное «выбрасывание» ног, движение по кругу выполняя шаг с носка, ритмичные хлопки в ладоши под ритмичную музыку, комбинации из двух освоенных движений в сочетании с хлопками.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Строевые упражнения: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педагог предлагает детям следующие строевые упражнения: построение в колонну по одному, по два, по росту, врассыпную; размыкание и смыкание на вытянутые руки, равнение по ориентирам и без; перестроение из колонны по одному в колонну по два в движении, со сменой ведущего; из одной колонны или шеренги в звенья на месте и в движении; повороты направо, налево, кругом на месте переступанием и в движении.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2) Подвижные игры: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педагог продолжает закреплять основные движения и развивать психофизические качества в подвижных играх, поощряет желание выполнять роль водящего, развивает пространственную ориентировку, самостоятельность и инициативность в организации знакомых игр с небольшой группой сверстников; приучает к выполнению правил, поощряет проявление целеустремленности, настойчивости, творческих способностей детей (придумывание и комбинирование движений в игре).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3) Спортивные упражнения: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Катание на санках: подъем с санками на гору, скатывание с горки, торможение при спуске, катание на санках друг друга.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Катание на трехколесном и двухколесном велосипеде, самокате: по прямой, по кругу с поворотами, с разной скоростью.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Ходьба на лыжах: скользящим шагом, повороты на месте, подъем на гору «ступающим шагом» и «полуёлочкой».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Плавание: погружение в воду с головой, попеременные движения ног в воде, держась за бортик, доску, палку, игры с предметами в воде, доставание их со дна, ходьба за предметом в воде.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4) Формирование основ здорового образа жизни: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педагог уточняет представления детей о здоровье, факторах, положительно влияющих на него, правилах безопасного поведения в двигательной деятельности (соблюдать очередность при занятиях с оборудованием, не толкать товарища, бегать в колонне, не обгоняя друг друга и другое), способствует пониманию детьми необходимости занятий физической культурой, важности правильного питания, соблюдения гигиены, закаливания для сохранения и укрепления здоровья. Формирует первичные представления об отдельных видах спорта.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5) Активный отдых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Физкультурные праздники и досуги: педагог привлекает детей данной возрастной группы к участию в праздниках детей старшего дошкольного возраста в качестве зрителей. Праздники проводятся 2 раза в год, продолжительностью не более 1-1,5 часов.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Досуг организуется 1-2 раза в месяц во второй половине дня преимущественно на свежем воздухе, продолжительностью 20-25 минут. Содержание составляют: подвижные игры, игры с элементами соревнования, аттракционы, музыкально-ритмические и танцевальные упражнения.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включать подвижные игры народов России.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Дни здоровья проводятся 1 раз в три месяца. В этот день проводятся физкультурно-оздоровительные мероприятия, прогулки, игры на свежем воздухе.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 xml:space="preserve">Решение совокупных задач воспитания в рамках образовательной области «Физическое развитие»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Решение совокупных задач воспитания в рамках образовательной области «Физическое развитие»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 xml:space="preserve"> </w:t>
      </w:r>
      <w:r>
        <w:rPr>
          <w:rFonts w:eastAsia="Times New Roman" w:cs="Times New Roman CYR" w:ascii="Times New Roman CYR" w:hAnsi="Times New Roman CYR"/>
          <w:sz w:val="28"/>
          <w:szCs w:val="28"/>
        </w:rPr>
        <w:t>направлено на приобщение детей к ценностям «Жизнь», «Здоровье», что предполагает: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формирование у ребёнка возрастосообразных представлений и знаний в области физической культуры, здоровья и безопасного образа жизни;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воспитание активности, самостоятельности, самоуважения, коммуникабельности, уверенности и других личностных качеств;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приобщение детей к ценностям, нормам и знаниям физической культуры в целях их физического развития и саморазвития;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формирование у ребёнка основных гигиенических навыков, представлений о здоровом образе жизни.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  <w:t>2.2. ВАРИАТИВНЫЕ ФОРМЫ, СПОСОБЫ, МЕТОДЫ И СРЕДСТВА РЕАЛИЗАЦИИ РАБОЧЕЙ ПРОГРАММЫ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Основание выбора форм, способов, методов и средств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реализации рабочей программы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Формы, способы, методы и средства реализации рабочей программы определяются в соответствии: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 задачами воспитания и обучения;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возрастными и индивидуальными особенностями детей;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спецификой их образовательных потребностей и интересов;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 с учетом сформировавшейся практики воспитания и обучения детей;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с учетом результативности форм, методов, средств образовательной деятельности применительно к возрастной группе детей 4-5 лет.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 xml:space="preserve">Вариативность форм, методов и средств реализации рабочей программы </w:t>
      </w:r>
      <w:r>
        <w:rPr>
          <w:rFonts w:eastAsia="Times New Roman" w:cs="Times New Roman CYR" w:ascii="Times New Roman CYR" w:hAnsi="Times New Roman CYR"/>
          <w:sz w:val="28"/>
          <w:szCs w:val="28"/>
        </w:rPr>
        <w:t>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 Важное значение имеет признание приоритетной субъективной позиции ребёнка в образовательном процессе.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При выборе форм, методов, средств реализации рабочей программы учитываются субъектные проявления ребёнка в деятельности: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интерес к миру и культуре;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избирательное отношение к социокультурным объектам и разным видам деятельности;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инициативность и желание заниматься той или иной деятельностью;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 самостоятельность в выборе и осуществлении деятельности; </w:t>
      </w:r>
    </w:p>
    <w:p>
      <w:pPr>
        <w:pStyle w:val="Normal"/>
        <w:widowControl w:val="false"/>
        <w:spacing w:lineRule="auto" w:line="240" w:before="0" w:after="0"/>
        <w:ind w:firstLine="426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творчество в интерпретации объектов культуры и создании продуктов деятельности.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Формы реализации рабочей программы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Согласно ФГОС ДО при реализации рабочей программы используются различные формы в соответствии с видом детской деятельности и возрастными особенностями детей 4-5 лет: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игровая деятельность (сюжетно-ролевая, театрализованная, режиссерская, строительно-конструктивная, дидактическая, подвижная и другие);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общение со взрослым (ситуативно-деловое, внеситуативно-познавательное, внеситуативно-личностное) и сверстниками (ситуативно-деловое, внеситуативно-деловое);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речевая деятельность (слушание речи взрослого и сверстников, активная диалогическая и монологическая речь);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познавательно-исследовательская деятельность и экспериментирование;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изобразительная деятельность (рисование, лепка, аппликация) и конструирование из разных материалов по образцу, условию и замыслу ребёнка;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двигательная деятельность (основные виды движений, общеразвивающие и спортивные упражнения, подвижные и элементы спортивных игр и другие);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элементарная трудовая деятельность (самообслуживание, хозяйственно-бытовой труд, труд в природе, ручной труд);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музыкальная деятельность (слушание и понимание музыкальных произведений, пение, музыкально-ритмические движения, игра на детских музыкальных инструментах).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Методы обучения и воспитания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Для достижения задач воспитания в ходе реализации рабочей программы используются следующие методы: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организации опыта поведения и деятельности (приучение к положительным формам общественного поведения, упражнение, воспитывающие ситуации, игровые методы);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осознания детьми опыта поведения и деятельности (рассказ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мотивации опыта поведения и деятельности (поощрение, методы развития эмоций, игры, соревнования, проектные методы).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При организации обучения следующие методы: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традиционные методы (словесные, наглядные, практические);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методы, в основу которых положен характер познавательной деятельности детей: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1) 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информационно-рецептивный метод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(предъявляется информация, организуются действия ребёнка с объектом изучения - распознающее наблюдение, рассматривание картин, демонстрация кино- и диафильмов, просмотр компьютерных презентаций, рассказы педагога или детей, чтение);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2)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репродуктивный метод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(создание условий для воспроизведения представлений и способов деятельности, руководство их выполнением - упражнения на основе образца педагога, беседа, составление рассказов с опорой на предметную или предметно-схематическую модель);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3)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метод проблемного изложения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(постановка проблемы и раскрытие пути её решения в процессе организации опытов, наблюдений);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4)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частично-поисковый (эвристический метод) (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проблемная задача делится на части - проблемы, в решении которых принимают участие дети (применение представлений в новых условиях));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5)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исследовательский метод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 (составление и предъявление проблемных ситуаций, ситуаций для экспериментирования и опытов (творческие задания, опыты, экспериментирование).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Для решения задач воспитания и обучения широко применяется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метод проектов</w:t>
      </w:r>
      <w:r>
        <w:rPr>
          <w:rFonts w:eastAsia="Times New Roman" w:cs="Times New Roman CYR" w:ascii="Times New Roman CYR" w:hAnsi="Times New Roman CYR"/>
          <w:sz w:val="28"/>
          <w:szCs w:val="28"/>
        </w:rPr>
        <w:t>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Выполняя совместные проекты, дети получают представления о своих возможностях, умениях, потребностях.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При выборе методов воспитания и обучения учитываются: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- возрастные и личностные особенности детей,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педагогический потенциал каждого метода,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условия его применения,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реализуемые цели и задачи,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планируемые результаты.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Для решения задач воспитания и обучения используется комплекс методов.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Средства реализации рабочей программы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При реализации рабочей программы используются различные средства, представленные совокупностью материальных и идеальных объектов: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демонстрационные и раздаточные;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визуальные, аудийные, аудиовизуальные;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естественные и искусственные;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реальные и виртуальные.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>Средства используются для развития следующих видов деятельности детей: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двигательной (оборудование для ходьбы, бега, ползания, лазанья, прыгания, занятий с мячом и другое);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предметной (образные и дидактические игрушки, реальные предметы и другое);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игровой (игры, игрушки, игровое оборудование и другое);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коммуникативной (дидактический материал, предметы, игрушки, видеофильмы и другое);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познавательно-исследовательской и экспериментирования (натуральные предметы и оборудование для исследования и образно-символический материал, в т.ч. макеты, плакаты, модели, схемы и другое);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чтения художественной литературы (книги для детского чтения, в т.ч. аудиокниги, иллюстративный материал);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трудовой (оборудование и инвентарь для всех видов труда);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</w:t>
      </w:r>
      <w:r>
        <w:rPr>
          <w:rFonts w:eastAsia="Times New Roman" w:cs="Times New Roman CYR" w:ascii="Times New Roman CYR" w:hAnsi="Times New Roman CYR"/>
          <w:sz w:val="28"/>
          <w:szCs w:val="28"/>
          <w:lang w:val="en-US"/>
        </w:rPr>
        <w:t> </w:t>
      </w:r>
      <w:r>
        <w:rPr>
          <w:rFonts w:eastAsia="Times New Roman" w:cs="Times New Roman CYR" w:ascii="Times New Roman CYR" w:hAnsi="Times New Roman CYR"/>
          <w:sz w:val="28"/>
          <w:szCs w:val="28"/>
        </w:rPr>
        <w:t>продуктивной (оборудование и материалы для лепки, аппликации, рисования и конструирования);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- музыкальной (детские музыкальные инструменты, дидактический материал и другое).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i/>
          <w:sz w:val="28"/>
          <w:szCs w:val="28"/>
        </w:rPr>
        <w:t xml:space="preserve">При реализации рабочей программы могут использоваться дистанционные образовательные технологии, электронное обучение, исключая образовательные технологии, которые могут нанести вред здоровью детей. 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Применение электронного обучения, дистанционных образовательных технологий, а также работа с электронными средствами обучения осуществляется в соответствии с требованиями СП 2.4.3648-20 и СанПиН 1.2.3685-21.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Вариативность форм, методов, средств реализации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 CYR" w:hAnsi="Times New Roman CYR" w:eastAsia="Times New Roman" w:cs="Times New Roman CYR"/>
          <w:b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i/>
          <w:sz w:val="28"/>
          <w:szCs w:val="28"/>
        </w:rPr>
        <w:t>рабочей программы</w:t>
      </w:r>
    </w:p>
    <w:p>
      <w:pPr>
        <w:pStyle w:val="Normal"/>
        <w:widowControl w:val="false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i/>
          <w:i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 xml:space="preserve">Выбор педагогически обоснованных форм, методов, средств реализации рабочей программы, адекватных образовательным потребностям и предпочтениям детей, их соотношение и интеграция при решении задач воспитания и обучения обеспечивает их </w:t>
      </w:r>
      <w:r>
        <w:rPr>
          <w:rFonts w:eastAsia="Times New Roman" w:cs="Times New Roman CYR" w:ascii="Times New Roman CYR" w:hAnsi="Times New Roman CYR"/>
          <w:i/>
          <w:sz w:val="28"/>
          <w:szCs w:val="28"/>
        </w:rPr>
        <w:t>вариативность.</w:t>
      </w:r>
    </w:p>
    <w:p>
      <w:pPr>
        <w:pStyle w:val="Normal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2.3. ОСОБЕННОСТИ ОБРАЗОВАТЕЛЬНОЙ ДЕЯТЕЛЬНОСТИ РАЗНЫХ ВИДОВ И КУЛЬТУРНЫХ ПРАКТИК В ПРОЦЕССЕ РЕАЛИЗАЦИИ РАБОЧЕЙ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Особенности организации образовательной деятельности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Образовательная деятельность в процессе реализации рабочей программы включает: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образовательную деятельность, осуществляемую в процессе организации различных видов детской деятельности;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образовательную деятельность, осуществляемую в ходе режимных процессов;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самостоятельную деятельность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взаимодействие с семьями детей.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Образовательная деятельность организуется как совместная деятельность педагога и детей, самостоятельная деятельность детей.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зависимости от решаемых образовательных задач, желаний детей, их образовательных потребностей, педагог выбирает один или несколько вариантов совместной деятельности: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совместная деятельность ребёнка с педагогом, при которой ребёнок и педагог - равноправные партнеры;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самостоятельная, спонтанно возникающая, совместная деятельность детей без всякого участия педагога. Это могут быть самостоятельные игры детей (сюжетно-ролевые, режиссерские, театрализованные, игры с правилами, музыкальные и другое), самостоятельная изобразительная деятельность по выбору детей, самостоятельная познавательно-исследовательская деятельность (опыты, эксперименты и другое).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Организуя различные виды деятельности, педагог учитывает опыт ребёнка, его субъектные проявления</w:t>
      </w:r>
      <w:r>
        <w:rPr>
          <w:rFonts w:cs="Times New Roman" w:ascii="Times New Roman" w:hAnsi="Times New Roman"/>
          <w:sz w:val="28"/>
          <w:szCs w:val="28"/>
        </w:rPr>
        <w:t xml:space="preserve">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Эту информацию педагог может получить в процессе наблюдения за деятельностью детей в ходе проведения педагогической диагностики. На основе полученных результатов организуются разные виды деятельности, соответствующие возрасту детей.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их организации педагог 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воспитания, обучения и развития детей.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Все виды деятельности взаимосвязаны между собой</w:t>
      </w:r>
      <w:r>
        <w:rPr>
          <w:rFonts w:cs="Times New Roman" w:ascii="Times New Roman" w:hAnsi="Times New Roman"/>
          <w:sz w:val="28"/>
          <w:szCs w:val="28"/>
        </w:rPr>
        <w:t>, часть из них органично включается в другие виды деятельности (например, коммуникативная, познавательно-исследовательская). Это обеспечивает возможность их интеграции в процессе образовательной деятельности.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Роль игры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Игра занимает центральное место в жизни ребёнка</w:t>
      </w:r>
      <w:r>
        <w:rPr>
          <w:rFonts w:cs="Times New Roman" w:ascii="Times New Roman" w:hAnsi="Times New Roman"/>
          <w:sz w:val="28"/>
          <w:szCs w:val="28"/>
        </w:rPr>
        <w:t xml:space="preserve">, являясь преобладающим видом его самостоятельной деятельности. В игре закладываются основы личности ребёнка, развиваются психические процессы, формируется ориентация в отношениях между людьми, первоначальные навыки кооперации. Играя вместе, дети строят свои взаимоотношения, учатся общению, проявляют активность и инициативу и другое. Детство без игры и вне игры не представляется </w:t>
      </w:r>
      <w:r>
        <w:rPr>
          <w:rFonts w:cs="Times New Roman" w:ascii="Times New Roman" w:hAnsi="Times New Roman"/>
          <w:i/>
          <w:sz w:val="28"/>
          <w:szCs w:val="28"/>
        </w:rPr>
        <w:t>возможным.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Игра</w:t>
      </w:r>
      <w:r>
        <w:rPr>
          <w:rFonts w:cs="Times New Roman" w:ascii="Times New Roman" w:hAnsi="Times New Roman"/>
          <w:sz w:val="28"/>
          <w:szCs w:val="28"/>
        </w:rPr>
        <w:t xml:space="preserve"> в педагогическом процессе выполняет различные функции: обучающую, познавательную, развивающую, воспитательную, социокультурную, коммуникативную, эмоциогенную, развлекательную, диагностическую, психотерапевтическую и другие.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В образовательном процессе игра занимает особое место</w:t>
      </w:r>
      <w:r>
        <w:rPr>
          <w:rFonts w:cs="Times New Roman" w:ascii="Times New Roman" w:hAnsi="Times New Roman"/>
          <w:sz w:val="28"/>
          <w:szCs w:val="28"/>
        </w:rPr>
        <w:t>, выступая как форма организации жизни и деятельности детей, средство разностороннего развития личности; метод или прием обучения; средство саморазвития, самовоспитания, самообучения, саморегуляции. Отсутствие или недостаток игры в жизни ребёнка приводит к серьезным проблемам, прежде всего, в социальном развитии детей.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Учитывая потенциал игры для разностороннего развития ребёнка и становления его личности, педагог максимально использует все варианты её применения в ДО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Образовательная деятельность в режимных моментах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воспитания, обучения и развития ребёнка.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Образовательная деятельность в утренний отрезок дня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Основная задача педагога в утренний отрезок времени состоит в том, чтобы включить детей в общий ритм жизни ДОО, создать у них бодрое, жизнерадостное настроение.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Образовательная деятельность, осуществляемая в утренний отрезок времени, может включать: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игровые ситуации, индивидуальные игры и игры небольшими подгруппами (сюжетно-ролевые, режиссерские, дидактические, подвижные, музыкальные и другие);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беседы с детьми по их интересам, развивающее общение педагога с детьми (в т.ч. в форме утреннего и вечернего круга), рассматривание картин, иллюстраций;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практические, проблемные ситуации, упражнения (по освоению культурно-гигиенических навыков и культуры здоровья, правил и норм поведения и другие);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наблюдения за объектами и явлениями природы, трудом взрослых;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трудовые поручения и дежурства (сервировка стола к приему пищи, уход за комнатными растениями и другое);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индивидуальную работу с детьми в соответствии с задачами разных образовательных областей;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продуктивную деятельность детей по интересам детей (рисование, конструирование, лепка и другое);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оздоровительные и закаливающие процедуры, здоровьесберегающие мероприятия, двигательную деятельность (подвижные игры, гимнастика и другое).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Особенности проведения занятий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Согласно требованиям СанПиН 1.2.3685-21 в режиме дня предусмотрено </w:t>
      </w:r>
      <w:r>
        <w:rPr>
          <w:rFonts w:cs="Times New Roman" w:ascii="Times New Roman" w:hAnsi="Times New Roman"/>
          <w:i/>
          <w:sz w:val="28"/>
          <w:szCs w:val="28"/>
        </w:rPr>
        <w:t>время для проведения занятий.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Занятие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i/>
          <w:sz w:val="28"/>
          <w:szCs w:val="28"/>
        </w:rPr>
        <w:t>рассматривается: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</w:rPr>
        <w:t xml:space="preserve"> как дело, занимательное и интересное детям, развивающее их;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 xml:space="preserve">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педагогам самостоятельно.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Занятие является формой организации обучения</w:t>
      </w:r>
      <w:r>
        <w:rPr>
          <w:rFonts w:cs="Times New Roman" w:ascii="Times New Roman" w:hAnsi="Times New Roman"/>
          <w:sz w:val="28"/>
          <w:szCs w:val="28"/>
        </w:rPr>
        <w:t xml:space="preserve">, наряду с экскурсиями, дидактическими играми, играми-путешествиями и другими. Оно может проводиться в виде образовательных ситуаций, 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так далее.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При организации занятий педагог использует опыт</w:t>
      </w:r>
      <w:r>
        <w:rPr>
          <w:rFonts w:cs="Times New Roman" w:ascii="Times New Roman" w:hAnsi="Times New Roman"/>
          <w:sz w:val="28"/>
          <w:szCs w:val="28"/>
        </w:rPr>
        <w:t xml:space="preserve">, накопленный при проведении образовательной деятельности в рамках сформировавшихся подходов.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Введение термина «занятие» не означает регламентацию процесса. Термин фиксирует форму организации образовательной деятельности. </w:t>
      </w:r>
      <w:r>
        <w:rPr>
          <w:rFonts w:cs="Times New Roman" w:ascii="Times New Roman" w:hAnsi="Times New Roman"/>
          <w:i/>
          <w:sz w:val="28"/>
          <w:szCs w:val="28"/>
        </w:rPr>
        <w:t>Содержание и педагогически обоснованную методику проведения занятий педагог может выбирать самостоятельно.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Прогулки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Образовательная деятельность, осуществляемая во время прогулки,</w:t>
      </w:r>
      <w:r>
        <w:rPr>
          <w:rFonts w:cs="Times New Roman" w:ascii="Times New Roman" w:hAnsi="Times New Roman"/>
          <w:sz w:val="28"/>
          <w:szCs w:val="28"/>
        </w:rPr>
        <w:t xml:space="preserve"> включает: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наблюдения за объектами и явлениями природы, направленные на установление разнообразных связей и зависимостей в природе, воспитание отношения к ней;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подвижные игры и спортивные упражнения, направленные на оптимизацию режима двигательной активности и укрепление здоровья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экспериментирование с объектами неживой природы;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сюжетно-ролевые и конструктивные игры (с песком, со снегом, с природным материалом);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элементарную трудовую деятельность детей на участке ДОО;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свободное общение педагога с детьми, индивидуальную работу;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проведение спортивных праздников (при необходимости).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Образовательная деятельность во вторую половину дня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Образовательная деятельность, осуществляемая во вторую половину дня, может включать: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элементарную трудовую деятельность детей (уборка групповой комнаты; ремонт книг, настольно-печатных игр; стирка кукольного белья; изготовление игрушек-самоделок для игр малышей);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проведение зрелищных мероприятий, развлечений, праздников (кукольный, настольный, теневой театры, игры-драматизации; концерты; спортивные, музыкальные и литературные досуги и другое);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игровые ситуации, индивидуальные игры и игры небольшими подгруппами (сюжетно-ролевые, режиссерские, дидактические, подвижные, музыкальные и другие);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опыты и эксперименты, практико-ориентированные проекты, коллекционирование и другое;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чтение художественной литературы, прослушивание аудиозаписей лучших образов чтения, рассматривание иллюстраций, просмотр мультфильмов и так далее;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слушание и исполнение музыкальных произведений, музыкально-ритмические движения, музыкальные игры и импровизации;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организация и (или) посещение выставок детского творчества, изобразительного искусства, мастерских; просмотр репродукций картин классиков и современных художников и другого;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индивидуальную работу по всем видам деятельности и образовательным областям;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работу с родителями (законными представителями).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Для организации самостоятельной деятельности детей в группе создаются различные центры активности</w:t>
      </w:r>
      <w:r>
        <w:rPr>
          <w:rFonts w:cs="Times New Roman" w:ascii="Times New Roman" w:hAnsi="Times New Roman"/>
          <w:sz w:val="28"/>
          <w:szCs w:val="28"/>
        </w:rPr>
        <w:t xml:space="preserve"> (игровой, литературный, спортивный, творчества, познания и другое). Самостоятельная деятельность предполагает самостоятельный выбор ребёнком её содержания, времени, партнеров. Педагог может направлять и поддерживать свободную самостоятельную деятельность детей (создавать проблемно-игровые ситуации, ситуации общения, поддерживать познавательные интересы детей, изменять предметно-развивающую среду и другое).</w:t>
      </w:r>
    </w:p>
    <w:p>
      <w:pPr>
        <w:pStyle w:val="Normal"/>
        <w:spacing w:lineRule="auto" w:line="240" w:before="0" w:after="0"/>
        <w:ind w:hanging="142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Организация культурных практик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Во вторую половину дня педагог может организовывать культурные практики.</w:t>
      </w:r>
      <w:r>
        <w:rPr>
          <w:rFonts w:cs="Times New Roman" w:ascii="Times New Roman" w:hAnsi="Times New Roman"/>
          <w:sz w:val="28"/>
          <w:szCs w:val="28"/>
        </w:rPr>
        <w:t xml:space="preserve"> Они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К культурным практикам относят </w:t>
      </w:r>
      <w:r>
        <w:rPr>
          <w:rFonts w:cs="Times New Roman" w:ascii="Times New Roman" w:hAnsi="Times New Roman"/>
          <w:sz w:val="28"/>
          <w:szCs w:val="28"/>
        </w:rPr>
        <w:t>игровую, продуктивную, познавательно-исследовательскую, коммуникативную практики, чтение художественной литературы.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Культурные практики предоставляют ребёнку возможность проявить свою субъектность с разных сторон, что, в свою очередь, </w:t>
      </w:r>
      <w:r>
        <w:rPr>
          <w:rFonts w:cs="Times New Roman" w:ascii="Times New Roman" w:hAnsi="Times New Roman"/>
          <w:i/>
          <w:sz w:val="28"/>
          <w:szCs w:val="28"/>
        </w:rPr>
        <w:t>способствует становлению разных видов детских инициатив: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 игровой практике ребёнок проявляет себя как творческий субъект (творческая инициатива);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 продуктивной - созидающий и волевой субъект (инициатива целеполагания);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 познавательно-исследовательской практике - как субъект исследования (познавательная инициатива);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 коммуникативной практике - как партнер по взаимодействию и собеседник (коммуникативная инициатива);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чтение художественной литературы дополняет развивающие возможности других культурных практик детей дошкольного возраста (игровой, познавательно-исследовательской, продуктивной деятельности).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Тематику культурных практик </w:t>
      </w:r>
      <w:r>
        <w:rPr>
          <w:rFonts w:cs="Times New Roman" w:ascii="Times New Roman" w:hAnsi="Times New Roman"/>
          <w:sz w:val="28"/>
          <w:szCs w:val="28"/>
        </w:rPr>
        <w:t>педагогу помогают определить детские вопросы, проявленный интерес к явлениям окружающей действительности или предметам, значимые события, неожиданные явления, художественная литература и другое.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процессе культурных практик педагог </w:t>
      </w:r>
      <w:r>
        <w:rPr>
          <w:rFonts w:cs="Times New Roman" w:ascii="Times New Roman" w:hAnsi="Times New Roman"/>
          <w:i/>
          <w:sz w:val="28"/>
          <w:szCs w:val="28"/>
        </w:rPr>
        <w:t>создает атмосферу свободы выбора, творческого обмена и самовыражения, сотрудничества взрослого и детей.</w:t>
      </w:r>
      <w:r>
        <w:rPr>
          <w:rFonts w:cs="Times New Roman" w:ascii="Times New Roman" w:hAnsi="Times New Roman"/>
          <w:sz w:val="28"/>
          <w:szCs w:val="28"/>
        </w:rPr>
        <w:t xml:space="preserve"> Организация культурных практик предполагает подгрупповой способ объединения детей.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2.4. СПОСОБЫ И НАПРАВЛЕНИЯ ПОДДЕРЖКИ ДЕТСКОЙ ИНИЦИАТИВЫ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Для поддержки детской инициативы </w:t>
      </w:r>
      <w:r>
        <w:rPr>
          <w:rFonts w:cs="Times New Roman" w:ascii="Times New Roman" w:hAnsi="Times New Roman"/>
          <w:i/>
          <w:sz w:val="28"/>
          <w:szCs w:val="28"/>
        </w:rPr>
        <w:t>педагог поощряет свободную самостоятельную деятельность детей, основанную на детских интересах и предпочтениях</w:t>
      </w:r>
      <w:r>
        <w:rPr>
          <w:rFonts w:cs="Times New Roman" w:ascii="Times New Roman" w:hAnsi="Times New Roman"/>
          <w:sz w:val="28"/>
          <w:szCs w:val="28"/>
        </w:rPr>
        <w:t>. Появление возможности у ребёнка исследовать, играть, лепить, рисовать, сочинять, петь, танцевать, конструировать,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Наиболее благоприятными отрезками времени для организации свободной самостоятельной деятельности детей является </w:t>
      </w:r>
      <w:r>
        <w:rPr>
          <w:rFonts w:cs="Times New Roman" w:ascii="Times New Roman" w:hAnsi="Times New Roman"/>
          <w:i/>
          <w:sz w:val="28"/>
          <w:szCs w:val="28"/>
        </w:rPr>
        <w:t>утро</w:t>
      </w:r>
      <w:r>
        <w:rPr>
          <w:rFonts w:cs="Times New Roman" w:ascii="Times New Roman" w:hAnsi="Times New Roman"/>
          <w:sz w:val="28"/>
          <w:szCs w:val="28"/>
        </w:rPr>
        <w:t xml:space="preserve">, когда ребёнок приходит в ДОО </w:t>
      </w:r>
      <w:r>
        <w:rPr>
          <w:rFonts w:cs="Times New Roman" w:ascii="Times New Roman" w:hAnsi="Times New Roman"/>
          <w:i/>
          <w:sz w:val="28"/>
          <w:szCs w:val="28"/>
        </w:rPr>
        <w:t>и вторая половина дня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Любая деятельность ребёнка в ДОО протекает в форме самостоятельной инициативной деятельности,</w:t>
      </w:r>
      <w:r>
        <w:rPr>
          <w:rFonts w:cs="Times New Roman" w:ascii="Times New Roman" w:hAnsi="Times New Roman"/>
          <w:sz w:val="28"/>
          <w:szCs w:val="28"/>
        </w:rPr>
        <w:t xml:space="preserve"> в т.ч.: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самостоятельная исследовательская деятельность и экспериментирование;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свободные сюжетно-ролевые, театрализованные, режиссерские игры;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игры - импровизации и музыкальные игры;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речевые и словесные игры, игры с буквами, слогами, звуками;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логические игры, развивающие игры математического содержания;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самостоятельная деятельность в книжном уголке;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самостоятельная изобразительная деятельность, конструирование;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самостоятельная двигательная деятельность, подвижные игры, выполнение ритмических и танцевальных движений.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Для поддержки детской инициативы педагог учитывает следующие условия: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уделяет внимание развитию детского интереса к окружающему миру, поощряет желание ребёнка получать новые знания и умения, осуществляет деятельностные пробы в соответствии со своими интересами, задает познавательные вопросы;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организует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расширяет и усложняет в соответствии с возможностями и особенностями развития детей область задач, которые ребёнок способен и желает решить самостоятельно, уделяет внимание таким задачам, которые способствуют активизации у ребёнка творчества, сообразительности, поиска новых подходов;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поощряет проявление детской инициативы в течение всего дня пребывания ребёнка в ДОО, используя приемы поддержки, одобрения, похвалы;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создает условия для развития произвольности в деятельности, использует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6) поощряет и поддерживает желание детей получить результат деятельности, обращает внимание на важность стремления к качественному результату, подсказывает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7) внимательно наблюдает за процессом самостоятельной деятельности детей, в случае необходимости оказывает детям помощь, но стремится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использует приемы наводящих вопросов, активизирует собственную активность и смекалку ребёнка, намекает, советует вспомнить, как он действовал в аналогичном случае;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8) поддерживает у детей чувство гордости и радости от успешных самостоятельных действий, подчеркивает рост возможностей и достижений каждого ребёнка, побуждает к проявлению инициативы и творчества через использование приемов похвалы, одобрения, восхищения.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С 4-5 лет</w:t>
      </w:r>
      <w:r>
        <w:rPr>
          <w:rFonts w:cs="Times New Roman" w:ascii="Times New Roman" w:hAnsi="Times New Roman"/>
          <w:sz w:val="28"/>
          <w:szCs w:val="28"/>
        </w:rPr>
        <w:t xml:space="preserve"> у детей наблюдается высокая активность. Данная потребность ребёнка является ключевым условием для развития самостоятельности во всех сферах его жизни и деятельности.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Педагог обращает особое внимание на освоение детьми системы разнообразных обследовательских действии, приемов простейшего анализа, сравнения, умения наблюдать для поддержки самостоятельности в познавательной деятельности.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Педагог намеренно насыщает жизнь детей проблемными практическими и познавательными ситуациями, в которых детям необходимо самостоятельно применить освоенные приемы. Всегда необходимо доброжелательно и заинтересованно относиться к детским вопросам и проблемам, быть готовым стать партнером в обсуждении, поддерживать и направлять детскую познавательную активность, уделять особое внимание доверительному общению с ребёнком.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течение дня педагог создает различные ситуации, побуждающие детей проявить инициативу, активность, желание совместно искать верное решение проблемы. Такая планомерная деятельность способствует развитию у ребёнка умения решать возникающие перед ними задачи, что способствует развитию самостоятельности и уверенности в себе.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Педагог стремится создавать такие ситуации, в которых дети приобретают опыт дружеского общения, совместной деятельности, умений командной работы. Это могут быть ситуации волонтерской направленности: взаимной поддержки, проявления внимания к старшим, заботы о животных, бережного отношения к вещам и игрушкам.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Для поддержки детской инициативы педагоги используют ряд способов, приемов, правил, а именно: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Не следует сразу помогать ребёнку, если он испытывает затруднения решения задачи, важно побуждать его к самостоятельному решению, подбадривать и поощрять попытки найти решение. В случае необходимости оказания помощи ребёнку, педагог сначала стремится к её минимизации: лучше дать совет, задать наводящие вопросы, активизировать имеющийся у ребёнка прошлый опыт.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У ребёнка всегда должна быть возможность самостоятельного решения поставленных задач. При этом педагог помогает детям искать разные варианты решения одной задачи, поощряет активность детей в поиске, принимает любые предположения детей, связанные с решением задачи, поддерживает инициативу и творческие решения, а также обязательно акцентирует внимание детей на качестве результата, их достижениях, одобряет и хвалит за результат, вызывает у них чувство радости и гордости от успешных самостоятельных, инициативных действий.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Особое внимание педагог уделяет общению с ребёнком в период проявления кризиса семи лет: характерные для ребёнка изменения в поведении и деятельности становятся поводом для смены стиля общения с ребёнком. Важно уделять внимание ребёнку, уважать его интересы, стремления, инициативы в познании, активно поддерживать стремление к самостоятельности. Дети седьмого года жизни очень чувствительны к мнению взрослых. Необходимо поддерживать у них ощущение своего взросления, вселять уверенность в своих силах.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целеполагания: поставить цель (или принять её от педагога), обдумать способы её достижения, осуществить свой замысел, оценить полученный результат с позиции цели. Задача развития данных умений ставится педагогом в разных видах деятельности. Педагог использует средства, помогающие детям планомерно и самостоятельно осуществлять свой замысел: опорные схемы, наглядные модели, пооперационные карты.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Создание творческих ситуаций в игровой, музыкальной, изобразительной деятельности и театрализации, в ручном труде также способствует развитию самостоятельности у детей. Сочетание увлекательной творческой деятельности и необходимости решения задачи и проблемы привлекает ребёнка, активизирует его желание самостоятельно определить замысел, способы и формы его воплощения.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6) Педагог уделяет особое внимание обогащению РППС, обеспечивающей поддержку инициативности ребёнка. В пространстве группы появляются предметы, побуждающие детей к проявлению интеллектуальной активности. Это могут быть новые игры и материалы, детали незнакомых устройств, сломанные игрушки, нуждающиеся в починке, зашифрованные записи, посылки, письма-схемы, новые таинственные книги и прочее. Разгадывая загадки, заключенные в таких предметах, дети учатся рассуждать, анализировать, отстаивать свою точку зрения, строить предположения, испытывают радость открытия и познания.</w:t>
      </w:r>
    </w:p>
    <w:p>
      <w:pPr>
        <w:pStyle w:val="Normal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  <w:t>2.5. ОРГАНИЗАЦИЯ КОРРЕКЦИОННО</w:t>
      </w:r>
      <w:r>
        <w:rPr>
          <w:rFonts w:eastAsia="TimesNewRomanPSMT" w:cs="Times New Roman" w:ascii="Times New Roman" w:hAnsi="Times New Roman"/>
          <w:bCs/>
          <w:sz w:val="28"/>
          <w:szCs w:val="28"/>
        </w:rPr>
        <w:t>-</w:t>
      </w:r>
      <w:r>
        <w:rPr>
          <w:rFonts w:eastAsia="TimesNewRomanPSMT" w:cs="Times New Roman" w:ascii="Times New Roman" w:hAnsi="Times New Roman"/>
          <w:b/>
          <w:bCs/>
          <w:sz w:val="28"/>
          <w:szCs w:val="28"/>
        </w:rPr>
        <w:t>РАЗВИВАЮЩЕЙ РАБОТЫ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  <w:t>Цель и задачи коррекционно-развивающей работы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i/>
          <w:sz w:val="28"/>
          <w:szCs w:val="28"/>
        </w:rPr>
        <w:t>Цель КРР:</w:t>
      </w:r>
      <w:r>
        <w:rPr>
          <w:rFonts w:eastAsia="TimesNewRomanPSMT" w:cs="Times New Roman" w:ascii="Times New Roman" w:hAnsi="Times New Roman"/>
          <w:bCs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обеспечение коррекции нарушений развития у различных категорий детей, оказание им квалифицированной помощи в освоении рабочей программы, их разностороннее развитие с учётом возрастных и индивидуальных особенностей, социальной адаптации.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КРР объединяет комплекс мер по психолого-педагогическому сопровождению обучающихся</w:t>
      </w:r>
      <w:r>
        <w:rPr>
          <w:rFonts w:cs="Times New Roman" w:ascii="Times New Roman" w:hAnsi="Times New Roman"/>
          <w:sz w:val="28"/>
          <w:szCs w:val="28"/>
        </w:rPr>
        <w:t>, включающий психолого-педагогическое обследование, проведение индивидуальных и групповых коррекционно-развивающих занятий, а также мониторинг динамики их развития.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Воспитатели осуществляют КРР совместно с педагогом-психологом, учителем-логопедом на основе рабочих программ КРР для различных целевых групп, разработанных в ДОО.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Задачи КРР: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выявление обучающихся, которым требуется адресное психолого-педагогического сопровождение,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определение особых образовательных потребностей обучающихся;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реализация комплекса индивидуально ориентированных мер по ослаблению, снижению или устранению отклонений в развитии и проблем поведения;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оказание родителям (законным представителям) обучающихся консультативной психолого-педагогической помощи по вопросам развития и воспитания детей дошкольного возраста;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реализация комплекса индивидуально ориентированных мер по ослаблению, снижению или устранению отклонений в развитии и проблем поведения.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Целевые группы обучающихся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для оказания им адресной помощи</w:t>
      </w:r>
      <w:r>
        <w:rPr>
          <w:rFonts w:cs="Times New Roman" w:ascii="Times New Roman" w:hAnsi="Times New Roman"/>
          <w:b/>
          <w:i/>
          <w:color w:val="FF0000"/>
          <w:sz w:val="28"/>
          <w:szCs w:val="28"/>
        </w:rPr>
        <w:t>*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В группе имеются следующие целевые группы обучающихся для оказания им адресной психологической помощи и включения их в программы психолого-педагогического сопровождения: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т.ч. часто болеющие дети); часто болеющие дети характеризуются повышенной заболеваемостью острыми респираторными инфекциями, которые не связаны с врожденными и наследственными состояниями, приводящими к большому количеству пропусков ребёнком в посещении ДОО;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обучающиеся, испытывающие трудности в освоении образовательных программ, развитии, социальной адаптации;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Организация коррекционно-развивающей работы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КРР с обучающимися целевых групп организуется: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по обоснованному запросу педагогов и родителей (законных представителей);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на основании результатов психологической диагностики;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на основании рекомендаций ППК;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 соответствии с рабочими программами КРР для целевых групп.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Выбор коррекционно-развивающих мероприятий, их количества, формы организации, методов и технологий реализации определяется, исходя из возрастных особенностей и особых образовательных потребностей обучающихся.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КРР с обучающимися целевых групп осуществляется в ходе всего образовательного процесса</w:t>
      </w:r>
      <w:r>
        <w:rPr>
          <w:rFonts w:cs="Times New Roman" w:ascii="Times New Roman" w:hAnsi="Times New Roman"/>
          <w:sz w:val="28"/>
          <w:szCs w:val="28"/>
        </w:rPr>
        <w:t>, так и в форме коррекционно-развивающих групповых (индивидуальных) занятий.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Воспитатель осуществляет коррекционно-развивающую работу с обучающимися целевых групп непосредственно в ходе образовательного процесса.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Коррекционно-развивающие групповые и индивидуальные занятия проводятся специалистами (педагогом-психологом, учителем-логопедом, и др.).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Особенности деятельности воспитателя в рамках КРР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Воспитатель принимает участие в диагностической, коррекционно-развивающей, консультативной и информационно-просветительской работе совместно с другими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специалистами</w:t>
      </w:r>
      <w:r>
        <w:rPr>
          <w:rFonts w:cs="Times New Roman" w:ascii="Times New Roman" w:hAnsi="Times New Roman"/>
          <w:color w:val="FF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(педагогом-психологом, учителем-логопедом и др.) в соответствии с рабочими программами КРР для целевых групп.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Диагностическая работа включает: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своевременное выявление детей, нуждающихся в психолого-педагогическом сопровождении;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раннюю (с первых дней пребывания обучающегося в ДОО) диагностику отклонений в развитии и анализ причин трудностей социальной адаптации;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комплексный сбор сведений об обучающемся на основании диагностической информации от специалистов разного профиля;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изучение уровня общего развития обучающихся (с учётом особенностей нозологической группы), возможностей вербальной и невербальной коммуникации со сверстниками и взрослыми;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изучение развития эмоционально-волевой сферы и личностных особенностей обучающихся;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изучение индивидуальных образовательных и социально-коммуникативных потребностей обучающихся;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изучение социальной ситуации развития и условий семейного воспитания ребёнка;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изучение уровня адаптации и адаптивных возможностей обучающегося;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изучение направленности детской одаренности;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изучение, констатацию в развитии ребёнка его интересов и склонностей, одаренности;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мониторинг развития детей и предупреждение возникновения психолого-педагогических проблем в их развитии;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выявление детей-мигрантов, имеющих трудности в обучении и социально-психологической адаптации, дифференциальная диагностика и оценка этнокультурной природы имеющихся трудностей;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всестороннее психолого-педагогическое изучение личности ребёнка;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выявление и изучение неблагоприятных факторов социальной среды и рисков образовательной среды;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системный разносторонний контроль специалистов за уровнем и динамикой развития обучающегося, а также за созданием необходимых условий, соответствующих особым (индивидуальным) образовательным потребностям обучающегося.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Коррекционно-развивающая работа включает: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выбор оптимальных для развития обучающегося коррекционно-развивающих программ (методик) психолого-педагогического сопровождения в соответствии с его особыми (индивидуальными) образовательными потребностями;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организацию, разработку и проведение специалистами индивидуальных и групповых коррекционно-развивающих занятий, необходимых для преодоления нарушений поведения и развития, трудностей в освоении образовательной программы и социализации;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коррекцию и развитие высших психических функций;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развитие эмоционально-волевой и личностной сферы обучающегося и психологическую коррекцию его поведения;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развитие коммуникативных способностей, социального и эмоционального интеллекта обучающихся, формирование их коммуникативной компетентности;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коррекцию и развитие психомоторной сферы, координации и регуляции движений;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создание условий, обеспечивающих развитие, обучение и воспитание детей с ярко выраженной познавательной направленностью, высоким уровнем умственного развития или иной направленностью одаренности;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создание насыщенной РППС для разных видов деятельности;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формирование инклюзивной образовательной среды, в т.ч. обеспечивающей включение детей иностранных граждан в российское образовательное пространство с сохранением культуры и идентичности, связанных со страной исхода (происхождения);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оказание поддержки ребёнку в случаях неблагоприятных условий жизни, психотравмирующих обстоятельствах при условии информирования соответствующих структур социальной защиты;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преодоление педагогической запущенности в работе с обучающимся, стремление устранить неадекватные методы воспитания в семье во взаимодействии родителей (законных представителей) с детьми;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помощь в устранении психотравмирующих ситуаций в жизни ребёнка.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Консультативная работа включает: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разработку рекомендаций по основным направлениям работы с обучающимся с трудностями в обучении и социализации, единых для всех участников образовательных отношений;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консультирование специалистами педагогов по выбору индивидуально ориентированных методов и приемов работы с обучающимся;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консультативную помощь семье в вопросах выбора оптимальной стратегии воспитания и приемов КРР с ребёнком.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Информационно-просветительская работа предусматривает: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различные формы просветительской деятельности (лекции, беседы, информационные стенды, печатные материалы, электронные ресурсы), направленные на разъяснение участникам образовательных отношений - обучающимся (в доступной для дошкольного возраста форме), их родителям (законным представителям), педагогам - вопросов, связанных с особенностями образовательного процесса и психолого-педагогического сопровождения обучающихся, трудностями в обучении и социализации;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проведение тематических выступлений, онлайн-консультаций для педагогов и родителей (законных представителей) по разъяснению индивидуально-типологических особенностей различных категорий обучающихся, трудностями в обучении и социализации.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Особенности коррекционно-развивающей работы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 различными категориями обучающихся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КРР с детьми, находящимися под диспансерным наблюдением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КРР с детьми, находящимися под диспансерным наблюдением</w:t>
      </w:r>
      <w:r>
        <w:rPr>
          <w:rFonts w:cs="Times New Roman" w:ascii="Times New Roman" w:hAnsi="Times New Roman"/>
          <w:sz w:val="28"/>
          <w:szCs w:val="28"/>
        </w:rPr>
        <w:t xml:space="preserve">, в т.ч. часто болеющие дети, имеет выраженную специфику.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Детям, находящимся под диспансерным наблюдением, в т.ч. часто болеющим детям, свойственны: быстрая утомляемость, длительный период восстановления после заболевания и (или) его обострения (не менее 4-х недель), специфические особенности межличностного взаимодействия и деятельности (ограниченность круга общения больного ребёнка, объективная зависимость от взрослых (родителей (законных представителей), педагогов), стремление постоянно получать от них помощь).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Для детей, находящихся под диспансерным наблюдением, в т.ч. часто болеющих детей, старшего дошкольного возраста характерны изменения в отношении ведущего вида деятельности - сюжетно-ролевой игры, что оказывает негативное влияние на развитие его личности и эмоциональное благополучие.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итоге у ребёнка появляются сложности в освоении программы и социальной адаптации.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Направленность КРР с детьми, находящимися под диспансерным наблюдением, в т.ч. часто болеющими детьми: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коррекция (развитие) коммуникативной, личностной, эмоционально-волевой сфер, познавательных процессов;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снижение тревожности;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помощь в разрешении поведенческих проблем;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создание условий для успешной социализации, оптимизация межличностного взаимодействия со взрослыми и сверстниками.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Включение часто болеющих детей в программу КРР, определение индивидуального маршрута психолого-педагогического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Направленность КРР с одаренными обучающимися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Направленность КРР с одаренными обучающимися на уровне дошкольного образования: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определение вида одаренности, интеллектуальных и личностных особенностей детей, прогноз возможных проблем и потенциала развития.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вовлечение родителей (законных представителей) в образовательный процесс и установление с ними отношений сотрудничества как обязательного условия поддержки и развития одаренного ребёнка, как в ДОО, так и в условиях семенного воспитания;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создание атмосферы доброжелательности, заботы и уважения по отношению к ребёнку, обстановки, формирующей у ребёнка чувство собственной значимости, поощряющей проявление его индивидуальности;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сохранение и поддержка индивидуальности ребёнка, развитие его индивидуальных способностей и творческого потенциала как субъекта отношений с людьми, миром и самим собой;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коммуникативных навыков и развитие эмоциональной устойчивости;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организация предметно-развивающей, обогащенной образовательной среды в условиях ДОО, благоприятную для развития различных видов способностей и одаренности.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Включение ребёнка в программу КРР, определение индивидуального маршрута психолого-педагогического сопровождения осуществляется на основе заключения ПИК по результатам психологической и педагогической диагностики.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Направленность КРР с билингвальными обучающимися,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детьми мигрантов, испытывающими трудности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 пониманием государственного языка Российской Федерации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Направленность КРР с билингвальными обучающимися, детьми мигрантов, испытывающими трудности с пониманием государственного языка Российской Федерации на дошкольном уровне образования: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развитие коммуникативных навыков, формирование чувствительности к сверстнику, его эмоциональному состоянию, намерениям и желаниям;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уверенного поведения и социальной успешности;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коррекция деструктивных эмоциональных состояний, возникающих вследствие попадания в новую языковую и культурную среду (тревога, неуверенность, агрессия);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создание атмосферы доброжелательности, заботы и уважения по отношению к ребёнку.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Работа по социализации и языковой адаптации детей иностранных граждан, обучающихся в организациях, реализующих программы ДО в Российской Федерации, рекомендуется организовывать с учётом особенностей социальной ситуации каждого ребёнка персонально.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Психолого-педагогическое сопровождение детей данной целевой группы может осуществляться в контексте общей программы адаптации ребёнка к ДОО. В случаях выраженных проблем социализации, личностного развития и общей дезадаптации ребёнка, его включение в программу КРР может быть осуществлено на основе заключения ППК по результатам психологической диагностики или по запросу родителей (законных представителей) ребёнка.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Направленность КРР с детьми «группы риска»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К целевой группе обучающихся «группы риска» </w:t>
      </w:r>
      <w:r>
        <w:rPr>
          <w:rFonts w:cs="Times New Roman" w:ascii="Times New Roman" w:hAnsi="Times New Roman"/>
          <w:sz w:val="28"/>
          <w:szCs w:val="28"/>
        </w:rPr>
        <w:t>могут быть отнесены дети: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имеющие проблемы с психологическим здоровьем;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эмоциональные проблемы (повышенная возбудимость, апатия, раздражительность, тревога, появление фобий);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проблемы неврологического характера (потеря аппетита);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проблемы общения (стеснительность, замкнутость, излишняя чувствительность, выраженная нереализованная потребность в лидерстве);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проблемы регуляторного характера (расстройство сна, быстрая утомляемость, навязчивые движения, двигательная расторможенность, снижение произвольности внимания).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Направленность КРР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с обучающимися,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имеющими девиации развития и поведения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Направленность КРР с обучающимися, имеющими девиации развития и поведения на дошкольном уровне образования: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коррекция (развитие) социально-коммуникативной, личностной, эмоционально-волевой сферы;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помощь в решении поведенческих проблем;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формирование адекватных, социально-приемлемых способов поведения;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развитие рефлексивных способностей;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совершенствование способов саморегуляции.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Включение ребёнка из «группы риска» в программу КРР, определение индивидуального маршрута психолого-педагогического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(или) родителей (законных представителей).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NewRomanPSMT" w:cs="Times New Roman"/>
          <w:b/>
          <w:bCs/>
          <w:sz w:val="28"/>
          <w:szCs w:val="28"/>
        </w:rPr>
      </w:pPr>
      <w:r>
        <w:rPr>
          <w:rFonts w:eastAsia="TimesNewRomanPSMT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2.6. ОРГАНИЗАЦИЯ ВОСПИТАТЕЛЬНОГО ПРОЦЕССА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Воспитательная работа в группе осуществляется в соответствии с рабочей программой воспитания и календарным планом воспитательной работы МДОУ № 2 «Золотая рыбка».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Цель и задачи воспитания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Общая цель воспитания в ДОО</w:t>
      </w:r>
      <w:r>
        <w:rPr>
          <w:rFonts w:cs="Times New Roman" w:ascii="Times New Roman" w:hAnsi="Times New Roman"/>
          <w:sz w:val="28"/>
          <w:szCs w:val="28"/>
        </w:rPr>
        <w:t xml:space="preserve">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формирование ценностного отношения к окружающему миру (природному и социокультурному), другим людям, самому себе;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Общие задачи воспитания в ДОО: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содействовать развитию личности, основанному на принятых в обществе представлениях о добре и зле, должном и недопустимом;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Направления воспитания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Воспитательный процесс осуществляется по следующим направлениям: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 Патриотическое воспитание;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 Духовно-нравственное воспитание;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 Социальное воспитание;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 Познавательное воспитание;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 Физическое и оздоровительное воспитание;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 Трудовое воспитание;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7. Эстетическое воспитание.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Принципы воспитания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Программа воспитания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</w:t>
      </w:r>
      <w:r>
        <w:rPr>
          <w:rFonts w:cs="Times New Roman" w:ascii="Times New Roman" w:hAnsi="Times New Roman"/>
          <w:i/>
          <w:sz w:val="28"/>
          <w:szCs w:val="28"/>
        </w:rPr>
        <w:t>следующие принципы: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 гуманизма:</w:t>
      </w:r>
      <w:r>
        <w:rPr>
          <w:rFonts w:cs="Times New Roman" w:ascii="Times New Roman" w:hAnsi="Times New Roman"/>
          <w:sz w:val="28"/>
          <w:szCs w:val="28"/>
        </w:rPr>
        <w:t xml:space="preserve"> 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 ценностного единства и совместности</w:t>
      </w:r>
      <w:r>
        <w:rPr>
          <w:rFonts w:cs="Times New Roman" w:ascii="Times New Roman" w:hAnsi="Times New Roman"/>
          <w:b/>
          <w:sz w:val="28"/>
          <w:szCs w:val="28"/>
        </w:rPr>
        <w:t>:</w:t>
      </w:r>
      <w:r>
        <w:rPr>
          <w:rFonts w:cs="Times New Roman" w:ascii="Times New Roman" w:hAnsi="Times New Roman"/>
          <w:sz w:val="28"/>
          <w:szCs w:val="28"/>
        </w:rPr>
        <w:t xml:space="preserve">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 общего культурного образования:</w:t>
      </w:r>
      <w:r>
        <w:rPr>
          <w:rFonts w:cs="Times New Roman" w:ascii="Times New Roman" w:hAnsi="Times New Roman"/>
          <w:sz w:val="28"/>
          <w:szCs w:val="28"/>
        </w:rPr>
        <w:t xml:space="preserve"> воспитание основывается на культуре и традициях России, включая культурные особенности региона;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 следования нравственному примеру:</w:t>
      </w:r>
      <w:r>
        <w:rPr>
          <w:rFonts w:cs="Times New Roman" w:ascii="Times New Roman" w:hAnsi="Times New Roman"/>
          <w:sz w:val="28"/>
          <w:szCs w:val="28"/>
        </w:rPr>
        <w:t xml:space="preserve"> 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принципы безопасной жизнедеятельности:</w:t>
      </w:r>
      <w:r>
        <w:rPr>
          <w:rFonts w:cs="Times New Roman" w:ascii="Times New Roman" w:hAnsi="Times New Roman"/>
          <w:sz w:val="28"/>
          <w:szCs w:val="28"/>
        </w:rPr>
        <w:t xml:space="preserve">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 совместной деятельности ребенка и педагогического работника:</w:t>
      </w:r>
      <w:r>
        <w:rPr>
          <w:rFonts w:cs="Times New Roman" w:ascii="Times New Roman" w:hAnsi="Times New Roman"/>
          <w:sz w:val="28"/>
          <w:szCs w:val="28"/>
        </w:rPr>
        <w:t xml:space="preserve"> значимость совместной деятельности педагогического работника и ребенка на основе приобщения к культурным ценностям и их освоения;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- принцип инклюзивности:</w:t>
      </w:r>
      <w:r>
        <w:rPr>
          <w:rFonts w:cs="Times New Roman" w:ascii="Times New Roman" w:hAnsi="Times New Roman"/>
          <w:sz w:val="28"/>
          <w:szCs w:val="28"/>
        </w:rPr>
        <w:t xml:space="preserve"> организация образовательного процесса, при котором все обучающиеся,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Целевые ориентиры воспитания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Деятельность педагогических работников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дошкольного возраста.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ФГОС ДО оценка результатов воспитательной работы не осуществляется, так как целевые ориентиры основной образовательной программы дошкольного образования не подлежат непосредственной оценке, в т.ч.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Целевые ориентиры воспитания детей на этапе завершения освоения программы дошкольного образования.</w:t>
      </w:r>
    </w:p>
    <w:p>
      <w:pPr>
        <w:pStyle w:val="Normal"/>
        <w:spacing w:lineRule="auto" w:line="240" w:before="0" w:after="0"/>
        <w:ind w:firstLine="72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</w:r>
    </w:p>
    <w:tbl>
      <w:tblPr>
        <w:tblW w:w="9781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7"/>
        <w:gridCol w:w="1978"/>
        <w:gridCol w:w="2275"/>
        <w:gridCol w:w="4960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 xml:space="preserve">№ </w:t>
            </w: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п/п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Направления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воспитания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Ценности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Целевые ориентиры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1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Патриотическое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Родина, природа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2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Жизнь,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милосердие,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добро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Способный не оставаться равнодушным к чужому горю, проявлять заботу.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3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Социальное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Человек, семья,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дружба,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сотрудничество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Владеющий основами речевой культуры.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4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Познавательное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Познание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Любознательный, наблюдательный, испытывающий потребность в самовыражении, в т.ч. творческом.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317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Обладающий первичной картиной мира на основе традиционных ценностей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5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Здоровье, жизнь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175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175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175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Демонстрирующий потребность в двигательной деятельности.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175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Имеющий представление о некоторых видах спорта и активного отдыха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6</w:t>
            </w:r>
          </w:p>
        </w:tc>
        <w:tc>
          <w:tcPr>
            <w:tcW w:w="1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</w:rPr>
              <w:t>Трудовое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Труд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175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Понимающий ценность труда в семье и в обществе на основе уважения к людям труда, результатам их деятельности.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175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</w:rPr>
              <w:t>Проявляющий трудолюбие при выполнении поручений и в самостоятельной деятельности</w:t>
            </w:r>
          </w:p>
        </w:tc>
      </w:tr>
    </w:tbl>
    <w:p>
      <w:pPr>
        <w:pStyle w:val="Normal"/>
        <w:spacing w:lineRule="auto" w:line="240"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Задачи воспитания в образовательных областях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ФГОС ДО.</w:t>
      </w:r>
      <w:r>
        <w:rPr>
          <w:rFonts w:cs="Times New Roman" w:ascii="Times New Roman" w:hAnsi="Times New Roman"/>
          <w:b/>
          <w:i/>
          <w:sz w:val="24"/>
          <w:szCs w:val="24"/>
        </w:rPr>
        <w:t xml:space="preserve"> </w:t>
      </w:r>
    </w:p>
    <w:tbl>
      <w:tblPr>
        <w:tblStyle w:val="30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1"/>
        <w:gridCol w:w="4290"/>
        <w:gridCol w:w="4667"/>
      </w:tblGrid>
      <w:tr>
        <w:trPr/>
        <w:tc>
          <w:tcPr>
            <w:tcW w:w="671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 xml:space="preserve">№ </w:t>
            </w:r>
            <w:r>
              <w:rPr>
                <w:rFonts w:eastAsia="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п/п</w:t>
            </w:r>
          </w:p>
        </w:tc>
        <w:tc>
          <w:tcPr>
            <w:tcW w:w="4290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Образовательная область</w:t>
            </w:r>
          </w:p>
        </w:tc>
        <w:tc>
          <w:tcPr>
            <w:tcW w:w="4667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Направление воспитания</w:t>
            </w:r>
          </w:p>
        </w:tc>
      </w:tr>
      <w:tr>
        <w:trPr/>
        <w:tc>
          <w:tcPr>
            <w:tcW w:w="6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42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Социально-коммуникативное развитие</w:t>
            </w:r>
          </w:p>
        </w:tc>
        <w:tc>
          <w:tcPr>
            <w:tcW w:w="46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Патриотическое, духовно-нравственное,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социальное, трудовое</w:t>
            </w:r>
          </w:p>
        </w:tc>
      </w:tr>
      <w:tr>
        <w:trPr/>
        <w:tc>
          <w:tcPr>
            <w:tcW w:w="6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42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Познавательное развитие</w:t>
            </w:r>
          </w:p>
        </w:tc>
        <w:tc>
          <w:tcPr>
            <w:tcW w:w="46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Познавательное, патриотическое</w:t>
            </w:r>
          </w:p>
        </w:tc>
      </w:tr>
      <w:tr>
        <w:trPr/>
        <w:tc>
          <w:tcPr>
            <w:tcW w:w="6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</w:t>
            </w:r>
          </w:p>
        </w:tc>
        <w:tc>
          <w:tcPr>
            <w:tcW w:w="42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Речевое развитие</w:t>
            </w:r>
          </w:p>
        </w:tc>
        <w:tc>
          <w:tcPr>
            <w:tcW w:w="46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Социальное, эстетическое</w:t>
            </w:r>
          </w:p>
        </w:tc>
      </w:tr>
      <w:tr>
        <w:trPr/>
        <w:tc>
          <w:tcPr>
            <w:tcW w:w="6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</w:t>
            </w:r>
          </w:p>
        </w:tc>
        <w:tc>
          <w:tcPr>
            <w:tcW w:w="42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Художественно-эстетическое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развитие</w:t>
            </w:r>
          </w:p>
        </w:tc>
        <w:tc>
          <w:tcPr>
            <w:tcW w:w="46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Эстетическое</w:t>
            </w:r>
          </w:p>
        </w:tc>
      </w:tr>
      <w:tr>
        <w:trPr>
          <w:trHeight w:val="58" w:hRule="atLeast"/>
        </w:trPr>
        <w:tc>
          <w:tcPr>
            <w:tcW w:w="6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5</w:t>
            </w:r>
          </w:p>
        </w:tc>
        <w:tc>
          <w:tcPr>
            <w:tcW w:w="42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Физическое развитие</w:t>
            </w:r>
          </w:p>
        </w:tc>
        <w:tc>
          <w:tcPr>
            <w:tcW w:w="46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Физическое, оздоровительное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1. Решение задач воспитания в рамках образовательной области «Социально-коммуникативное развитие» </w:t>
      </w:r>
      <w:r>
        <w:rPr>
          <w:rFonts w:cs="Times New Roman" w:ascii="Times New Roman" w:hAnsi="Times New Roman"/>
          <w:sz w:val="28"/>
          <w:szCs w:val="28"/>
        </w:rPr>
        <w:t xml:space="preserve">направлено на приобщение детей к ценностям «Родина», «Природа», «Семья», «Человек», «Жизнь», «Милосердие», «Добро», «Дружба», «Сотрудничество», «Труд».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Это предполагает решение задач нескольких направлений воспитания: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любви к своей семье, своему населенному пункту, родному краю, своей стране;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ценностного отношения к культурному наследию своего народа, к нравственным и культурным традициям России;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содействие становлению целостной картины мира, основанной на представлениях о добре и зле, прекрасном и безобразном, правдивом и ложном;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способности бережно и уважительно относиться к результатам своего труда и труда других людей.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2. Решение задач воспитания в рамках образовательной области «Познавательное развитие» </w:t>
      </w:r>
      <w:r>
        <w:rPr>
          <w:rFonts w:cs="Times New Roman" w:ascii="Times New Roman" w:hAnsi="Times New Roman"/>
          <w:sz w:val="28"/>
          <w:szCs w:val="28"/>
        </w:rPr>
        <w:t>направлено на приобщение детей к ценностям «Человек», «Семья», «Познание», «Родина» и «Природа».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Это предполагает: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отношения к знанию как ценности, понимание значения образования для человека, общества, страны;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приобщение к отечественным традициям и праздникам, к истории и достижениям родной страны, к культурному наследию народов России;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уважения к людям - представителям разных народов России независимо от их этнической принадлежности;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уважительного отношения к государственным символам страны (флагу, гербу, гимну);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3. Решение задач воспитания в рамках образовательной области «Речевое развитие» </w:t>
      </w:r>
      <w:r>
        <w:rPr>
          <w:rFonts w:cs="Times New Roman" w:ascii="Times New Roman" w:hAnsi="Times New Roman"/>
          <w:sz w:val="28"/>
          <w:szCs w:val="28"/>
        </w:rPr>
        <w:t>направлено на приобщение детей к ценностям «Культура», «Красота».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Это предполагает: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владение формами речевого этикета, отражающими принятые в обществе правила и нормы культурного поведения;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4. Решение задач воспитания в рамках образовательной области «Художественно-эстетическое развитие» </w:t>
      </w:r>
      <w:r>
        <w:rPr>
          <w:rFonts w:cs="Times New Roman" w:ascii="Times New Roman" w:hAnsi="Times New Roman"/>
          <w:sz w:val="28"/>
          <w:szCs w:val="28"/>
        </w:rPr>
        <w:t>направлено на приобщение детей к ценностям «Красота», «Культура», «Человек», «Природа».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Это предполагает: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становление эстетического, эмоционально-ценностного отношения к окружающему миру для гармонизации внешнего мира и внутреннего мира ребёнка;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5. Решение задач воспитания в рамках образовательной области «Физическое развитие» </w:t>
      </w:r>
      <w:r>
        <w:rPr>
          <w:rFonts w:cs="Times New Roman" w:ascii="Times New Roman" w:hAnsi="Times New Roman"/>
          <w:sz w:val="28"/>
          <w:szCs w:val="28"/>
        </w:rPr>
        <w:t>направлено на приобщение детей к ценностям «Жизнь», «Здоровье».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Это предполагает: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у ребёнка возрастосообразных представлений о жизни, здоровье и физической культуре;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воспитание активности, самостоятельности, уверенности, нравственных и волевых качеств.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Содержание воспитательной работы 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направлениям воспитания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1. Патриотическое воспитание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Ценности: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Родина, природа</w:t>
      </w:r>
      <w:r>
        <w:rPr>
          <w:rFonts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Цель патриотического воспитания: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воспитание в ребенке нравственных качеств, чувства любви, интереса к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Задачи: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формирование любви к родному краю, родной природе, родному языку, культурному наследию своего народа;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Содержание деятельности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Воспитательная работа по патриотическому воспитанию связана со структурой самого понятия «патриотизм».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Ее содержание определяется через следующие взаимосвязанные компоненты: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регуляторно-волевой,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Виды и формы деятельности: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ознакомление детей с историей, героями, культурой, традициями России и своего народа;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организация коллективных творческих проектов, направленных на приобщение детей к российским общенациональным традициям;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организация экскурсий, походов, смотров, соревнований, праздников, викторин, выставок и пр.;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2. Духовно-нравственное воспитание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Цель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i/>
          <w:sz w:val="28"/>
          <w:szCs w:val="28"/>
        </w:rPr>
        <w:t>духовно-нравственного воспитания</w:t>
      </w:r>
      <w:r>
        <w:rPr>
          <w:rFonts w:cs="Times New Roman" w:ascii="Times New Roman" w:hAnsi="Times New Roman"/>
          <w:sz w:val="28"/>
          <w:szCs w:val="28"/>
        </w:rPr>
        <w:t xml:space="preserve"> - формирование способности к духовному развитию, нравственному самосовершенствованию, индивидуально-ответственному поведению.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Ценности</w:t>
      </w:r>
      <w:r>
        <w:rPr>
          <w:rFonts w:cs="Times New Roman" w:ascii="Times New Roman" w:hAnsi="Times New Roman"/>
          <w:sz w:val="28"/>
          <w:szCs w:val="28"/>
        </w:rPr>
        <w:t xml:space="preserve"> - жизнь, милосердие, добро лежат в основе духовно-нравственного направления воспитания.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Содержание деятельности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Духовно-нравственное воспитание направлено на развитие ценностно-смысловой сферы дошкольников на основе творческого взаимодействия в детско-взрослой общности, содержанием которого является освоение социокультурного опыта в его культурно-историческом и личностном аспектах.</w:t>
      </w:r>
    </w:p>
    <w:p>
      <w:pPr>
        <w:pStyle w:val="Normal"/>
        <w:widowControl w:val="false"/>
        <w:spacing w:lineRule="auto" w:line="240" w:before="0" w:after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cs="Times New Roman CYR" w:ascii="Times New Roman CYR" w:hAnsi="Times New Roman CYR"/>
          <w:sz w:val="28"/>
          <w:szCs w:val="28"/>
        </w:rPr>
        <w:t>В процессе духовно-нравственного воспитания осуществляется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Виды и формы деятельности: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ознакомление детей с историей, героями, культурой, традициями России и своего народа;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организация коллективных творческих проектов, направленных на приобщение детей к российским общенациональным традициям;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организация экскурсий, походов, смотров, соревнований, праздников, викторин, выставок и пр.;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3. Социальное воспитание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Ценности: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sz w:val="28"/>
          <w:szCs w:val="28"/>
        </w:rPr>
        <w:t>семья, дружба, человек и сотрудничество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Цель социального воспитания дошкольника: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формирование его ценностного отношения к семье, другому человеку, развитии дружелюбия, создания условий для реализации в обществе.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Задачи: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анализ поступков самих детей в группе в различных ситуациях;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развитие способности поставить себя на место другого как проявление личностной зрелости и преодоление детского эгоизма.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Содержание деятельности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Формы и виды деятельности: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организация сюжетно-ролевых игр (в семью, в команду и т.п.), игр с правилами, традиционных народных игр и пр.;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проведение праздников, конкурсов, выставок и пр.;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разработка и реализация проектов;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воспитание у детей навыков поведения в обществе;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обучение детей сотрудничеству, использование групповых форм в продуктивных видах деятельности;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обучение детей анализу поступков и чувств – своих и других людей;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организация коллективных проектов заботы и помощи;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создание доброжелательного психологического климата в детском коллективе;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использование возможностей социокультурной среды для достижения целей воспитания;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4.</w:t>
      </w:r>
      <w:r>
        <w:rPr>
          <w:rFonts w:cs="Times New Roman" w:ascii="Times New Roman" w:hAnsi="Times New Roman"/>
          <w:b/>
          <w:i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b/>
          <w:i/>
          <w:sz w:val="28"/>
          <w:szCs w:val="28"/>
        </w:rPr>
        <w:t>Познавательное воспитание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Ценность: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знания</w:t>
      </w:r>
      <w:r>
        <w:rPr>
          <w:rFonts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Цель познавательного направления воспитания: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формирование ценности познания.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Задачи: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развитие любознательности, формирование опыта познавательной инициативы;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формирование ценностного отношения к взрослому как источнику знаний;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приобщение ребенка к культурным способам познания (книги, интернет-источники, дискуссии и др.).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  <w:lang w:val="en-US"/>
        </w:rPr>
        <w:t>C</w:t>
      </w:r>
      <w:r>
        <w:rPr>
          <w:rFonts w:cs="Times New Roman" w:ascii="Times New Roman" w:hAnsi="Times New Roman"/>
          <w:i/>
          <w:sz w:val="28"/>
          <w:szCs w:val="28"/>
        </w:rPr>
        <w:t>одержание деятельности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Содержание познавательного направления воспитания направлено на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Виды и формы деятельности: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5. Физическое и оздоровительное воспитание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Ценность: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 xml:space="preserve">здоровье.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Цель </w:t>
      </w:r>
      <w:r>
        <w:rPr>
          <w:rFonts w:cs="Times New Roman" w:ascii="Times New Roman" w:hAnsi="Times New Roman"/>
          <w:bCs/>
          <w:i/>
          <w:color w:val="000000"/>
          <w:sz w:val="28"/>
          <w:szCs w:val="28"/>
        </w:rPr>
        <w:t>физического и оздоровительного воспитания</w:t>
      </w:r>
      <w:r>
        <w:rPr>
          <w:rFonts w:cs="Times New Roman" w:ascii="Times New Roman" w:hAnsi="Times New Roman"/>
          <w:i/>
          <w:color w:val="000000"/>
          <w:sz w:val="28"/>
          <w:szCs w:val="28"/>
        </w:rPr>
        <w:t>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сформировать навыки здорового образа жизни, где безопасность жизнедеятельности лежит в основе всего.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З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адачи по формированию здорового образа жизни: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обеспечение построения образовательного процесса физического воспитания обучающихся с ОВЗ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закаливание, повышение сопротивляемости к воздействию условий внешней среды;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формирование элементарных представлений в области физической культуры, здоровья и безопасного образа жизни;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организация сна, здорового питания, выстраивание правильного режима дня;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воспитание экологической культуры, обучение безопасности жизнедеятельности.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Направления деятельности воспитателя: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организация подвижных, спортивных игр, в т.ч. традиционных народных игр, дворовых игр на территории детского сада;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создание детско-педагогических работников проектов по здоровому образу жизни;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введение оздоровительных традиций в ДОО.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Задачи формирования у культурно-гигиенических навыков</w:t>
      </w:r>
      <w:r>
        <w:rPr>
          <w:rFonts w:cs="Times New Roman" w:ascii="Times New Roman" w:hAnsi="Times New Roman"/>
          <w:sz w:val="28"/>
          <w:szCs w:val="28"/>
        </w:rPr>
        <w:t>: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у ребенка навыков поведения во время приема пищи;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у ребенка с представлений о ценности здоровья, красоте и чистоте тела;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формирование у ребенка привычки следить за своим внешним видом;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включение информации о гигиене в повседневную жизнь ребенка, в игру.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Направления деятельности воспитателя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Воспитатель должен формировать у дошкольников с понимание того, что чистота лица и тела, опрятность одежды отвечают не только гигиене и здоровью человека, но и социальным ожиданиям окружающих людей.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Особенность культурно-гигиенических навыков заключается в том, что они должны формироваться на протяжении всего пребывания ребенка с в ДОО.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формировании культурно-гигиенических навыков </w:t>
      </w:r>
      <w:r>
        <w:rPr>
          <w:rFonts w:cs="Times New Roman" w:ascii="Times New Roman" w:hAnsi="Times New Roman"/>
          <w:i/>
          <w:sz w:val="28"/>
          <w:szCs w:val="28"/>
        </w:rPr>
        <w:t>режим дня</w:t>
      </w:r>
      <w:r>
        <w:rPr>
          <w:rFonts w:cs="Times New Roman" w:ascii="Times New Roman" w:hAnsi="Times New Roman"/>
          <w:sz w:val="28"/>
          <w:szCs w:val="28"/>
        </w:rPr>
        <w:t xml:space="preserve">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Работа по формированию у ребенка культурно-гигиенических навыков должна вестись в тесном контакте с семьей.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6. Трудовое воспитание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Ценность: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труд.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Цель трудового воспитания: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формирование ценностного отношения детей к труду, трудолюбия, а также их приобщение к труду.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Задачи: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ознакомление с доступными детям видами труда взрослых и воспитание положительного отношения к их труду;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формирование навыков, необходимых для трудовой деятельности детей, воспитание у них навыков организации своей работы, формирование элементарных навыков планирования;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формирование у детей привычки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i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i/>
          <w:color w:val="000000"/>
          <w:sz w:val="28"/>
          <w:szCs w:val="28"/>
        </w:rPr>
        <w:t>Содержание деятельности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Формы и виды деятельности:</w:t>
      </w:r>
    </w:p>
    <w:p>
      <w:pPr>
        <w:pStyle w:val="Normal"/>
        <w:tabs>
          <w:tab w:val="clear" w:pos="708"/>
          <w:tab w:val="left" w:pos="142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демонстрация и объяснение детям необходимости постоянного труда в повседневной жизни;</w:t>
      </w:r>
    </w:p>
    <w:p>
      <w:pPr>
        <w:pStyle w:val="Normal"/>
        <w:tabs>
          <w:tab w:val="clear" w:pos="708"/>
          <w:tab w:val="left" w:pos="142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воспитание у детей бережливости (беречь игрушки, одежду, труд и старания родителей, педагогов, сверстников);</w:t>
      </w:r>
    </w:p>
    <w:p>
      <w:pPr>
        <w:pStyle w:val="Normal"/>
        <w:tabs>
          <w:tab w:val="clear" w:pos="708"/>
          <w:tab w:val="left" w:pos="142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предоставление детям самостоятельности в выполнении работы, воспитание ответственности за собственные действия;</w:t>
      </w:r>
    </w:p>
    <w:p>
      <w:pPr>
        <w:pStyle w:val="Normal"/>
        <w:tabs>
          <w:tab w:val="clear" w:pos="708"/>
          <w:tab w:val="left" w:pos="142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воспитание у детей стремления к полезной деятельности, демонстрация собственного трудолюбия и занятости;</w:t>
      </w:r>
    </w:p>
    <w:p>
      <w:pPr>
        <w:pStyle w:val="Normal"/>
        <w:tabs>
          <w:tab w:val="clear" w:pos="708"/>
          <w:tab w:val="left" w:pos="142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формирование общественных мотивов труда, желанием приносить пользу людям;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eastAsia="TimesNewRomanPSMT" w:cs="Times New Roman"/>
          <w:bCs/>
          <w:iCs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</w:t>
      </w:r>
      <w:r>
        <w:rPr>
          <w:rFonts w:eastAsia="TimesNewRomanPSMT" w:cs="Times New Roman" w:ascii="Times New Roman" w:hAnsi="Times New Roman"/>
          <w:bCs/>
          <w:iCs/>
          <w:color w:val="000000"/>
          <w:sz w:val="28"/>
          <w:szCs w:val="28"/>
        </w:rPr>
        <w:t>приобретение материалов, оборудования, электронных образовательных ресурсов (в т.ч. развивающих компьютерных игр) и средств воспитания детей дошкольного возраста;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eastAsia="TimesNewRomanPSMT" w:cs="Times New Roman"/>
          <w:bCs/>
          <w:iCs/>
          <w:color w:val="000000"/>
          <w:sz w:val="28"/>
          <w:szCs w:val="28"/>
        </w:rPr>
      </w:pPr>
      <w:r>
        <w:rPr>
          <w:rFonts w:eastAsia="TimesNewRomanPSMT" w:cs="Times New Roman" w:ascii="Times New Roman" w:hAnsi="Times New Roman"/>
          <w:bCs/>
          <w:iCs/>
          <w:color w:val="000000"/>
          <w:sz w:val="28"/>
          <w:szCs w:val="28"/>
        </w:rPr>
        <w:t>- организация экскурсий для знакомства с различными профессиями;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eastAsia="TimesNewRomanPSMT" w:cs="Times New Roman"/>
          <w:bCs/>
          <w:iCs/>
          <w:color w:val="000000"/>
          <w:sz w:val="28"/>
          <w:szCs w:val="28"/>
        </w:rPr>
      </w:pPr>
      <w:r>
        <w:rPr>
          <w:rFonts w:eastAsia="TimesNewRomanPSMT" w:cs="Times New Roman" w:ascii="Times New Roman" w:hAnsi="Times New Roman"/>
          <w:bCs/>
          <w:iCs/>
          <w:color w:val="000000"/>
          <w:sz w:val="28"/>
          <w:szCs w:val="28"/>
        </w:rPr>
        <w:t>- проведение конкурсов, выставок на тему труда;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eastAsia="TimesNewRomanPSMT" w:cs="Times New Roman"/>
          <w:bCs/>
          <w:iCs/>
          <w:color w:val="000000"/>
          <w:sz w:val="28"/>
          <w:szCs w:val="28"/>
        </w:rPr>
      </w:pPr>
      <w:r>
        <w:rPr>
          <w:rFonts w:eastAsia="TimesNewRomanPSMT" w:cs="Times New Roman" w:ascii="Times New Roman" w:hAnsi="Times New Roman"/>
          <w:bCs/>
          <w:iCs/>
          <w:color w:val="000000"/>
          <w:sz w:val="28"/>
          <w:szCs w:val="28"/>
        </w:rPr>
        <w:t>- подготовка и реализации проектов;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eastAsia="TimesNewRomanPSMT" w:cs="Times New Roman"/>
          <w:bCs/>
          <w:iCs/>
          <w:color w:val="000000"/>
          <w:sz w:val="28"/>
          <w:szCs w:val="28"/>
        </w:rPr>
      </w:pPr>
      <w:r>
        <w:rPr>
          <w:rFonts w:eastAsia="TimesNewRomanPSMT" w:cs="Times New Roman" w:ascii="Times New Roman" w:hAnsi="Times New Roman"/>
          <w:bCs/>
          <w:iCs/>
          <w:color w:val="000000"/>
          <w:sz w:val="28"/>
          <w:szCs w:val="28"/>
        </w:rPr>
        <w:t>- задействование потенциала режимных моментов в трудовом воспитания детей;</w:t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7. Эстетическое воспитание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Ценности: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культура и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красота</w:t>
      </w:r>
      <w:r>
        <w:rPr>
          <w:rFonts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Цель этико-эстетического направления воспитания: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формирование ценностного отношения детей к культуре и красоте, формирование у них эстетического вкуса, развитие стремления создавать прекрасное.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Задачи: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формирование культуры общения, поведения, этических представлений;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воспитание представлений о значении опрятности и внешней красоты, ее влиянии на внутренний мир человека;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развитие предпосылок ценностно-смыслового восприятия и понимания произведений искусства, явлений жизни, отношений между людьми;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воспитание любви к прекрасному, уважения к традициям и культуре родной страны и других народов;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развитие творческого отношения к миру, природе, быту и к окружающей ребенка действительности;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формирование у детей эстетического вкуса, стремления окружать себя прекрасным, создавать его.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color w:val="000000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</w:rPr>
        <w:t>Содержание деятельности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Cs/>
          <w:i/>
          <w:color w:val="000000"/>
          <w:sz w:val="28"/>
          <w:szCs w:val="28"/>
        </w:rPr>
        <w:t>Культура поведения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Для того чтобы формировать у детей культуру поведения, воспитатель должен сосредоточить свое внимание на нескольких основных направлениях воспитательной работы: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учить детей уважительно относиться к окружающим людям, считаться с их делами, интересами, удобствами;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- воспитывать культуру деятельности, что подразумевает умение обращаться с игрушками, книгами, личными вещами, имуществом </w:t>
      </w:r>
      <w:r>
        <w:rPr>
          <w:rFonts w:cs="Times New Roman" w:ascii="Times New Roman" w:hAnsi="Times New Roman"/>
          <w:sz w:val="28"/>
          <w:szCs w:val="28"/>
        </w:rPr>
        <w:t>ДОО;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color w:val="000000"/>
          <w:sz w:val="28"/>
          <w:szCs w:val="28"/>
          <w:shd w:fill="FFFFFF" w:val="clear"/>
        </w:rPr>
        <w:t>Виды и формы деятельности:</w:t>
      </w:r>
    </w:p>
    <w:p>
      <w:pPr>
        <w:pStyle w:val="Normal"/>
        <w:tabs>
          <w:tab w:val="clear" w:pos="708"/>
          <w:tab w:val="left" w:pos="709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- 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>
      <w:pPr>
        <w:pStyle w:val="Normal"/>
        <w:tabs>
          <w:tab w:val="clear" w:pos="708"/>
          <w:tab w:val="left" w:pos="709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- уважительное отношение к результатам творчества детей, широкое включение их произведений в жизнь организации;</w:t>
      </w:r>
    </w:p>
    <w:p>
      <w:pPr>
        <w:pStyle w:val="Normal"/>
        <w:tabs>
          <w:tab w:val="clear" w:pos="708"/>
          <w:tab w:val="left" w:pos="709" w:leader="none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4"/>
          <w:sz w:val="28"/>
          <w:szCs w:val="28"/>
          <w:highlight w:val="white"/>
        </w:rPr>
        <w:t>- организация выставок, концертов, создание эстетической развивающей среды и др.;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highlight w:val="white"/>
        </w:rPr>
        <w:t xml:space="preserve">- формирование чувства прекрасного </w:t>
      </w:r>
      <w:r>
        <w:rPr>
          <w:rFonts w:cs="Times New Roman" w:ascii="Times New Roman" w:hAnsi="Times New Roman"/>
          <w:color w:val="000000"/>
          <w:sz w:val="28"/>
          <w:szCs w:val="28"/>
        </w:rPr>
        <w:t>на основе восприятия художественного слова на русском и родном языке;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highlight w:val="white"/>
        </w:rPr>
        <w:t>- реализация вариативности содержания, форм и методов работы с детьми по разным направлениям эстетического воспитания</w:t>
      </w:r>
      <w:r>
        <w:rPr>
          <w:rFonts w:cs="Times New Roman" w:ascii="Times New Roman" w:hAnsi="Times New Roman"/>
          <w:color w:val="000000"/>
          <w:sz w:val="28"/>
          <w:szCs w:val="28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 воспитание культуры поведения.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воспитательной работы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Календарный план воспитательной работы в группе соответствует календарному плану воспитательной работы (указать наименование ДОО).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tbl>
      <w:tblPr>
        <w:tblStyle w:val="112"/>
        <w:tblW w:w="9639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0"/>
        <w:gridCol w:w="2297"/>
        <w:gridCol w:w="3123"/>
        <w:gridCol w:w="1416"/>
        <w:gridCol w:w="2243"/>
      </w:tblGrid>
      <w:tr>
        <w:trPr/>
        <w:tc>
          <w:tcPr>
            <w:tcW w:w="560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п/п</w:t>
            </w:r>
          </w:p>
        </w:tc>
        <w:tc>
          <w:tcPr>
            <w:tcW w:w="2297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Праздники, памятные даты</w:t>
            </w:r>
          </w:p>
        </w:tc>
        <w:tc>
          <w:tcPr>
            <w:tcW w:w="3123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Событие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(название и форма)</w:t>
            </w:r>
          </w:p>
        </w:tc>
        <w:tc>
          <w:tcPr>
            <w:tcW w:w="1416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Сроки</w:t>
            </w:r>
          </w:p>
        </w:tc>
        <w:tc>
          <w:tcPr>
            <w:tcW w:w="2243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Ответственный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 сентября.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знаний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Праздник «День знаний»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01.09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Воспитатели,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муз. руководитель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27 сентября.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воспитателя и всех дошкольных работников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Я и детский сад. Профессии в детском саду ( беседа).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23-27.09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21 сентября.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Всемирный день мира.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Ты и я - друзья. (беседа, игры на сплочение коллектива)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20.09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 октября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день пожилых людей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с детьми о бабушках и дедушках, разучивание стихов и песен.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25.09-1.10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Воспитатели,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муз. руководитель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4 октября.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защиты животных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Просмотр презентаций и видеороликов для детей о защите и спасении животных.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4.10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9 октября.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почты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на тему: Профессия почтальон и его работа.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9.10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Ноябрь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4 ноября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«День народного единства»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Мы живем в России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Беседа, раскрашивание флага России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30.10-4.11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12 ноября.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Синичкин день.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с детьми и рассматривание слайдов о зимующих птицах, знакомство с образом их жизни.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12.11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18 ноября.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рождения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Деда Мороза.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Чтение сказки А Мецгера «Откуда Дед Мороз», просмотр мультфильма «Дед Мороз и лето».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18.11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9 декабря.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героев Отечества.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Ознакомление детей с произведением С.Я. Маршака «Рассказ о неизвестном герое». Беседа на тему: «Кто такой герой?».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9.12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11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13 декабря.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медведя.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с детьми о медведях как символе России.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Заучивание пословиц и поговорок про медведя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13.12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31 декабря.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Что такое Новый год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: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Скоро, скоро Новый год!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16.12-30.12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Январь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13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11 января.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день «Спасибо».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Изготовление открыток «Спасибки», прослушивание песен: «Что такое доброта?», «Если добрый ты».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10.01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14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15 января.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Всемирный день снега.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Просмотр видеоролика: «Как и откуда образуется снег».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15.01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15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28 января.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день ЛЕГО.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с детьми об истории создания этой игрушки. Выставка творческих поделок из лего.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27.01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Февраль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16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4 февраля.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рождения М. Пришвина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(1873-1954)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Экскурсия в библиотеку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«В добрый мир волшебника Пришвина», книжная выставка.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29.01-5.02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17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10 февраля.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памяти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А. С. Пушкина.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Показ мультфильмов по сказкам Пушкина: «Сказка о рыбаке и рыбке», «Сказка о золотом петушке», разучивание отрывка «У Лукоморья дуб зеленый…».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Выставка книг.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7.02-14.02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18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23 февраля.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защитника Отечества.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 с детьми о военных профессиях, выставка « Мой папа - герой», разучивание стихов и песен о военных профессиях.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17.02-21.02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Воспитатели, муз. руководители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Март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19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en-US" w:eastAsia="en-US" w:bidi="ar-SA"/>
              </w:rPr>
              <w:t xml:space="preserve">1 </w:t>
            </w: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марта.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Всемирный день кошек.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Фотовыставка: «О чем мурлыкают кошки», рассказать о своем любимом питомце. познавательный час про котов, котят и кошек».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24.02-28.02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20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8 марта.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женский день.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Изготовление подарков своими руками для мам и бабушек. Утренник «Праздник мам», разучивание стихов, песен и танцев.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6.03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Воспитатели, воспитатель ИЗО,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муз. руководитель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21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31 марта.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рождения Корнея Чуковского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Чтение художественных произведений по программе; раскрашивание иллюстраций по произведениям.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24.03-31.03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Апрель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22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 апреля.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день птиц.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«Перелётные птицы».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2.04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23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7 апреля.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Всемирный день здоровья.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Спортивно-игровая программа «Здоровье  порядке – спасибо зарядке.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8.04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Воспитатель ФИЗО, воспитатель.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24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12 апреля.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Всемирный день авиации и космонавтики.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Просмотр видеофильма о космосе и космических явлениях.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Конструирование космических ракет.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10.04-11.04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97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Май</w:t>
            </w:r>
          </w:p>
        </w:tc>
        <w:tc>
          <w:tcPr>
            <w:tcW w:w="312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1416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  <w:tc>
          <w:tcPr>
            <w:tcW w:w="224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themeColor="dark1" w:val="000000"/>
                <w:sz w:val="24"/>
                <w:szCs w:val="24"/>
              </w:rPr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25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9 мая.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День Победы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Международная акция «Георгиевская ленточка»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Проведение акции совместно с родителями «Наши ветераны», «Бессмертный полк».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Слушание произведений «Священная война», «От героев былых времен..», «Катюша» и тд.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5.05-9.05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26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15 мая.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день семьи.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Выставка семейных фотографий, ситуативные разговоры и беседы по теме.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15.05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  <w:tr>
        <w:trPr/>
        <w:tc>
          <w:tcPr>
            <w:tcW w:w="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27</w:t>
            </w:r>
          </w:p>
        </w:tc>
        <w:tc>
          <w:tcPr>
            <w:tcW w:w="22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18 мая.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Международный день музеев.</w:t>
            </w:r>
          </w:p>
        </w:tc>
        <w:tc>
          <w:tcPr>
            <w:tcW w:w="31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Организация мини-музеев: «Пуговицы», «Камни». Экскурсия в музей под открытым небом.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16.05</w:t>
            </w:r>
          </w:p>
        </w:tc>
        <w:tc>
          <w:tcPr>
            <w:tcW w:w="22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color w:themeColor="dark1"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en-US" w:bidi="ar-SA"/>
              </w:rPr>
              <w:t>Воспитатели</w:t>
            </w:r>
          </w:p>
        </w:tc>
      </w:tr>
    </w:tbl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2.7. КОМПЛЕКСНО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-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ТЕМАТИЧЕСКОЕ ПЛАНИРОВАНИЕ 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>ПО ПЯТИ ОБРАЗОВАТЕЛЬНЫМ ОБЛАСТЯМ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b/>
          <w:sz w:val="28"/>
          <w:szCs w:val="28"/>
        </w:rPr>
      </w:pPr>
      <w:r>
        <w:rPr>
          <w:rFonts w:eastAsia="Times New Roman" w:cs="Times New Roman CYR" w:ascii="Times New Roman CYR" w:hAnsi="Times New Roman CYR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Комплексно-тематическое планирование (КТП) базируется на принципе интеграции образовательных областей.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КТП направлено на достижение задач и освоение обучающимися содержания образования (обучения и воспитания) по всем пяти образовательным областям: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«Социально-коммуникативное развитие»,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«Познавательное развитие»,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«Речевое развитие»,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«Художественно-эстетическое развитие»,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«Физическое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КТП направлено на достижение планируемых результатов (целевых ориентиров) на уровне, не ниже предусмотренного федеральной образовательной программой дошкольного образования.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При разработке КТП использованы следующие учебно-методические материалы (пособия):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1. Реализация содержания образовательной деятельности. Средний возраст (4-5лет). Познавательное развитие, социально-коммуникативное развитие, физическое развитие, Н.А. Карпухина, М-КНИГА, Воронеж 2017.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2. Реализация содержания образовательной деятельности. Средний возраст (4-5 лет). Речевое развитие, Н.А. Карпухина, М-КНИГА, Воронеж 2017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3. Математика для детей 4-5 лет: учебно-методическое пособие к рабочей тетради «Я считаю до пяти». - 4-е издание, Е.В. Колесникова (Математические ступеньки), М., 2023.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4. Математические прописи для детей 4-5 лет, Е.В. Колесникова, М.: ТЦ Сфера, 2019.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5. Развитие речи в детском саду. Средняя группа, В.В. Гербова. – М.: Мозаика –Синтез, 2015.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6. Ознакомление с природой в детском саду. Средняя группа, О.А. Соломенникова.- М.: Мозаика –Синтез, 2014.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7. Развитие игровой деятельности. Система работы в средней группе детского сада, Н.Ф. Губанова. М.: Мозаика-Синтез, 2015.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8. Ознакомление с предметным и социальным окружением. Средняя группа, О.В. Дыбина.  – М.: МОЗАИКА-СИНТЕЗ, 2014.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</w:r>
      <w:bookmarkStart w:id="2" w:name="_Hlk146566256"/>
      <w:bookmarkStart w:id="3" w:name="_Hlk146566256"/>
      <w:bookmarkEnd w:id="3"/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2.8.</w:t>
      </w:r>
      <w:r>
        <w:rPr>
          <w:rFonts w:cs="Times New Roman" w:ascii="Times New Roman" w:hAnsi="Times New Roman"/>
          <w:b/>
          <w:sz w:val="28"/>
          <w:szCs w:val="28"/>
        </w:rPr>
        <w:t> ОСОБЕННОСТИ ВЗАИМОДЕЙСТВИЯ С СЕМЬЯМИ ОБУЧАЮЩИХСЯ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Цели и задачи взаимодействия с семьями обучающихся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Главными целями взаимодействия педагогического коллектива ДОО с семьями обучающихся дошкольного возраста являются: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дошкольного возраста;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обеспечение единства подходов к воспитанию и обучению детей в условиях ДОО и семьи; повышение воспитательного потенциала семьи.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Эта деятельность </w:t>
      </w:r>
      <w:r>
        <w:rPr>
          <w:rFonts w:cs="Times New Roman" w:ascii="Times New Roman" w:hAnsi="Times New Roman"/>
          <w:i/>
          <w:sz w:val="28"/>
          <w:szCs w:val="28"/>
        </w:rPr>
        <w:t>дополняет, поддерживает и тактично направлять воспитательные действия родителей</w:t>
      </w:r>
      <w:r>
        <w:rPr>
          <w:rFonts w:cs="Times New Roman" w:ascii="Times New Roman" w:hAnsi="Times New Roman"/>
          <w:sz w:val="28"/>
          <w:szCs w:val="28"/>
        </w:rPr>
        <w:t xml:space="preserve"> (законных представителей) детей дошкольного возраста.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Достижение этих целей осуществляется через решение основных задач: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способствование развитию ответственного и осознанного родительства как базовой основы благополучия семьи;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построение взаимодействия в форме сотрудничества и установления партнёрских отношений с родителями (законными представителями) детей дошкольного возраста для решения образовательных задач;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вовлечение родителей (законных представителей) в образовательный процесс.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Принципы взаимодействия с родителями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Построение взаимодействия с родителями (законными представителями) придерживается следующих принципов: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приоритет семьи в воспитании, обучении и развитии ребёнка: в соответствии с </w:t>
      </w:r>
      <w:hyperlink r:id="rId9">
        <w:r>
          <w:rPr>
            <w:rFonts w:cs="Times New Roman" w:ascii="Times New Roman" w:hAnsi="Times New Roman"/>
            <w:sz w:val="28"/>
            <w:szCs w:val="28"/>
          </w:rPr>
          <w:t>Законом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в совместное решение образовательных задач;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матерью, обусловленные возрастными особенностями развития детей.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Направления взаимодействия с родителями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Деятельность педагогического коллектива ДОО по построению взаимодействия с родителями (законными представителями) обучающихся осуществляется по нескольким направлениям: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диагностико-аналитическое направление включает получение и анализ данных о семье каждого обучающегося, её запросах в отношении 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дошкольного возрастов; выбора эффективных методов обучения и воспитания детей определенного возраста;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информирование об особенностях реализуемой в ДОО образовательной программы; условиях пребывания ребёнка в группе ДОО; содержании и методах образовательной работы с детьми;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консультационное направление объединяет в себе 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т.ч. с ООП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 дошкольного возраста; способам организации и участия в детских деятельностях, образовательном процессе и другому.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Совместная образовательная деятельность педагогов и родителей (законных представителей) обучающихся предполагает сотрудничество</w:t>
      </w:r>
      <w:r>
        <w:rPr>
          <w:rFonts w:cs="Times New Roman" w:ascii="Times New Roman" w:hAnsi="Times New Roman"/>
          <w:sz w:val="28"/>
          <w:szCs w:val="28"/>
        </w:rPr>
        <w:t xml:space="preserve">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 дошкольного возрастов; разработку и реализацию образовательных проектов ДОО совместно с семьей.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Особое внимание в просветительской деятельности ДОО уделяется </w:t>
      </w:r>
      <w:r>
        <w:rPr>
          <w:rFonts w:cs="Times New Roman" w:ascii="Times New Roman" w:hAnsi="Times New Roman"/>
          <w:i/>
          <w:sz w:val="28"/>
          <w:szCs w:val="28"/>
        </w:rPr>
        <w:t>повышению уровня компетентности родителей (законных представителей) в вопросах здоровьесбережения ребёнка.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Реализация данной темы осуществляется </w:t>
      </w:r>
      <w:r>
        <w:rPr>
          <w:rFonts w:cs="Times New Roman" w:ascii="Times New Roman" w:hAnsi="Times New Roman"/>
          <w:i/>
          <w:sz w:val="28"/>
          <w:szCs w:val="28"/>
        </w:rPr>
        <w:t>в процессе следующих направлений просветительской деятельности: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действии негативных факторов (переохлаждение, перегревание, перекармливание и другое), наносящих непоправимый вред здоровью ребёнка;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знакомство родителей (законных представителей) с оздоровительными мероприятиями, проводимыми в ДОО;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информирование родителей (законных представителей) о негативном влиянии на развитие детей систематического и бесконтрольного использования IT-технологий (нарушение сна, возбудимость, изменения качества памяти, внимания, мышления; проблемы социализации и общения и другое).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Эффективность просветительской работы по вопросам здоровьесбережения детей может быть повышена за счет </w:t>
      </w:r>
      <w:r>
        <w:rPr>
          <w:rFonts w:cs="Times New Roman" w:ascii="Times New Roman" w:hAnsi="Times New Roman"/>
          <w:i/>
          <w:sz w:val="28"/>
          <w:szCs w:val="28"/>
        </w:rPr>
        <w:t>привлечения к тематическим встречам профильных специалистов</w:t>
      </w:r>
      <w:r>
        <w:rPr>
          <w:rFonts w:cs="Times New Roman" w:ascii="Times New Roman" w:hAnsi="Times New Roman"/>
          <w:sz w:val="28"/>
          <w:szCs w:val="28"/>
        </w:rPr>
        <w:t xml:space="preserve"> (медиков, нейропсихологов, физиологов, IT-специалистов и других).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Формы взаимодействия с родителями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Направления деятельности педагогов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</w:t>
      </w:r>
      <w:r>
        <w:rPr>
          <w:rFonts w:cs="Times New Roman" w:ascii="Times New Roman" w:hAnsi="Times New Roman"/>
          <w:i/>
          <w:sz w:val="28"/>
          <w:szCs w:val="28"/>
        </w:rPr>
        <w:t>диагностико-аналитическое направление реализуется через: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опросы, социологические срезы, индивидуальные блокноты, «почтовый ящик», педагогические беседы с родителями (законными представителями);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дни (недели) открытых дверей, открытые просмотры занятий и других видов деятельности детей и др.;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</w:t>
      </w:r>
      <w:r>
        <w:rPr>
          <w:rFonts w:cs="Times New Roman" w:ascii="Times New Roman" w:hAnsi="Times New Roman"/>
          <w:i/>
          <w:sz w:val="28"/>
          <w:szCs w:val="28"/>
        </w:rPr>
        <w:t>просветительское и консультационное направления реализуются через</w:t>
      </w:r>
      <w:r>
        <w:rPr>
          <w:rFonts w:cs="Times New Roman" w:ascii="Times New Roman" w:hAnsi="Times New Roman"/>
          <w:sz w:val="28"/>
          <w:szCs w:val="28"/>
        </w:rPr>
        <w:t>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 xml:space="preserve">групповые родительские собрания, конференции, круглые столы, семинары-практикумы, тренинги и ролевые игры, консультации, педагогические гостиные, родительские клубы и др.;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информационные проспекты, стенды, ширмы, папки-передвижки для родителей (законных представителей);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журналы и газеты, издаваемые ДОО для родителей (законных представителей), педагогические библиотеки для родителей (законных представителей);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сайты ДОО и социальные группы в сети Интернет;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медиарепортажи и интервью;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фотографии, выставки детских работ, совместных работ родителей (законных представителей) и детей;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досуговые формы (совместные праздники и вечера, семейные спортивные и тематические мероприятия, тематические досуги, знакомство с семейными традициями) и др.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Незаменимой формой установления доверительного делового контакта между семьей и ДОО является </w:t>
      </w:r>
      <w:r>
        <w:rPr>
          <w:rFonts w:cs="Times New Roman" w:ascii="Times New Roman" w:hAnsi="Times New Roman"/>
          <w:i/>
          <w:sz w:val="28"/>
          <w:szCs w:val="28"/>
        </w:rPr>
        <w:t>диалог педагога и родителей (законных представителей).</w:t>
      </w:r>
      <w:r>
        <w:rPr>
          <w:rFonts w:cs="Times New Roman" w:ascii="Times New Roman" w:hAnsi="Times New Roman"/>
          <w:sz w:val="28"/>
          <w:szCs w:val="28"/>
        </w:rPr>
        <w:t xml:space="preserve"> Диалог позволяет совместно анализировать поведение или проблемы ребёнка, выяснять причины проблем и искать подходящие возможности, ресурсы семьи и пути их решения.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диалоге проходит просвещение родителей (законных представителей), их консультирование по вопросам выбора оптимального образовательного маршрута для конкретного ребёнка, а также согласование совместных действий, которые могут быть предприняты со стороны ДОО и семьи для разрешения возможных проблем и трудностей ребёнка в освоении образовательной программы.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>Календарное планирование работы с родителями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FF0000"/>
          <w:sz w:val="28"/>
          <w:szCs w:val="28"/>
        </w:rPr>
      </w:r>
    </w:p>
    <w:tbl>
      <w:tblPr>
        <w:tblStyle w:val="5"/>
        <w:tblW w:w="952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7"/>
        <w:gridCol w:w="2665"/>
        <w:gridCol w:w="3313"/>
        <w:gridCol w:w="1422"/>
        <w:gridCol w:w="1553"/>
      </w:tblGrid>
      <w:tr>
        <w:trPr/>
        <w:tc>
          <w:tcPr>
            <w:tcW w:w="567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№ </w:t>
            </w: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п/п</w:t>
            </w:r>
          </w:p>
        </w:tc>
        <w:tc>
          <w:tcPr>
            <w:tcW w:w="2665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Название и форма проведения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мероприятия</w:t>
            </w:r>
          </w:p>
        </w:tc>
        <w:tc>
          <w:tcPr>
            <w:tcW w:w="3313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Цель</w:t>
            </w:r>
          </w:p>
        </w:tc>
        <w:tc>
          <w:tcPr>
            <w:tcW w:w="1422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Участники</w:t>
            </w:r>
          </w:p>
        </w:tc>
        <w:tc>
          <w:tcPr>
            <w:tcW w:w="1553" w:type="dxa"/>
            <w:tcBorders/>
            <w:shd w:color="auto" w:fill="DAEEF3" w:themeFill="accent5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Ответственные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Сентябрь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Консультация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для родителей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«Патриотическое воспитание детей в семье»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Родительское собрание: Возрастные особенности детей 4-5 лет.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Познакомить родителей с возрастными особенностями детей 4-5 лет.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Воспитатели-родители.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Оформление наглядно-текстовой информации: символика детского сада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ru-RU" w:bidi="ar-SA"/>
              </w:rPr>
              <w:t>Ознакомление родителей с гимном, гербом и флагом детского сала.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Октябрь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Консультация для родителей «Где живут витамины?»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Воспитатели-родители.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5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«День отца».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Фотовыставка «Мой папа в детстве».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6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Выставка поделок из природного материала: « Осенние чудеса».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Пробуждение познавательной мотивации, художественного вкуса и творческих способностей детей.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Воспитатель по ИЗО Бикневичуте Н.А., воспитатели групп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Ноябрь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7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Оформление наглядно-текстовой информации: « Если хочешь быть здоровым – закаляйся».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Ознакомление родителей с приемами профилактики простудных заболеваний в осенне-зимний период.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8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Конкурс совместных творческих работ с детьми ко Дню матери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Вовлечение  родителей в детскую деятельность, раскрытие творческих способностей и воображения детей; расширение работы с родителями воспитанников.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Декабрь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9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Консультация «Семья и семейные ценности"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Формирование у родителей  ответственности за нравственное воспитание детей.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10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Совместная работа с родителями и детьми «Наш волшебный городок».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Привлечение родителей к совместной  деятельности в постройке снежного городка на участке, активизация творчества  родителей и детей.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11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Праздничный новогодний карнавал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«Здравствуй, Новый год!».</w:t>
            </w:r>
          </w:p>
        </w:tc>
        <w:tc>
          <w:tcPr>
            <w:tcW w:w="3313" w:type="dxa"/>
            <w:tcBorders/>
          </w:tcPr>
          <w:p>
            <w:pPr>
              <w:pStyle w:val="NoSpacing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Развитие желания проводить активно совместные праздники, получать удовлетворение от подготовленных общим коллективом развлечений, воспитывать сплочённость. Приобщение к участию, в украшение группы, зала.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Январь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12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Папка- передвижка «Советы Айболита: Профилактика гриппа и ОРВИ»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Расширить представление родителей о блюдах которые можно и нужно готовить детям»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13</w:t>
            </w:r>
          </w:p>
        </w:tc>
        <w:tc>
          <w:tcPr>
            <w:tcW w:w="2665" w:type="dxa"/>
            <w:tcBorders/>
          </w:tcPr>
          <w:p>
            <w:pPr>
              <w:pStyle w:val="NoSpacing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Консультация «Повышенная двигательная активность. Что делать?»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Психолого-педагогическое просвещение родителей в вопросе развития и обучения детей.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Педагог-психолог</w:t>
            </w:r>
          </w:p>
        </w:tc>
      </w:tr>
      <w:tr>
        <w:trPr/>
        <w:tc>
          <w:tcPr>
            <w:tcW w:w="9520" w:type="dxa"/>
            <w:gridSpan w:val="5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                      </w:t>
            </w: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Февраль</w:t>
            </w:r>
          </w:p>
        </w:tc>
      </w:tr>
      <w:tr>
        <w:trPr/>
        <w:tc>
          <w:tcPr>
            <w:tcW w:w="567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14</w:t>
            </w:r>
          </w:p>
        </w:tc>
        <w:tc>
          <w:tcPr>
            <w:tcW w:w="2665" w:type="dxa"/>
            <w:tcBorders>
              <w:top w:val="nil"/>
            </w:tcBorders>
          </w:tcPr>
          <w:p>
            <w:pPr>
              <w:pStyle w:val="NoSpacing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Консультация «Как вырастить защитника»</w:t>
            </w:r>
          </w:p>
        </w:tc>
        <w:tc>
          <w:tcPr>
            <w:tcW w:w="3313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Педагогическое просвещение родителей в вопросе развития и обучения детей.</w:t>
            </w:r>
          </w:p>
        </w:tc>
        <w:tc>
          <w:tcPr>
            <w:tcW w:w="1422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 -родители</w:t>
            </w:r>
          </w:p>
        </w:tc>
        <w:tc>
          <w:tcPr>
            <w:tcW w:w="1553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15</w:t>
            </w:r>
          </w:p>
        </w:tc>
        <w:tc>
          <w:tcPr>
            <w:tcW w:w="2665" w:type="dxa"/>
            <w:tcBorders>
              <w:top w:val="nil"/>
            </w:tcBorders>
          </w:tcPr>
          <w:p>
            <w:pPr>
              <w:pStyle w:val="NoSpacing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Фото-выставка «Мой папа-мастер на все руки»</w:t>
            </w:r>
          </w:p>
        </w:tc>
        <w:tc>
          <w:tcPr>
            <w:tcW w:w="3313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Приобщить родителей к совместному творчеству с детьми, к передаче детям семейного опыта.</w:t>
            </w:r>
          </w:p>
        </w:tc>
        <w:tc>
          <w:tcPr>
            <w:tcW w:w="1422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 -родители</w:t>
            </w:r>
          </w:p>
        </w:tc>
        <w:tc>
          <w:tcPr>
            <w:tcW w:w="1553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Март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Calibri" w:hAnsi="Calibri"/>
              </w:rPr>
            </w:pPr>
            <w:r>
              <w:rPr/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16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Весенний утренник «Праздник мам».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Участие родителей в праздничных постановках.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17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Совместное создание в группе огорода на окне. (посадка лука)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Приобщение родителей к созданию в группе огорода, знакомству детей с растениями, уходу за ними.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Апрель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18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День смеха. Наглядная информация: от детей «Смешная газета!», «Смешинки от детей!».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Продолжать приобщение родителей к активной жизни в группе и умению совместно с детьми проводить отдых, праздники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19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Выставка детских работ «Светлый праздник  Пасхи».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Пробуждение познавательной мотивации, художественного вкуса и творческих способностей детей и родителей.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 и воспитатель по ИЗО</w:t>
            </w:r>
          </w:p>
        </w:tc>
      </w:tr>
      <w:tr>
        <w:trPr/>
        <w:tc>
          <w:tcPr>
            <w:tcW w:w="56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6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Май</w:t>
            </w:r>
          </w:p>
        </w:tc>
        <w:tc>
          <w:tcPr>
            <w:tcW w:w="331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3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20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Благоустройство площадки.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24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Привлечение родителей к благоустройству детской площадки.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Воспитатели-родители-дети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21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Консультация «Что и как читать ребенку дома»</w:t>
            </w:r>
          </w:p>
        </w:tc>
        <w:tc>
          <w:tcPr>
            <w:tcW w:w="3313" w:type="dxa"/>
            <w:tcBorders/>
          </w:tcPr>
          <w:p>
            <w:pPr>
              <w:pStyle w:val="Normal"/>
              <w:widowControl/>
              <w:spacing w:lineRule="auto" w:line="240" w:before="24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 и 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  <w:tr>
        <w:trPr/>
        <w:tc>
          <w:tcPr>
            <w:tcW w:w="56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22</w:t>
            </w:r>
          </w:p>
        </w:tc>
        <w:tc>
          <w:tcPr>
            <w:tcW w:w="26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Итоговое родительское собрание: "Чему мы научились за этот год".</w:t>
            </w:r>
          </w:p>
        </w:tc>
        <w:tc>
          <w:tcPr>
            <w:tcW w:w="3313" w:type="dxa"/>
            <w:tcBorders/>
          </w:tcPr>
          <w:p>
            <w:pPr>
              <w:pStyle w:val="NoSpacing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Информирование родителей об успехах детей на конец учебного года.</w:t>
            </w:r>
          </w:p>
        </w:tc>
        <w:tc>
          <w:tcPr>
            <w:tcW w:w="14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Воспитатели-родители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Воспитатели</w:t>
            </w:r>
          </w:p>
        </w:tc>
      </w:tr>
    </w:tbl>
    <w:p>
      <w:pPr>
        <w:pStyle w:val="Normal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3. ОРГАНИЗАЦИОННЫЙ РАЗДЕЛ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3.1. ПСИХОЛОГО-ПЕДАГОГИЧЕСКИЕ УСЛОВИЯ РЕАЛИЗАЦИИ РАБОЧЕЙ ПРОГРАММЫ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Успешная реализация рабочей программы обеспечивается следующими психолого-педагогическими условиями: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 </w:t>
      </w:r>
      <w:r>
        <w:rPr>
          <w:rFonts w:cs="Times New Roman" w:ascii="Times New Roman" w:hAnsi="Times New Roman"/>
          <w:i/>
          <w:sz w:val="28"/>
          <w:szCs w:val="28"/>
        </w:rPr>
        <w:t>признание детства как уникального периода в становлении человека</w:t>
      </w:r>
      <w:r>
        <w:rPr>
          <w:rFonts w:cs="Times New Roman" w:ascii="Times New Roman" w:hAnsi="Times New Roman"/>
          <w:sz w:val="28"/>
          <w:szCs w:val="28"/>
        </w:rPr>
        <w:t>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 </w:t>
      </w:r>
      <w:r>
        <w:rPr>
          <w:rFonts w:cs="Times New Roman" w:ascii="Times New Roman" w:hAnsi="Times New Roman"/>
          <w:i/>
          <w:sz w:val="28"/>
          <w:szCs w:val="28"/>
        </w:rPr>
        <w:t>решение образовательных задач с использованием как новых форм организации процесса образования</w:t>
      </w:r>
      <w:r>
        <w:rPr>
          <w:rFonts w:cs="Times New Roman" w:ascii="Times New Roman" w:hAnsi="Times New Roman"/>
          <w:sz w:val="28"/>
          <w:szCs w:val="28"/>
        </w:rPr>
        <w:t xml:space="preserve">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занятий. При этом 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 </w:t>
      </w:r>
      <w:r>
        <w:rPr>
          <w:rFonts w:cs="Times New Roman" w:ascii="Times New Roman" w:hAnsi="Times New Roman"/>
          <w:i/>
          <w:sz w:val="28"/>
          <w:szCs w:val="28"/>
        </w:rPr>
        <w:t xml:space="preserve">обеспечение преемственности содержания и форм организации образовательного процесса </w:t>
      </w:r>
      <w:r>
        <w:rPr>
          <w:rFonts w:cs="Times New Roman" w:ascii="Times New Roman" w:hAnsi="Times New Roman"/>
          <w:sz w:val="28"/>
          <w:szCs w:val="28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 </w:t>
      </w:r>
      <w:r>
        <w:rPr>
          <w:rFonts w:cs="Times New Roman" w:ascii="Times New Roman" w:hAnsi="Times New Roman"/>
          <w:i/>
          <w:sz w:val="28"/>
          <w:szCs w:val="28"/>
        </w:rPr>
        <w:t>учёт специфики возрастного и индивидуального психофизического развития обучающихся</w:t>
      </w:r>
      <w:r>
        <w:rPr>
          <w:rFonts w:cs="Times New Roman" w:ascii="Times New Roman" w:hAnsi="Times New Roman"/>
          <w:sz w:val="28"/>
          <w:szCs w:val="28"/>
        </w:rPr>
        <w:t xml:space="preserve">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 </w:t>
      </w:r>
      <w:r>
        <w:rPr>
          <w:rFonts w:cs="Times New Roman" w:ascii="Times New Roman" w:hAnsi="Times New Roman"/>
          <w:i/>
          <w:sz w:val="28"/>
          <w:szCs w:val="28"/>
        </w:rPr>
        <w:t xml:space="preserve">создание развивающей и эмоционально комфортной для ребёнка образовательной среды, </w:t>
      </w:r>
      <w:r>
        <w:rPr>
          <w:rFonts w:cs="Times New Roman" w:ascii="Times New Roman" w:hAnsi="Times New Roman"/>
          <w:sz w:val="28"/>
          <w:szCs w:val="28"/>
        </w:rPr>
        <w:t>способствующей эмоционально-ценностному, социально-личностному,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6) </w:t>
      </w:r>
      <w:r>
        <w:rPr>
          <w:rFonts w:cs="Times New Roman" w:ascii="Times New Roman" w:hAnsi="Times New Roman"/>
          <w:i/>
          <w:sz w:val="28"/>
          <w:szCs w:val="28"/>
        </w:rPr>
        <w:t>построение образовательной деятельности на основе взаимодействия взрослых с детьми,</w:t>
      </w:r>
      <w:r>
        <w:rPr>
          <w:rFonts w:cs="Times New Roman" w:ascii="Times New Roman" w:hAnsi="Times New Roman"/>
          <w:sz w:val="28"/>
          <w:szCs w:val="28"/>
        </w:rPr>
        <w:t xml:space="preserve"> ориентированного на интересы и возможности каждого ребёнка и учитывающего социальную ситуацию его развития;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7) </w:t>
      </w:r>
      <w:r>
        <w:rPr>
          <w:rFonts w:cs="Times New Roman" w:ascii="Times New Roman" w:hAnsi="Times New Roman"/>
          <w:i/>
          <w:sz w:val="28"/>
          <w:szCs w:val="28"/>
        </w:rPr>
        <w:t>индивидуализация образования</w:t>
      </w:r>
      <w:r>
        <w:rPr>
          <w:rFonts w:cs="Times New Roman" w:ascii="Times New Roman" w:hAnsi="Times New Roman"/>
          <w:sz w:val="28"/>
          <w:szCs w:val="28"/>
        </w:rPr>
        <w:t xml:space="preserve"> (в т.ч.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8) </w:t>
      </w:r>
      <w:r>
        <w:rPr>
          <w:rFonts w:cs="Times New Roman" w:ascii="Times New Roman" w:hAnsi="Times New Roman"/>
          <w:i/>
          <w:sz w:val="28"/>
          <w:szCs w:val="28"/>
        </w:rPr>
        <w:t>оказание ранней коррекционной помощи детям с особыми образовательными потребностями</w:t>
      </w:r>
      <w:r>
        <w:rPr>
          <w:rFonts w:cs="Times New Roman" w:ascii="Times New Roman" w:hAnsi="Times New Roman"/>
          <w:sz w:val="28"/>
          <w:szCs w:val="28"/>
        </w:rPr>
        <w:t xml:space="preserve"> на основе специальных психолого-педагогических подходов, методов, способов общения и условий, способствующих получению ДО, социальному развитию этих детей, в т.ч. посредством организации инклюзивного образования;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9) </w:t>
      </w:r>
      <w:r>
        <w:rPr>
          <w:rFonts w:cs="Times New Roman" w:ascii="Times New Roman" w:hAnsi="Times New Roman"/>
          <w:i/>
          <w:sz w:val="28"/>
          <w:szCs w:val="28"/>
        </w:rPr>
        <w:t>совершенствование образовательной работы на основе результатов выявления запросов родительского и профессионального сообщества;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10) </w:t>
      </w:r>
      <w:r>
        <w:rPr>
          <w:rFonts w:cs="Times New Roman" w:ascii="Times New Roman" w:hAnsi="Times New Roman"/>
          <w:i/>
          <w:sz w:val="28"/>
          <w:szCs w:val="28"/>
        </w:rPr>
        <w:t>психологическая, педагогическая и методическая помощь и поддержка, консультирование родителей</w:t>
      </w:r>
      <w:r>
        <w:rPr>
          <w:rFonts w:cs="Times New Roman" w:ascii="Times New Roman" w:hAnsi="Times New Roman"/>
          <w:sz w:val="28"/>
          <w:szCs w:val="28"/>
        </w:rPr>
        <w:t xml:space="preserve"> (законных представителей) в вопросах обучения, воспитания и развитии детей, охраны и укрепления их здоровья;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11) </w:t>
      </w:r>
      <w:r>
        <w:rPr>
          <w:rFonts w:cs="Times New Roman" w:ascii="Times New Roman" w:hAnsi="Times New Roman"/>
          <w:i/>
          <w:sz w:val="28"/>
          <w:szCs w:val="28"/>
        </w:rPr>
        <w:t xml:space="preserve">вовлечение родителей (законных представителей) в процесс реализации образовательной программы </w:t>
      </w:r>
      <w:r>
        <w:rPr>
          <w:rFonts w:cs="Times New Roman" w:ascii="Times New Roman" w:hAnsi="Times New Roman"/>
          <w:sz w:val="28"/>
          <w:szCs w:val="28"/>
        </w:rPr>
        <w:t>и построение отношений сотрудничества в соответствии с образовательными потребностями и возможностями семьи обучающихся;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12) </w:t>
      </w:r>
      <w:r>
        <w:rPr>
          <w:rFonts w:cs="Times New Roman" w:ascii="Times New Roman" w:hAnsi="Times New Roman"/>
          <w:i/>
          <w:sz w:val="28"/>
          <w:szCs w:val="28"/>
        </w:rPr>
        <w:t>формирование и развитие профессиональной компетентности педагогов, психолого-педагогического просвещения родителей (законных представителей) обучающихся;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13) </w:t>
      </w:r>
      <w:r>
        <w:rPr>
          <w:rFonts w:cs="Times New Roman" w:ascii="Times New Roman" w:hAnsi="Times New Roman"/>
          <w:i/>
          <w:sz w:val="28"/>
          <w:szCs w:val="28"/>
        </w:rPr>
        <w:t xml:space="preserve">непрерывное психолого-педагогическое сопровождение участников образовательных отношений </w:t>
      </w:r>
      <w:r>
        <w:rPr>
          <w:rFonts w:cs="Times New Roman" w:ascii="Times New Roman" w:hAnsi="Times New Roman"/>
          <w:sz w:val="28"/>
          <w:szCs w:val="28"/>
        </w:rPr>
        <w:t>в процессе реализации рабочей программы, обеспечение вариативности его содержания, направлений и форм, согласно запросам родительского и профессионального сообществ;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14) </w:t>
      </w:r>
      <w:r>
        <w:rPr>
          <w:rFonts w:cs="Times New Roman" w:ascii="Times New Roman" w:hAnsi="Times New Roman"/>
          <w:i/>
          <w:sz w:val="28"/>
          <w:szCs w:val="28"/>
        </w:rPr>
        <w:t>взаимодействие с различными социальными институтами</w:t>
      </w:r>
      <w:r>
        <w:rPr>
          <w:rFonts w:cs="Times New Roman" w:ascii="Times New Roman" w:hAnsi="Times New Roman"/>
          <w:sz w:val="28"/>
          <w:szCs w:val="28"/>
        </w:rPr>
        <w:t xml:space="preserve"> (сферы образования, культуры, физкультуры и спорта, другими социально-воспитательными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социально-значимой деятельности;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15) </w:t>
      </w:r>
      <w:r>
        <w:rPr>
          <w:rFonts w:cs="Times New Roman" w:ascii="Times New Roman" w:hAnsi="Times New Roman"/>
          <w:i/>
          <w:sz w:val="28"/>
          <w:szCs w:val="28"/>
        </w:rPr>
        <w:t>использование широких возможностей социальной среды, социума</w:t>
      </w:r>
      <w:r>
        <w:rPr>
          <w:rFonts w:cs="Times New Roman" w:ascii="Times New Roman" w:hAnsi="Times New Roman"/>
          <w:sz w:val="28"/>
          <w:szCs w:val="28"/>
        </w:rPr>
        <w:t xml:space="preserve"> как дополнительного средства развития личности, совершенствования процесса её социализации;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16) </w:t>
      </w:r>
      <w:r>
        <w:rPr>
          <w:rFonts w:cs="Times New Roman" w:ascii="Times New Roman" w:hAnsi="Times New Roman"/>
          <w:i/>
          <w:sz w:val="28"/>
          <w:szCs w:val="28"/>
        </w:rPr>
        <w:t xml:space="preserve">предоставление информации об особенностях организации образовательного процесса </w:t>
      </w:r>
      <w:r>
        <w:rPr>
          <w:rFonts w:cs="Times New Roman" w:ascii="Times New Roman" w:hAnsi="Times New Roman"/>
          <w:sz w:val="28"/>
          <w:szCs w:val="28"/>
        </w:rPr>
        <w:t>семье, заинтересованным лицам, вовлеченным в образовательную деятельность, а также широкой общественности;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17) обеспечение возможностей для обсуждения рабочей программы, поиска, использования материалов, обеспечивающих её реализацию, в т.ч. в информационной среде.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3.2. ОСОБЕННОСТИ ОРГАНИЗАЦИИ РАЗВИВАЮЩЕЙ ПРЕДМЕТНО-ПРОСТРАНСТВЕННОЙ СРЕДЫ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РППС рассматривается как часть образовательной среды и фактор, обогащающий развитие детей. </w:t>
      </w:r>
      <w:r>
        <w:rPr>
          <w:rFonts w:cs="Times New Roman" w:ascii="Times New Roman" w:hAnsi="Times New Roman"/>
          <w:sz w:val="28"/>
          <w:szCs w:val="28"/>
        </w:rPr>
        <w:t>РППС выступает основой для разнообразной, разносторонне развивающей, содержательной и привлекательной для каждого ребёнка деятельности.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Для реализации рабочей программы используются следующие возможности РППС: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 xml:space="preserve">территория ДОО, 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групповые помещения, </w:t>
      </w:r>
    </w:p>
    <w:p>
      <w:pPr>
        <w:pStyle w:val="Normal"/>
        <w:spacing w:lineRule="auto" w:line="240" w:before="0" w:after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специализированные помещения (музыкальный зал, кабинет педагога-психолога, кабинет учителя-логопеда и др.).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Федеральная программа не выдвигает жестких требований к организации РППС и оставляет за ДОО право самостоятельного проектирования РППС.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со ФГОС ДО возможны разные варианты создания РППС при условии учёта целей и принципов Программы, возрастной и тендерной специфики для реализации образовательной программы.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Оборудование в групповом помещении размещено в соответствии с его функциональным назначением, выделены модули: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физкультурно-оздоровительный,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игровой,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 xml:space="preserve">художественно-творческий,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поисково-познавательный,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 релаксации,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бытовой.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 детей дошкольного возраста любые виды деятельности тесно переплетены с игрой, познание и экспериментирование легко переходят в творческую сюжетно-ролевую игру, так же как и двигательная активность, труд или знакомство с литературным произведением. В связи с этим игровой модуль является системообразующим.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Бытовой модуль включает в себя то, что связано с приемом пищи, трудовыми поручениями, трудовой деятельностью.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Модуль релаксации состоит из зоны отдыха и релаксации, мягкой детской мебели, книжных стеллажей, столиков за которыми дети могут смотреть книги, играть в спокойные игры.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Оборудование в группе размещено и по центрам детской активности.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1. </w:t>
      </w:r>
      <w:r>
        <w:rPr>
          <w:rFonts w:cs="Times New Roman" w:ascii="Times New Roman" w:hAnsi="Times New Roman"/>
          <w:i/>
          <w:sz w:val="28"/>
          <w:szCs w:val="28"/>
        </w:rPr>
        <w:t>Центр двигательной активности</w:t>
      </w:r>
      <w:r>
        <w:rPr>
          <w:rFonts w:cs="Times New Roman" w:ascii="Times New Roman" w:hAnsi="Times New Roman"/>
          <w:sz w:val="28"/>
          <w:szCs w:val="28"/>
        </w:rPr>
        <w:t xml:space="preserve"> (ориентирован на организацию игр средней и малой подвижности в групповых помещениях, средней и интенсивной подвижности в физкультурном и музыкальном залах, интенсивной подвижности на групповых участках, спортивной площадке, всей территории детского сада) в интеграции с содержанием образовательных областей «Физическое развитие», «Социально-коммуникативное развитие», «Речевое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2. </w:t>
      </w:r>
      <w:r>
        <w:rPr>
          <w:rFonts w:cs="Times New Roman" w:ascii="Times New Roman" w:hAnsi="Times New Roman"/>
          <w:i/>
          <w:sz w:val="28"/>
          <w:szCs w:val="28"/>
        </w:rPr>
        <w:t>Центр безопасности</w:t>
      </w:r>
      <w:r>
        <w:rPr>
          <w:rFonts w:cs="Times New Roman" w:ascii="Times New Roman" w:hAnsi="Times New Roman"/>
          <w:sz w:val="28"/>
          <w:szCs w:val="28"/>
        </w:rPr>
        <w:t>,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«Физическое развитие», «Познавательное развитие», «Речевое развитие», «Социально-коммуникативное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3. </w:t>
      </w:r>
      <w:r>
        <w:rPr>
          <w:rFonts w:cs="Times New Roman" w:ascii="Times New Roman" w:hAnsi="Times New Roman"/>
          <w:i/>
          <w:sz w:val="28"/>
          <w:szCs w:val="28"/>
        </w:rPr>
        <w:t>Центр игры</w:t>
      </w:r>
      <w:r>
        <w:rPr>
          <w:rFonts w:cs="Times New Roman" w:ascii="Times New Roman" w:hAnsi="Times New Roman"/>
          <w:sz w:val="28"/>
          <w:szCs w:val="28"/>
        </w:rPr>
        <w:t>, содержащий оборудование для организации сюжетно-ролевых детских игр, предметы-заместители в интеграции с содержанием образовательных областей «Познавательное развитие», «Речевое развитие», «Социально-коммуникативное развитие», «Художественно-эстетическое развитие» и «Физическое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4 </w:t>
      </w:r>
      <w:r>
        <w:rPr>
          <w:rFonts w:cs="Times New Roman" w:ascii="Times New Roman" w:hAnsi="Times New Roman"/>
          <w:i/>
          <w:sz w:val="28"/>
          <w:szCs w:val="28"/>
        </w:rPr>
        <w:t>Центр конструирования</w:t>
      </w:r>
      <w:r>
        <w:rPr>
          <w:rFonts w:cs="Times New Roman" w:ascii="Times New Roman" w:hAnsi="Times New Roman"/>
          <w:sz w:val="28"/>
          <w:szCs w:val="28"/>
        </w:rPr>
        <w:t>, в котором есть разнообразные виды строительного материала и детских конструкторов, бросового материала схем, рисунков, картин, демонстрационных материалов для организации конструкторской деятельности детей в интеграции с содержанием образовательных областей «Познавательное развитие», «Речевое развитие», «Социально-коммуникативное развитие» и «Художественно-эстетическое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5. </w:t>
      </w:r>
      <w:r>
        <w:rPr>
          <w:rFonts w:cs="Times New Roman" w:ascii="Times New Roman" w:hAnsi="Times New Roman"/>
          <w:i/>
          <w:sz w:val="28"/>
          <w:szCs w:val="28"/>
        </w:rPr>
        <w:t>Центр логики и математики</w:t>
      </w:r>
      <w:r>
        <w:rPr>
          <w:rFonts w:cs="Times New Roman" w:ascii="Times New Roman" w:hAnsi="Times New Roman"/>
          <w:sz w:val="28"/>
          <w:szCs w:val="28"/>
        </w:rPr>
        <w:t>, содержащий разнообразный дидактический материал и развивающие игрушки,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«Познавательное развитие», «Речевое развитие», «Социально-коммуникативное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6. </w:t>
      </w:r>
      <w:r>
        <w:rPr>
          <w:rFonts w:cs="Times New Roman" w:ascii="Times New Roman" w:hAnsi="Times New Roman"/>
          <w:i/>
          <w:sz w:val="28"/>
          <w:szCs w:val="28"/>
        </w:rPr>
        <w:t>Центр экспериментирования, организации наблюдения и труда</w:t>
      </w:r>
      <w:r>
        <w:rPr>
          <w:rFonts w:cs="Times New Roman" w:ascii="Times New Roman" w:hAnsi="Times New Roman"/>
          <w:sz w:val="28"/>
          <w:szCs w:val="28"/>
        </w:rPr>
        <w:t>, игровое оборудование, демонстрационные материалы и дидактические пособия которого способствуют реализации поисково-экспериментальной и трудовой деятельности детей в интеграции с содержанием образовательных областей «Познавательное развитие», «Речевое развитие», «Социально-коммуникативное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7. </w:t>
      </w:r>
      <w:r>
        <w:rPr>
          <w:rFonts w:cs="Times New Roman" w:ascii="Times New Roman" w:hAnsi="Times New Roman"/>
          <w:i/>
          <w:sz w:val="28"/>
          <w:szCs w:val="28"/>
        </w:rPr>
        <w:t>Центр познания и коммуникации детей</w:t>
      </w:r>
      <w:r>
        <w:rPr>
          <w:rFonts w:cs="Times New Roman" w:ascii="Times New Roman" w:hAnsi="Times New Roman"/>
          <w:sz w:val="28"/>
          <w:szCs w:val="28"/>
        </w:rPr>
        <w:t>,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«Познавательное развитие», «Речевое развитие», «Социально-коммуникативное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8. </w:t>
      </w:r>
      <w:r>
        <w:rPr>
          <w:rFonts w:cs="Times New Roman" w:ascii="Times New Roman" w:hAnsi="Times New Roman"/>
          <w:i/>
          <w:sz w:val="28"/>
          <w:szCs w:val="28"/>
        </w:rPr>
        <w:t>Книжный уголок</w:t>
      </w:r>
      <w:r>
        <w:rPr>
          <w:rFonts w:cs="Times New Roman" w:ascii="Times New Roman" w:hAnsi="Times New Roman"/>
          <w:sz w:val="28"/>
          <w:szCs w:val="28"/>
        </w:rPr>
        <w:t>, содержащий художественную и документальную литературу для детей, обеспечивающую их духовно-нравственное и этико-эстетическое воспитание, формирование общей культуры, освоение разных жанров художественной литературы, воспитание любви и интереса к художественному слову, удовлетворение познавательных потребностей в интеграции содержания всех образовательных областей.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9. </w:t>
      </w:r>
      <w:r>
        <w:rPr>
          <w:rFonts w:cs="Times New Roman" w:ascii="Times New Roman" w:hAnsi="Times New Roman"/>
          <w:i/>
          <w:sz w:val="28"/>
          <w:szCs w:val="28"/>
        </w:rPr>
        <w:t>Центр театрализации и музицирования</w:t>
      </w:r>
      <w:r>
        <w:rPr>
          <w:rFonts w:cs="Times New Roman" w:ascii="Times New Roman" w:hAnsi="Times New Roman"/>
          <w:sz w:val="28"/>
          <w:szCs w:val="28"/>
        </w:rPr>
        <w:t>,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«Художественно-эстетическое развитие», «Познавательное развитие», «Речевое развитие», «Социально-коммуникативное развитие», «Физическое развитие».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10. </w:t>
      </w:r>
      <w:r>
        <w:rPr>
          <w:rFonts w:cs="Times New Roman" w:ascii="Times New Roman" w:hAnsi="Times New Roman"/>
          <w:i/>
          <w:sz w:val="28"/>
          <w:szCs w:val="28"/>
        </w:rPr>
        <w:t>Центр уединения</w:t>
      </w:r>
      <w:r>
        <w:rPr>
          <w:rFonts w:cs="Times New Roman" w:ascii="Times New Roman" w:hAnsi="Times New Roman"/>
          <w:sz w:val="28"/>
          <w:szCs w:val="28"/>
        </w:rPr>
        <w:t xml:space="preserve"> предназначен для снятия психоэмоционального напряжения воспитанников.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11. </w:t>
      </w:r>
      <w:r>
        <w:rPr>
          <w:rFonts w:cs="Times New Roman" w:ascii="Times New Roman" w:hAnsi="Times New Roman"/>
          <w:i/>
          <w:sz w:val="28"/>
          <w:szCs w:val="28"/>
        </w:rPr>
        <w:t>Центр коррекции</w:t>
      </w:r>
      <w:r>
        <w:rPr>
          <w:rFonts w:cs="Times New Roman" w:ascii="Times New Roman" w:hAnsi="Times New Roman"/>
          <w:sz w:val="28"/>
          <w:szCs w:val="28"/>
        </w:rPr>
        <w:t xml:space="preserve"> предназначен для организации совместной деятельности воспитателя и/или специалиста с детьми с ОВЗ, направленной на коррекцию имеющихся у них нарушений.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12. </w:t>
      </w:r>
      <w:r>
        <w:rPr>
          <w:rFonts w:cs="Times New Roman" w:ascii="Times New Roman" w:hAnsi="Times New Roman"/>
          <w:i/>
          <w:sz w:val="28"/>
          <w:szCs w:val="28"/>
        </w:rPr>
        <w:t>Центр творчества детей</w:t>
      </w:r>
      <w:r>
        <w:rPr>
          <w:rFonts w:cs="Times New Roman" w:ascii="Times New Roman" w:hAnsi="Times New Roman"/>
          <w:sz w:val="28"/>
          <w:szCs w:val="28"/>
        </w:rPr>
        <w:t>, предназначенный для реализации продуктивной деятельности детей (рисование, лепка, аппликация, художественный труд) в интеграции с содержанием образовательных областей «Речевое развитие», «Познавательное развитие», «Социально-коммуникативное развитие».</w:t>
      </w:r>
    </w:p>
    <w:p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3.3. УЧЕБНО-МЕТОДИЧЕСКОЕ ОБЕСПЕЧЕНИЕ РАБОЧЕЙ ПРОГРАММЫ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3.3.1. </w:t>
      </w:r>
      <w:r>
        <w:rPr>
          <w:rFonts w:eastAsia="Times New Roman" w:cs="Times New Roman CYR" w:ascii="Times New Roman CYR" w:hAnsi="Times New Roman CYR"/>
          <w:b/>
          <w:sz w:val="28"/>
          <w:szCs w:val="28"/>
        </w:rPr>
        <w:t>Перечень учебно-методических пособий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1. 1. Реализация содержания образовательной деятельности. Средний возраст (4-5лет). Познавательное развитие, социально-коммуникативное развитие, физическое развитие, Н.А. Карпухина, М-КНИГА, Воронеж 2017.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2. Реализация содержания образовательной деятельности. Средний возраст (4-5 лет). Речевое развитие, Н.А. Карпухина, М-КНИГА, Воронеж 2017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3. Математика для детей 4-5 лет: учебно-методическое пособие к рабочей тетради «Я считаю до пяти».- 4-е издание, Е.В. Колесникова (Математические ступеньки), М., 2023.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4. Математические прописи для детей 4-5 лет, Е.В. Колесникова, М.: ТЦ Сфера, 2019.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5. Развитие речи в детском саду. Средняя группа, В.В. Гербова. – М.: Мозаика –Синтез, 2015.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6. Ознакомление с природой в детском саду. Средняя группа, О.А. Соломенникова.- М.: Мозаика –Синтез, 2014.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7. Развитие игровой деятельности. Система работы в средней группе детского сада, Н.Ф. Губанова. М.: Мозаика-Синтез, 2015.</w:t>
      </w:r>
    </w:p>
    <w:p>
      <w:pPr>
        <w:pStyle w:val="Normal"/>
        <w:spacing w:lineRule="auto" w:line="240" w:before="0" w:after="0"/>
        <w:ind w:firstLine="567"/>
        <w:rPr>
          <w:rFonts w:ascii="Times New Roman CYR" w:hAnsi="Times New Roman CYR" w:eastAsia="Times New Roman" w:cs="Times New Roman CYR"/>
          <w:sz w:val="28"/>
          <w:szCs w:val="28"/>
        </w:rPr>
      </w:pPr>
      <w:r>
        <w:rPr>
          <w:rFonts w:eastAsia="Times New Roman" w:cs="Times New Roman CYR" w:ascii="Times New Roman CYR" w:hAnsi="Times New Roman CYR"/>
          <w:sz w:val="28"/>
          <w:szCs w:val="28"/>
        </w:rPr>
        <w:t>8. Ознакомление с предметным и социальным окружением. Средняя группа, О.В. Дыбина.  – М.: МОЗАИКА-СИНТЕЗ, 2014.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3.3.2. Перечень литературных, музыкальных, художественных, анимационных произведений для реализации рабочей программы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 w:ascii="Times New Roman" w:hAnsi="Times New Roman"/>
          <w:color w:val="FF0000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3.3.2.1. Перечень художественной литературы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Малые формы фольклора.</w:t>
      </w:r>
      <w:r>
        <w:rPr>
          <w:rFonts w:cs="Times New Roman" w:ascii="Times New Roman" w:hAnsi="Times New Roman"/>
          <w:sz w:val="28"/>
          <w:szCs w:val="28"/>
        </w:rPr>
        <w:t xml:space="preserve"> «Барашеньки...», «Гуси, вы гуси...», «Дождик-дождик, веселей», «Дон! Дон! Дон!...», «Жил у бабушки козел», «Зайчишка-трусишка...», «Идет лисичка по мосту...», «Иди весна, иди, красна...», «Кот на печку пошел...», «Наш козел...», «Ножки, ножки, где вы были?..», «Раз, два, три, четыре, пять - вышел зайчик погулять», «Сегодня день целый...», «Сидит, сидит зайка...», «Солнышко-ведрышко...», «Стучит, бренчит», «Тень-тень, потетень».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Русские народные сказки.</w:t>
      </w:r>
      <w:r>
        <w:rPr>
          <w:rFonts w:cs="Times New Roman" w:ascii="Times New Roman" w:hAnsi="Times New Roman"/>
          <w:sz w:val="28"/>
          <w:szCs w:val="28"/>
        </w:rPr>
        <w:t xml:space="preserve"> «Гуси-лебеди» (обраб. М.А. Булатова); «Жихарка» (обраб. И. Карнауховой); «Заяц-хваста» (обраб. А.Н. Толстого); «Зимовье» (обраб. И. Соколова-Микитова); «Коза-дереза» (обраб. М.А. Булатова); «Петушок и бобовое зернышко» (обраб. О. Капицы); «Лиса-лапотница» (обраб. В. Даля); «Лисичка-сестричка и волк (обраб. М.А. Булатова); «Смоляной бычок» (обраб. М.А. Булатова); «Снегурочка» (обраб. М.А. Булатова).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Фольклор народов мира.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Песенки.</w:t>
      </w:r>
      <w:r>
        <w:rPr>
          <w:rFonts w:cs="Times New Roman" w:ascii="Times New Roman" w:hAnsi="Times New Roman"/>
          <w:sz w:val="28"/>
          <w:szCs w:val="28"/>
        </w:rPr>
        <w:t xml:space="preserve"> «Утята», франц., обраб. Н. Гернет и С. Гиппиус; «Пальцы», пер. с нем. Л. Яхина; «Песня моряка» норвежек, нар. песенка (обраб. Ю. Вронского); «Барабек», англ. (обраб. К. Чуковского); «Шалтай-Болтай», англ. (обраб. С. Маршака).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Сказки.</w:t>
      </w:r>
      <w:r>
        <w:rPr>
          <w:rFonts w:cs="Times New Roman" w:ascii="Times New Roman" w:hAnsi="Times New Roman"/>
          <w:sz w:val="28"/>
          <w:szCs w:val="28"/>
        </w:rPr>
        <w:t xml:space="preserve"> «Бременские музыканты» из сказок братьев Гримм, пер. с. нем. A. Введенского, под ред. С. Маршака; «Два жадных медвежонка», венгер. сказка (обраб. А. Красновой и В. Важдаева); «Колосок», укр. нар. сказка (обраб. С.  «Три поросенка», пер. с англ. С. Михалкова.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Произведения поэтов и писателей России.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Поэзия.</w:t>
      </w:r>
      <w:r>
        <w:rPr>
          <w:rFonts w:cs="Times New Roman" w:ascii="Times New Roman" w:hAnsi="Times New Roman"/>
          <w:sz w:val="28"/>
          <w:szCs w:val="28"/>
        </w:rPr>
        <w:t xml:space="preserve"> Аким Я.Л. «Первый снег»; Александрова З.Н. «Таня пропала», «Теплый дождик» (по выбору); Бальмонт К.Д. «Росинка»; Барто А.Л. «Уехали», «Я знаю, что надо придумать» (по выбору); Берестов В.Д. «Искалочка»; Благинина Е.А. «Дождик, дождик...», «Посидим в тишине» (по выбору); Брюсов B.Я. «Колыбельная»; Бунин И.А. «Листопад» (отрывок); Гамазкова И. «Колыбельная для бабушки»; Гернет Н. и Хармс Д. «Очень-очень вкусный пирог»; Есенин С.А. «Поет зима - аукает...»; Заходер Б.В. «Волчок», «Кискино горе» (по выбору); Кушак Ю.Н. «Сорок сорок»; Лукашина М. «Розовые очки», Маршак С.Я. «Багаж», «Про все на свете», «Вот какой рассеянный», «Мяч», «Усатый-полосатый», «Пограничники» (1-2 по выбору); Матвеева Н. «Она умеет превращаться»; Маяковский В.В. «Что такое хорошо и что такое плохо?»; Михалков С.В. «А что у Вас?», «Рисунок», «Дядя Степа - милиционер» (1-2 по выбору); Мориц Ю.П. «Песенка про сказку», «Дом гнома, гном - дома!», «Огромный собачий секрет» (1-2 по выбору); Мошковская Э.Э. «Добежали до вечера»; Орлова А. «Невероятно длинная история про таксу»; Пушкин А.С «Месяц, месяц...» (из «Сказки о мертвой царевне...»), «У лукоморья...» (из вступления к поэме «Руслан и Людмила»), «Уж небо осенью дышало...» (из романа «Евгений Онегин) (по выбору); Сапгир Г.В. «Садовник»; Серова Е. «Похвалили»; Сеф Р.С. «На свете все на все похоже...», «Чудо» (по выбору); Токмакова И.П. «Ивы», «Сосны», «Плим», «Где спит рыбка?» (по выбору); Толстой А.К. «Колокольчики мои»; Усачев А. «Выбрал папа ёлочку»; Успенский Э.Н. «Разгром»; Фет А.А. «Мама! Глянь-ка из окошка...»; Хармс Д.И. «Очень страшная история», «Игра» (по выбору); Черный С. «Приставалка»; Чуковский К.И. «Путаница», «Закаляка», «Радость», «Тараканище» (по выбору).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Проза.</w:t>
      </w:r>
      <w:r>
        <w:rPr>
          <w:rFonts w:cs="Times New Roman" w:ascii="Times New Roman" w:hAnsi="Times New Roman"/>
          <w:sz w:val="28"/>
          <w:szCs w:val="28"/>
        </w:rPr>
        <w:t xml:space="preserve"> Абрамцева Н.К. «Дождик», «Как у зайчонка зуб болел» (по выбору); Берестов В.Д. «Как найти дорожку»; Бианки В.В. «Подкидыш», «Лис и мышонок», «Первая охота», «Лесной колобок - колючий бок» (1-2 рассказа по выбору); Вересаев В.В. «Братишка»; Воронин С.А. «Воинственный Жако»; Воронкова Л.Ф. «Как Аленка разбила зеркало» (из книги «Солнечный денек»); Дмитриев Ю. «Синий шалашик»; Драгунский В.Ю. «Он живой и светится...», «Тайное становится явным» (по выбору); Зощенко М.М. «Показательный ребёнок», «Глупая история» (по выбору); Коваль Ю.И. «Дед, баба и Алеша»; Козлов С.Г. «Необыкновенная весна», «Такое дерево» (по выбору); Носов Н.Н. «Заплатка», «Затейники»; Пришвин М.М. «Ребята и утята», «Журка» (по выбору); Сахарнов С.В. «Кто прячется лучше всех?»; Сладков Н.И. «Неслух»; Сутеев В.Г. «Мышонок и карандаш»; Тайц Я.М. «По пояс», «Все здесь» (по выбору); Толстой Л.Н. «Собака шла по дощечке...», «Хотела галка пить...», «Правда всего дороже», «Какая бывает роса на траве», «Отец приказал сыновьям...» (1-2 по выбору); Ушинский К.Д. «Ласточка»; Цыферов Г.М. «В медвежачий час»; Чарушин Е.И. «Тюпа, Томка и сорока» (1-2 рассказа по выбору).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Литературные сказки.</w:t>
      </w:r>
      <w:r>
        <w:rPr>
          <w:rFonts w:cs="Times New Roman" w:ascii="Times New Roman" w:hAnsi="Times New Roman"/>
          <w:sz w:val="28"/>
          <w:szCs w:val="28"/>
        </w:rPr>
        <w:t xml:space="preserve"> Горький М. «Воробьишко»; Мамин-Сибиряк Д.Н. «Сказка про Комара Комаровича - Длинный Нос и про Мохнатого Мишу - Короткий Хвост»; Москвина М.Л. «Что случилось с крокодилом»; Сеф Р.С. «Сказка о кругленьких и длинненьких человечках»; Чуковский К.И. «Телефон», «Тараканище», «Федорино горе», «Айболит и воробей» (1-2 рассказа по </w:t>
      </w:r>
      <w:r>
        <w:rPr>
          <w:rFonts w:cs="Times New Roman" w:ascii="Times New Roman" w:hAnsi="Times New Roman"/>
          <w:i/>
          <w:sz w:val="28"/>
          <w:szCs w:val="28"/>
        </w:rPr>
        <w:t>выбору).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Произведения поэтов и писателей разных стран.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Поэзия. Бжехва Я. «Клей», пер. с польск. Б. Заходер; Грубин Ф. «Слезы», пер. с чеш. Е. Солоновича; Квитко Л.М. «Бабушкины руки» (пер. с евр. Т. Спендиаровой); Райнис Я. «Наперегонки», пер. с латыш. Л. Мезинова; Тувим Ю. «Чудеса», пер. с польск. В. Приходько; «Про пана Трулялинского», пересказ с польск. Б. Заходера; «Овощи», пер. с польск. С. Михалкова.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 xml:space="preserve">Литературные сказки. </w:t>
      </w:r>
      <w:r>
        <w:rPr>
          <w:rFonts w:cs="Times New Roman" w:ascii="Times New Roman" w:hAnsi="Times New Roman"/>
          <w:sz w:val="28"/>
          <w:szCs w:val="28"/>
        </w:rPr>
        <w:t>Балинт А. «Гном Гномыч и Изюмка» (1-2 главы из книги по выбору), пер. с венг. Г. Лейбутина; Дональдсон Д. «Груффало», «Хочу к маме» (пер. М. Бородицкой) (по выбору); Ивамура К. «14 лесных мышей» (пер. Е. Байбиковой); Ингавес Г. «Мишка Бруно» (пер. О. Мяэотс); Керр Д. «Мяули. Истории из жизни удивительной кошки» (пер. М. Аромштам); Лангройтер Ю. «А дома лучше!» (пер. В. Фербикова); Мугур Ф. «Рилэ-Йепурилэ и Жучок с золотыми крылышками» (пер. с румынск. Д. Шполянской); Пени О. «Поцелуй в ладошке» (пер. Е. Сорокиной); Родари Д. «Собака, которая не умела лаять» (из книги «Сказки, у которых три конца»), пер. с итал. И. Константиновой; Хогарт Э. «Мафии и его веселые друзья» (1-2 главы из книги по выбору), пер. с англ. О. Образцовой и Н. Шанько; Юхансон Г. «Мулле Мек и Буффа» (пер. Л. Затолокиной).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3.3.2.2. Перечень музыкальных произведений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Слушание.</w:t>
      </w:r>
      <w:r>
        <w:rPr>
          <w:rFonts w:cs="Times New Roman" w:ascii="Times New Roman" w:hAnsi="Times New Roman"/>
          <w:sz w:val="28"/>
          <w:szCs w:val="28"/>
        </w:rPr>
        <w:t xml:space="preserve"> «Ах ты, береза», рус. нар. песня; «Осенняя песенка», муз. Д. 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Пение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Упражнения на развитие слуха и голоса.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Песни.</w:t>
      </w:r>
      <w:r>
        <w:rPr>
          <w:rFonts w:cs="Times New Roman" w:ascii="Times New Roman" w:hAnsi="Times New Roman"/>
          <w:sz w:val="28"/>
          <w:szCs w:val="28"/>
        </w:rPr>
        <w:t xml:space="preserve"> 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Музыкально-ритмические движения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Игровые упражнения.</w:t>
      </w:r>
      <w:r>
        <w:rPr>
          <w:rFonts w:cs="Times New Roman" w:ascii="Times New Roman" w:hAnsi="Times New Roman"/>
          <w:sz w:val="28"/>
          <w:szCs w:val="28"/>
        </w:rPr>
        <w:t xml:space="preserve"> «Пружинки» под рус. нар. мелодию; ходьба под «Марш», муз. И. Беркович; «Веселые мячики» (подпрыгивание и бег), муз. М. Сатулиной; лиса и зайцы под муз. А. Майкапара «В садике»; ходит медведь под муз. «Этюд» К. Черни; «Полька», муз. М. Глинки; «Всадники», муз. В. Витлина; потопаем, покружимся под рус. нар. мелодии; «Петух», муз. Т. Ломовой; «Кукла», муз. М. Старокадомского; «Упражнения с цветами» под муз. «Вальса» </w:t>
      </w:r>
      <w:r>
        <w:rPr>
          <w:rFonts w:cs="Times New Roman" w:ascii="Times New Roman" w:hAnsi="Times New Roman"/>
          <w:i/>
          <w:sz w:val="28"/>
          <w:szCs w:val="28"/>
        </w:rPr>
        <w:t>А. Жилина.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Этюды-драматизации.</w:t>
      </w:r>
      <w:r>
        <w:rPr>
          <w:rFonts w:cs="Times New Roman" w:ascii="Times New Roman" w:hAnsi="Times New Roman"/>
          <w:sz w:val="28"/>
          <w:szCs w:val="28"/>
        </w:rPr>
        <w:t xml:space="preserve"> «Барабанщик», муз. М. Красева; «Танец осенних листочков», муз. А. Филиппенко, сл. Е. Макшанцевой; «Барабанщики», муз. Д. Кабалевского и С. Левидова; «Считалка», «Катилось яблоко», муз. В. Агафонникова.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Хороводы и пляски.</w:t>
      </w:r>
      <w:r>
        <w:rPr>
          <w:rFonts w:cs="Times New Roman" w:ascii="Times New Roman" w:hAnsi="Times New Roman"/>
          <w:sz w:val="28"/>
          <w:szCs w:val="28"/>
        </w:rPr>
        <w:t xml:space="preserve"> «Топ и хлоп», муз. Т. Назарова-Метнер, сл. Е. Каргановой; «Танец с ложками» под рус. нар. мелодию; новогодние хороводы по выбору музыкального руководителя.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Характерные танцы.</w:t>
      </w:r>
      <w:r>
        <w:rPr>
          <w:rFonts w:cs="Times New Roman" w:ascii="Times New Roman" w:hAnsi="Times New Roman"/>
          <w:sz w:val="28"/>
          <w:szCs w:val="28"/>
        </w:rPr>
        <w:t xml:space="preserve">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Музыкальные игры.</w:t>
      </w:r>
      <w:r>
        <w:rPr>
          <w:rFonts w:cs="Times New Roman" w:ascii="Times New Roman" w:hAnsi="Times New Roman"/>
          <w:sz w:val="28"/>
          <w:szCs w:val="28"/>
        </w:rPr>
        <w:t xml:space="preserve"> «Курочка и петушок», муз. Г. Фрида; «Жмурки», муз. Ф. Флотова; «Медведь и заяц», муз. В. Ребикова; «Самолеты», муз. М. Магиденко; «Найди себе пару», муз. Т. Ломовой; «Займи домик», муз. М. Магиденко.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Игры с пением.</w:t>
      </w:r>
      <w:r>
        <w:rPr>
          <w:rFonts w:cs="Times New Roman" w:ascii="Times New Roman" w:hAnsi="Times New Roman"/>
          <w:sz w:val="28"/>
          <w:szCs w:val="28"/>
        </w:rPr>
        <w:t xml:space="preserve"> «Огородная-хороводная», муз. Б. Можжевелова, сл. А. Пассовой; «Гуси, лебеди и волк», муз. Е. Тиличеевой, сл. М. Булатова; «Мы на луг ходили», муз. А. Филиппенко, сл. Н. Кукловской.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Песенное творчество.</w:t>
      </w:r>
      <w:r>
        <w:rPr>
          <w:rFonts w:cs="Times New Roman" w:ascii="Times New Roman" w:hAnsi="Times New Roman"/>
          <w:sz w:val="28"/>
          <w:szCs w:val="28"/>
        </w:rPr>
        <w:t xml:space="preserve"> 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Развитие танцевально-игрового творчества.</w:t>
      </w:r>
      <w:r>
        <w:rPr>
          <w:rFonts w:cs="Times New Roman" w:ascii="Times New Roman" w:hAnsi="Times New Roman"/>
          <w:sz w:val="28"/>
          <w:szCs w:val="28"/>
        </w:rPr>
        <w:t xml:space="preserve">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 М. Старокадомского; «Медвежата», муз. М. Красева, сл. Н. Френкель.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Музыкально-дидактические игры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Развитие звуковысотного слуха.</w:t>
      </w:r>
      <w:r>
        <w:rPr>
          <w:rFonts w:cs="Times New Roman" w:ascii="Times New Roman" w:hAnsi="Times New Roman"/>
          <w:sz w:val="28"/>
          <w:szCs w:val="28"/>
        </w:rPr>
        <w:t xml:space="preserve"> «Птицы и птенчики», «Качели».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Развитие ритмического слуха.</w:t>
      </w:r>
      <w:r>
        <w:rPr>
          <w:rFonts w:cs="Times New Roman" w:ascii="Times New Roman" w:hAnsi="Times New Roman"/>
          <w:sz w:val="28"/>
          <w:szCs w:val="28"/>
        </w:rPr>
        <w:t xml:space="preserve"> «Петушок, курочка и цыпленок», «Кто как идет?», «Веселые дудочки»; «Сыграй, как я».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Развитие тембрового и динамического слуха.</w:t>
      </w:r>
      <w:r>
        <w:rPr>
          <w:rFonts w:cs="Times New Roman" w:ascii="Times New Roman" w:hAnsi="Times New Roman"/>
          <w:sz w:val="28"/>
          <w:szCs w:val="28"/>
        </w:rPr>
        <w:t xml:space="preserve"> «Громко-тихо», «Узнай свой инструмент»; «Угадай, на чем играю». Определение жанра и развитие памяти. «Что делает кукла?», «Узнай и спой песню по картинке», «Музыкальный магазин».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Игра на детских музыкальных инструментах.</w:t>
      </w:r>
      <w:r>
        <w:rPr>
          <w:rFonts w:cs="Times New Roman" w:ascii="Times New Roman" w:hAnsi="Times New Roman"/>
          <w:sz w:val="28"/>
          <w:szCs w:val="28"/>
        </w:rPr>
        <w:t xml:space="preserve"> «Гармошка», «Небо синее», «Андрей-воробей», муз. Е. Тиличеевой, сл. М. Долинова; «Сорока-сорока», рус. нар. прибаутка, обр. Т. Попатенко.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3.3.2.3. Перечень произведений изобразительного искусства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Иллюстрации, репродукции картин: И.Е. Репин «Яблоки и листья»; В.М. Васнецов «Снегурочка»; В.А. Тропинин «Девочка с куклой»; А.И. Бортников «Весна пришла»; А.Н. Комаров «Наводнение»; И.И. Левитан «Сирень»; И.И. Машков «Рябинка», «Малинка».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Иллюстрации к книгам: В.В. Лебедев к книге С.Я. Маршака «Усатый-полосатый».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3.4. КАДРОВЫЕ УСЛОВИЯ РЕАЛИЗАЦИИ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РАБОЧЕЙ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 w:ascii="Times New Roman" w:hAnsi="Times New Roman"/>
          <w:color w:val="FF0000"/>
          <w:sz w:val="28"/>
          <w:szCs w:val="28"/>
        </w:rPr>
      </w:r>
    </w:p>
    <w:tbl>
      <w:tblPr>
        <w:tblStyle w:val="af4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207"/>
        <w:gridCol w:w="2032"/>
        <w:gridCol w:w="1196"/>
        <w:gridCol w:w="3192"/>
      </w:tblGrid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ФИО педагога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Должность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Стаж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работы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Категория</w:t>
            </w:r>
          </w:p>
        </w:tc>
      </w:tr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Патюкова Лариса Геннадьевна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воспитатель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17 лет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kern w:val="0"/>
                <w:lang w:val="en-US" w:eastAsia="ru-RU" w:bidi="ar-SA"/>
              </w:rPr>
              <w:t>1</w:t>
            </w:r>
            <w:r>
              <w:rPr>
                <w:rFonts w:eastAsia="" w:cs="" w:ascii="Times New Roman" w:hAnsi="Times New Roman"/>
                <w:kern w:val="0"/>
                <w:lang w:val="ru-RU" w:eastAsia="ru-RU" w:bidi="ar-SA"/>
              </w:rPr>
              <w:t xml:space="preserve"> квалификационная категория</w:t>
            </w:r>
          </w:p>
        </w:tc>
      </w:tr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Ларионова Маргарита Анатольевна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воспитатель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35 лет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kern w:val="0"/>
                <w:lang w:val="en-US" w:eastAsia="ru-RU" w:bidi="ar-SA"/>
              </w:rPr>
              <w:t>1</w:t>
            </w:r>
            <w:r>
              <w:rPr>
                <w:rFonts w:eastAsia="" w:cs="" w:ascii="Times New Roman" w:hAnsi="Times New Roman"/>
                <w:kern w:val="0"/>
                <w:lang w:val="ru-RU" w:eastAsia="ru-RU" w:bidi="ar-SA"/>
              </w:rPr>
              <w:t xml:space="preserve"> квалификационная категория</w:t>
            </w:r>
          </w:p>
        </w:tc>
      </w:tr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Боронина Светлана Александровна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музыкальный руководитель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21 год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высшая квалификационная категория</w:t>
            </w:r>
          </w:p>
        </w:tc>
      </w:tr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Андреева Любовь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Ивановна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педагог-психолог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41  год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высшая квалификационная категория</w:t>
            </w:r>
          </w:p>
        </w:tc>
      </w:tr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Третьякова Ольга Ивановна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воспитатель по физической культуре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38 лет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высшая квалификационная категория</w:t>
            </w:r>
          </w:p>
        </w:tc>
      </w:tr>
      <w:tr>
        <w:trPr/>
        <w:tc>
          <w:tcPr>
            <w:tcW w:w="3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Бикневичуте Наталья Адольфовна</w:t>
            </w:r>
          </w:p>
        </w:tc>
        <w:tc>
          <w:tcPr>
            <w:tcW w:w="20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воспитатель по изобразительной деятельности</w:t>
            </w:r>
          </w:p>
        </w:tc>
        <w:tc>
          <w:tcPr>
            <w:tcW w:w="11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40  лет</w:t>
            </w:r>
          </w:p>
        </w:tc>
        <w:tc>
          <w:tcPr>
            <w:tcW w:w="31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высшая квалификационная категория</w:t>
            </w:r>
          </w:p>
        </w:tc>
      </w:tr>
    </w:tbl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3.5. РЕЖИМ И РАСПОРЯДОК ДНЯ В ГРУППЕ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Режим дня предусматривает рациональное чередование отрезков сна и бодрствования в соответствии с физиологическими обоснованиями, обеспечивает хорошее самочувствие и активность ребёнка, предупреждает утомляемость и перевозбуждение.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Режим и распорядок дня устанавливаются с учётом требований СанПиН 1.2.3685-21, условий реализации программы ДОО, потребностей участников образовательных отношений.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Основными компонентами режима в ДОО являются:</w:t>
      </w:r>
      <w:r>
        <w:rPr>
          <w:rFonts w:cs="Times New Roman" w:ascii="Times New Roman" w:hAnsi="Times New Roman"/>
          <w:sz w:val="28"/>
          <w:szCs w:val="28"/>
        </w:rPr>
        <w:t xml:space="preserve">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Дети, соблюдающие режим дня, более уравновешены и работоспособны, у них постепенно вырабатываются определенные биоритмы, система условных рефлексов, что помогает организму ребёнка физиологически переключаться между теми или иными видами деятельности, своевременно подготавливаться к каждому этапу: приему пищи, прогулке, занятиям, отдыху. Нарушение режима отрицательно сказывается на нервной системе детей: они становятся вялыми или, наоборот, возбужденными, начинают капризничать, теряют аппетит, плохо засыпают и спят беспокойно.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Приучение детей выполнять режим дня осуществляется с раннего возраста, когда легче всего вырабатывается привычка к организованности и порядку, активной деятельности и правильному отдыху с максимальным проведением его на свежем воздухе. Эта работа проводится постепенно, последовательно и ежедневно.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Режим дня гибкий</w:t>
      </w:r>
      <w:r>
        <w:rPr>
          <w:rFonts w:cs="Times New Roman" w:ascii="Times New Roman" w:hAnsi="Times New Roman"/>
          <w:sz w:val="28"/>
          <w:szCs w:val="28"/>
        </w:rPr>
        <w:t>, однако неизменными остаются время приема пищи, интервалы между приемами пищи, обеспечение необходимой длительности суточного сна, время отхода ко сну; проведение ежедневной прогулки.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При организации режима предусмотрено оптимальное чередование</w:t>
      </w:r>
      <w:r>
        <w:rPr>
          <w:rFonts w:cs="Times New Roman" w:ascii="Times New Roman" w:hAnsi="Times New Roman"/>
          <w:sz w:val="28"/>
          <w:szCs w:val="28"/>
        </w:rPr>
        <w:t xml:space="preserve"> самостоятельной детской </w:t>
      </w:r>
      <w:r>
        <w:rPr>
          <w:rFonts w:cs="Times New Roman" w:ascii="Times New Roman" w:hAnsi="Times New Roman"/>
          <w:i/>
          <w:sz w:val="28"/>
          <w:szCs w:val="28"/>
        </w:rPr>
        <w:t>деятельности</w:t>
      </w:r>
      <w:r>
        <w:rPr>
          <w:rFonts w:cs="Times New Roman" w:ascii="Times New Roman" w:hAnsi="Times New Roman"/>
          <w:sz w:val="28"/>
          <w:szCs w:val="28"/>
        </w:rPr>
        <w:t xml:space="preserve"> и организованных форм работы с детьми, коллективных и индивидуальных игр, достаточная двигательная активность ребёнка в течение дня, обеспечивать сочетание умственной и физической нагрузки.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Время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 максимальной их произвольностью, а затем творческие виды деятельности в чередовании с музыкальной и физической активностью.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соответствуют требованиям</w:t>
      </w:r>
      <w:r>
        <w:rPr>
          <w:rFonts w:cs="Times New Roman" w:ascii="Times New Roman" w:hAnsi="Times New Roman"/>
          <w:sz w:val="28"/>
          <w:szCs w:val="28"/>
        </w:rPr>
        <w:t>, предусмотренным СанПиН 1.2.3685-21 и СП 2.4.3648-20.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Согласно СанПиН 1.2.3685-21 при температуре воздуха ниже минус 15°С и скорости ветра более 7 м/с продолжительность прогулки для детей до 7 лет сокращают. При осуществлении режимных моментов необходимо учитывать также индивидуальные особенности ребёнка (длительность сна, вкусовые предпочтения, характер, темп деятельности и так далее).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Режим питания</w:t>
      </w:r>
      <w:r>
        <w:rPr>
          <w:rFonts w:cs="Times New Roman" w:ascii="Times New Roman" w:hAnsi="Times New Roman"/>
          <w:sz w:val="28"/>
          <w:szCs w:val="28"/>
        </w:rPr>
        <w:t xml:space="preserve"> зависит от длительности пребывания детей в ДОО и регулируется СанПиН 2.3/2.4.3590-20.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Соблюдаются требования и показатели организации образовательного процесса и режима дня.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Таблица. 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Требования и показатели 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организации образовательного процесса и режима дня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73"/>
        <w:gridCol w:w="2347"/>
        <w:gridCol w:w="2619"/>
      </w:tblGrid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Показатель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AEEF3" w:themeFill="accent5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Норматив</w:t>
            </w:r>
          </w:p>
        </w:tc>
      </w:tr>
      <w:tr>
        <w:trPr/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Требования к организации образовательного процесса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Начало занятий не ранее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все возрасты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8.00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Окончание занятий, не позднее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все возрасты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</w:t>
            </w:r>
          </w:p>
        </w:tc>
      </w:tr>
      <w:tr>
        <w:trPr/>
        <w:tc>
          <w:tcPr>
            <w:tcW w:w="4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Продолжительность занятия для детей дошкольного возраста, не более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1,5 до 3 лет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3 до 4 лет</w:t>
            </w:r>
          </w:p>
        </w:tc>
        <w:tc>
          <w:tcPr>
            <w:tcW w:w="26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4 до 5 лет</w:t>
            </w:r>
          </w:p>
        </w:tc>
        <w:tc>
          <w:tcPr>
            <w:tcW w:w="26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20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5 до 6 лет</w:t>
            </w:r>
          </w:p>
        </w:tc>
        <w:tc>
          <w:tcPr>
            <w:tcW w:w="26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25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6 до 7 лет</w:t>
            </w:r>
          </w:p>
        </w:tc>
        <w:tc>
          <w:tcPr>
            <w:tcW w:w="2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30 минут</w:t>
            </w:r>
          </w:p>
        </w:tc>
      </w:tr>
      <w:tr>
        <w:trPr/>
        <w:tc>
          <w:tcPr>
            <w:tcW w:w="4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Продолжительность дневной суммарной образовательной нагрузки для детей дошкольного возраста, не более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1,5 до 3 лет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20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3 до 4 лет</w:t>
            </w:r>
          </w:p>
        </w:tc>
        <w:tc>
          <w:tcPr>
            <w:tcW w:w="26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30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4 до 5 лет</w:t>
            </w:r>
          </w:p>
        </w:tc>
        <w:tc>
          <w:tcPr>
            <w:tcW w:w="26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40 минут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5 до 6 лет</w:t>
            </w:r>
          </w:p>
        </w:tc>
        <w:tc>
          <w:tcPr>
            <w:tcW w:w="26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50 минут или 75 минут</w:t>
            </w:r>
          </w:p>
          <w:p>
            <w:pPr>
              <w:pStyle w:val="Style31"/>
              <w:jc w:val="center"/>
              <w:rPr/>
            </w:pPr>
            <w:r>
              <w:rPr/>
              <w:t>при организации</w:t>
            </w:r>
          </w:p>
          <w:p>
            <w:pPr>
              <w:pStyle w:val="Style31"/>
              <w:jc w:val="center"/>
              <w:rPr/>
            </w:pPr>
            <w:r>
              <w:rPr/>
              <w:t>1 занятия после дневного сна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от 6 до 7 лет</w:t>
            </w:r>
          </w:p>
        </w:tc>
        <w:tc>
          <w:tcPr>
            <w:tcW w:w="2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90 минут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Продолжительность перерывов между занятиями,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все возрасты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 минут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Перерыв во время занятий для гимнастики,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все возрасты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2-х минут</w:t>
            </w:r>
          </w:p>
        </w:tc>
      </w:tr>
      <w:tr>
        <w:trPr/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Показатели организации режима дня</w:t>
            </w:r>
          </w:p>
        </w:tc>
      </w:tr>
      <w:tr>
        <w:trPr/>
        <w:tc>
          <w:tcPr>
            <w:tcW w:w="4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Продолжительность ночного сна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1-3 года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 часов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4-7 лет</w:t>
            </w:r>
          </w:p>
        </w:tc>
        <w:tc>
          <w:tcPr>
            <w:tcW w:w="2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11 часов</w:t>
            </w:r>
          </w:p>
        </w:tc>
      </w:tr>
      <w:tr>
        <w:trPr/>
        <w:tc>
          <w:tcPr>
            <w:tcW w:w="4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Продолжительность дневного сна,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1-3 года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3 часа</w:t>
            </w:r>
          </w:p>
        </w:tc>
      </w:tr>
      <w:tr>
        <w:trPr/>
        <w:tc>
          <w:tcPr>
            <w:tcW w:w="4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</w:r>
          </w:p>
        </w:tc>
        <w:tc>
          <w:tcPr>
            <w:tcW w:w="2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4-7 лет</w:t>
            </w:r>
          </w:p>
        </w:tc>
        <w:tc>
          <w:tcPr>
            <w:tcW w:w="2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2,5 часа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Продолжительность прогулок,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для детей до 7 лет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3 часа в день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Суммарный объем двигательной активности,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все возрасты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 час в день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Утренний подъем, не ранее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все возрасты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 ч 00 минут</w:t>
            </w:r>
          </w:p>
        </w:tc>
      </w:tr>
      <w:tr>
        <w:trPr/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Утренняя зарядка, продолжительность, не менее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до 7 лет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 минут</w:t>
            </w:r>
          </w:p>
        </w:tc>
      </w:tr>
    </w:tbl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Таблица.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Количество приемов пищи в зависимости от режима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функционирования организации и режима обучения</w:t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60"/>
        <w:gridCol w:w="2530"/>
        <w:gridCol w:w="4949"/>
      </w:tblGrid>
      <w:tr>
        <w:trPr/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Вид организации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Продолжительность,</w:t>
            </w:r>
          </w:p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либо время нахождения ребёнка</w:t>
            </w:r>
          </w:p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в организации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Количество обязательных приемов пищи</w:t>
            </w:r>
          </w:p>
        </w:tc>
      </w:tr>
      <w:tr>
        <w:trPr/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rPr/>
            </w:pPr>
            <w:r>
              <w:rPr/>
              <w:t>Дошкольная</w:t>
            </w:r>
          </w:p>
          <w:p>
            <w:pPr>
              <w:pStyle w:val="Style31"/>
              <w:rPr/>
            </w:pPr>
            <w:r>
              <w:rPr/>
              <w:t>образовательная организация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10.5 часов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завтрак, второй завтрак, обед и полдник</w:t>
            </w:r>
          </w:p>
        </w:tc>
      </w:tr>
    </w:tbl>
    <w:p>
      <w:pPr>
        <w:pStyle w:val="Normal"/>
        <w:ind w:firstLine="567"/>
        <w:rPr/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Таблица.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>Примерный режим дня в дошкольных группах</w:t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16"/>
        <w:gridCol w:w="2030"/>
        <w:gridCol w:w="2043"/>
        <w:gridCol w:w="1895"/>
        <w:gridCol w:w="1455"/>
      </w:tblGrid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3-4 года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4-5 лет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5-6 лет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6-7 лет</w:t>
            </w:r>
          </w:p>
        </w:tc>
      </w:tr>
      <w:tr>
        <w:trPr/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Холодный период года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Завтрак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Игры, подготовка к занятиям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9.00-9.20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9.00-9.15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9.00-9.15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-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Занятия (включая гимнастику в процессе занятия - 2 минуты, перерывы между занятиями, не менее 10 минут)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9.20-10.00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9.15-10.05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9.15-10.15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9.00-10.50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Подготовка к прогулке, прогулка, возвращение с прогулки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10.00-12.00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10.05-12.00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10.15-12.00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10.50-12.00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Второй завтрак</w:t>
            </w:r>
            <w:r>
              <w:rPr>
                <w:vertAlign w:val="superscript"/>
              </w:rPr>
              <w:t> 17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Обед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Подготовка ко сну, сон, постепенный подъем детей, закаливающие процедуры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Полдник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Занятия (при необходимости)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-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-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16.00-16.25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-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Игры, самостоятельная деятельность детей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16.00-17.00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16.00-17.00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16.25-17.00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16.00-16.40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Подготовка к прогулке, прогулка, самостоятельная деятельность детей. Уход домой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17.00-1730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17.00-17.30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17.00-17.30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16.40-17.30</w:t>
            </w:r>
          </w:p>
        </w:tc>
      </w:tr>
      <w:tr>
        <w:trPr/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Style31"/>
              <w:jc w:val="center"/>
              <w:rPr>
                <w:b/>
              </w:rPr>
            </w:pPr>
            <w:r>
              <w:rPr>
                <w:b/>
              </w:rPr>
              <w:t>Теплый период года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7.00-8.30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Завтрак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8.30-9.00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Игры, самостоятельная деятельность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9.00-9.20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9.00-9.15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9.00-9.15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-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Второй завтрак</w:t>
            </w:r>
            <w:r>
              <w:rPr>
                <w:vertAlign w:val="superscript"/>
              </w:rPr>
              <w:t> 18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10.30-11.00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Подготовка к прогулке, прогулка, занятия на прогулке, возвращение с прогулки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9.20-12.00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9.15-12.00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9.15-12.00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9.00-12.00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Обед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12.00-13.00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Подготовка ко сну, сон, постепенный подъем детей, закаливающие процедуры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13.00-15.30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Полдник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15.30-16.00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Игры, самостоятельная деятельность детей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16.00-17.00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16.00-17.00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16.00-17.00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16.00-17.00</w:t>
            </w:r>
          </w:p>
        </w:tc>
      </w:tr>
      <w:tr>
        <w:trPr/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rPr/>
            </w:pPr>
            <w:r>
              <w:rPr/>
              <w:t>Подготовка к прогулке, прогулка, самостоятельная деятельность детей. Уход домой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17.00-1730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17.00-17.30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17.00-17.30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1"/>
              <w:jc w:val="center"/>
              <w:rPr/>
            </w:pPr>
            <w:r>
              <w:rPr/>
              <w:t>16.40-17.30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Согласно пункту 2.10 СП 2.4.3648-20 в ДОО соблюдаются следующие требования к организации образовательного процесса и режима дня: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режим двигательной активности детей в течение дня организуется с учётом возрастных особенностей и состояния здоровья;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т.ч., во время письма, рисования и использования электронных средств обучения;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NewRomanPSMT" w:cs="Times New Roman"/>
          <w:bCs/>
          <w:iCs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sz w:val="28"/>
          <w:szCs w:val="28"/>
        </w:rP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sectPr>
      <w:headerReference w:type="default" r:id="rId10"/>
      <w:headerReference w:type="first" r:id="rId11"/>
      <w:footerReference w:type="default" r:id="rId12"/>
      <w:footerReference w:type="first" r:id="rId13"/>
      <w:type w:val="nextPage"/>
      <w:pgSz w:w="11906" w:h="16838"/>
      <w:pgMar w:left="1134" w:right="1134" w:gutter="0" w:header="709" w:top="1134" w:footer="709" w:bottom="1134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libri Light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NewtonCSanPin">
    <w:charset w:val="cc"/>
    <w:family w:val="roman"/>
    <w:pitch w:val="variable"/>
  </w:font>
  <w:font w:name="Cambria">
    <w:charset w:val="cc"/>
    <w:family w:val="roman"/>
    <w:pitch w:val="variable"/>
  </w:font>
  <w:font w:name="Times New Roman CYR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TimesNewRomanPS-BoldMT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AutoText"/>
      </w:docPartObj>
      <w:id w:val="9684340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AutoText"/>
      </w:docPartObj>
      <w:id w:val="9684340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AutoText"/>
      </w:docPartObj>
      <w:id w:val="-834121806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88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qFormat="1"/>
    <w:lsdException w:name="footer" w:semiHidden="0" w:qFormat="1"/>
    <w:lsdException w:name="index heading" w:uiPriority="0" w:semiHidden="0" w:unhideWhenUsed="0" w:qFormat="1"/>
    <w:lsdException w:name="caption" w:uiPriority="0" w:semiHidden="0" w:unhideWhenUsed="0" w:qFormat="1"/>
    <w:lsdException w:name="List" w:uiPriority="0" w:semiHidden="0" w:unhideWhenUsed="0" w:qFormat="1"/>
    <w:lsdException w:name="Title" w:uiPriority="0" w:semiHidden="0" w:unhideWhenUsed="0" w:qFormat="1"/>
    <w:lsdException w:name="Default Paragraph Font" w:uiPriority="1" w:qFormat="1"/>
    <w:lsdException w:name="Body Text" w:uiPriority="0" w:semiHidden="0" w:qFormat="1"/>
    <w:lsdException w:name="Subtitle" w:uiPriority="0" w:semiHidden="0" w:unhideWhenUsed="0" w:qFormat="1"/>
    <w:lsdException w:name="Hyperlink" w:semiHidden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uiPriority="0" w:semiHidden="0" w:qFormat="1"/>
    <w:lsdException w:name="Normal Table" w:qFormat="1"/>
    <w:lsdException w:name="Balloon Text" w:qFormat="1"/>
    <w:lsdException w:name="Table Grid" w:uiPriority="0" w:semiHidden="0" w:unhideWhenUsed="0" w:qFormat="1"/>
    <w:lsdException w:name="No Spacing" w:uiPriority="1" w:semiHidden="0" w:unhideWhenUsed="0" w:qFormat="1"/>
    <w:lsdException w:name="List Paragraph" w:uiPriority="34" w:semiHidden="0" w:unhideWhenUsed="0" w:qFormat="1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240" w:after="0"/>
      <w:outlineLvl w:val="0"/>
    </w:pPr>
    <w:rPr>
      <w:rFonts w:ascii="Calibri Light" w:hAnsi="Calibri Light" w:eastAsia="Times New Roman" w:cs="Times New Roman"/>
      <w:b/>
      <w:bCs/>
      <w:kern w:val="2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Pr/>
  </w:style>
  <w:style w:type="character" w:styleId="Style14" w:customStyle="1">
    <w:name w:val="Нижний колонтитул Знак"/>
    <w:basedOn w:val="DefaultParagraphFont"/>
    <w:uiPriority w:val="99"/>
    <w:qFormat/>
    <w:rPr/>
  </w:style>
  <w:style w:type="character" w:styleId="Style15" w:customStyle="1">
    <w:name w:val="Обычный (веб) Знак"/>
    <w:basedOn w:val="DefaultParagraphFont"/>
    <w:link w:val="NormalWeb"/>
    <w:qFormat/>
    <w:locked/>
    <w:rPr>
      <w:rFonts w:ascii="Times New Roman" w:hAnsi="Times New Roman" w:cs="Times New Roman"/>
      <w:sz w:val="24"/>
      <w:szCs w:val="24"/>
    </w:rPr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styleId="Style17" w:customStyle="1">
    <w:name w:val="Основной текст Знак"/>
    <w:basedOn w:val="DefaultParagraphFont"/>
    <w:qFormat/>
    <w:rPr>
      <w:rFonts w:ascii="Times New Roman" w:hAnsi="Times New Roman" w:eastAsia="Times New Roman" w:cs="Times New Roman"/>
      <w:sz w:val="24"/>
      <w:szCs w:val="24"/>
    </w:rPr>
  </w:style>
  <w:style w:type="character" w:styleId="S10" w:customStyle="1">
    <w:name w:val="s_10"/>
    <w:basedOn w:val="DefaultParagraphFont"/>
    <w:qFormat/>
    <w:rPr/>
  </w:style>
  <w:style w:type="character" w:styleId="Style18" w:customStyle="1">
    <w:name w:val="Без интервала Знак"/>
    <w:link w:val="NoSpacing"/>
    <w:uiPriority w:val="1"/>
    <w:qFormat/>
    <w:rPr>
      <w:rFonts w:eastAsia="Calibri" w:eastAsiaTheme="minorHAnsi"/>
      <w:lang w:eastAsia="en-US"/>
    </w:rPr>
  </w:style>
  <w:style w:type="character" w:styleId="CharAttribute0" w:customStyle="1">
    <w:name w:val="CharAttribute0"/>
    <w:qFormat/>
    <w:rPr>
      <w:rFonts w:ascii="Times New Roman" w:hAnsi="Times New Roman" w:cs="Times New Roman"/>
      <w:sz w:val="28"/>
    </w:rPr>
  </w:style>
  <w:style w:type="character" w:styleId="CharAttribute275" w:customStyle="1">
    <w:name w:val="CharAttribute275"/>
    <w:qFormat/>
    <w:rPr>
      <w:rFonts w:ascii="Times New Roman" w:hAnsi="Times New Roman" w:eastAsia="Times New Roman"/>
      <w:b/>
      <w:i/>
      <w:sz w:val="28"/>
    </w:rPr>
  </w:style>
  <w:style w:type="character" w:styleId="CharAttribute277" w:customStyle="1">
    <w:name w:val="CharAttribute277"/>
    <w:qFormat/>
    <w:rPr>
      <w:rFonts w:ascii="Times New Roman" w:hAnsi="Times New Roman" w:eastAsia="Times New Roman"/>
      <w:b/>
      <w:i/>
      <w:color w:val="00000A"/>
      <w:sz w:val="28"/>
    </w:rPr>
  </w:style>
  <w:style w:type="character" w:styleId="CharAttribute282" w:customStyle="1">
    <w:name w:val="CharAttribute282"/>
    <w:qFormat/>
    <w:rPr>
      <w:rFonts w:ascii="Times New Roman" w:hAnsi="Times New Roman" w:eastAsia="Times New Roman"/>
      <w:color w:val="00000A"/>
      <w:sz w:val="28"/>
    </w:rPr>
  </w:style>
  <w:style w:type="character" w:styleId="CharAttribute299" w:customStyle="1">
    <w:name w:val="CharAttribute299"/>
    <w:qFormat/>
    <w:rPr>
      <w:rFonts w:ascii="Times New Roman" w:hAnsi="Times New Roman" w:eastAsia="Times New Roman"/>
      <w:sz w:val="28"/>
    </w:rPr>
  </w:style>
  <w:style w:type="character" w:styleId="CharAttribute301" w:customStyle="1">
    <w:name w:val="CharAttribute301"/>
    <w:qFormat/>
    <w:rPr>
      <w:rFonts w:ascii="Times New Roman" w:hAnsi="Times New Roman" w:eastAsia="Times New Roman"/>
      <w:color w:val="00000A"/>
      <w:sz w:val="28"/>
    </w:rPr>
  </w:style>
  <w:style w:type="character" w:styleId="CharAttribute303" w:customStyle="1">
    <w:name w:val="CharAttribute303"/>
    <w:qFormat/>
    <w:rPr>
      <w:rFonts w:ascii="Times New Roman" w:hAnsi="Times New Roman" w:eastAsia="Times New Roman"/>
      <w:b/>
      <w:sz w:val="28"/>
    </w:rPr>
  </w:style>
  <w:style w:type="character" w:styleId="CharAttribute304" w:customStyle="1">
    <w:name w:val="CharAttribute304"/>
    <w:qFormat/>
    <w:rPr>
      <w:rFonts w:ascii="Times New Roman" w:hAnsi="Times New Roman" w:eastAsia="Times New Roman"/>
      <w:sz w:val="28"/>
    </w:rPr>
  </w:style>
  <w:style w:type="character" w:styleId="CharAttribute305" w:customStyle="1">
    <w:name w:val="CharAttribute305"/>
    <w:qFormat/>
    <w:rPr>
      <w:rFonts w:ascii="Times New Roman" w:hAnsi="Times New Roman" w:eastAsia="Times New Roman"/>
      <w:sz w:val="28"/>
    </w:rPr>
  </w:style>
  <w:style w:type="character" w:styleId="Style19" w:customStyle="1">
    <w:name w:val="Абзац списка Знак"/>
    <w:link w:val="ListParagraph"/>
    <w:uiPriority w:val="34"/>
    <w:qFormat/>
    <w:locked/>
    <w:rPr/>
  </w:style>
  <w:style w:type="character" w:styleId="CharAttribute8" w:customStyle="1">
    <w:name w:val="CharAttribute8"/>
    <w:qFormat/>
    <w:rPr>
      <w:rFonts w:ascii="Times New Roman" w:hAnsi="Times New Roman" w:eastAsia="Times New Roman"/>
      <w:sz w:val="28"/>
    </w:rPr>
  </w:style>
  <w:style w:type="character" w:styleId="CharAttribute484" w:customStyle="1">
    <w:name w:val="CharAttribute484"/>
    <w:uiPriority w:val="99"/>
    <w:qFormat/>
    <w:rPr>
      <w:rFonts w:ascii="Times New Roman" w:hAnsi="Times New Roman" w:eastAsia="Times New Roman"/>
      <w:i/>
      <w:sz w:val="28"/>
    </w:rPr>
  </w:style>
  <w:style w:type="character" w:styleId="95" w:customStyle="1">
    <w:name w:val="Основной текст (9)5"/>
    <w:basedOn w:val="DefaultParagraphFont"/>
    <w:qFormat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character" w:styleId="Style20" w:customStyle="1">
    <w:name w:val="Буллит Знак"/>
    <w:basedOn w:val="DefaultParagraphFont"/>
    <w:link w:val="Style30"/>
    <w:qFormat/>
    <w:rPr>
      <w:rFonts w:ascii="NewtonCSanPin" w:hAnsi="NewtonCSanPin" w:eastAsia="Times New Roman" w:cs="NewtonCSanPin"/>
      <w:color w:val="000000"/>
      <w:sz w:val="21"/>
      <w:szCs w:val="21"/>
    </w:rPr>
  </w:style>
  <w:style w:type="character" w:styleId="Style21" w:customStyle="1">
    <w:name w:val="Подзаголовок Знак"/>
    <w:basedOn w:val="DefaultParagraphFont"/>
    <w:qFormat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  <w:lang w:eastAsia="en-US"/>
    </w:rPr>
  </w:style>
  <w:style w:type="character" w:styleId="CharAttribute3" w:customStyle="1">
    <w:name w:val="CharAttribute3"/>
    <w:qFormat/>
    <w:rPr>
      <w:rFonts w:ascii="Times New Roman" w:hAnsi="Times New Roman" w:eastAsia="Batang"/>
      <w:sz w:val="28"/>
    </w:rPr>
  </w:style>
  <w:style w:type="character" w:styleId="CharAttribute485" w:customStyle="1">
    <w:name w:val="CharAttribute485"/>
    <w:uiPriority w:val="99"/>
    <w:qFormat/>
    <w:rPr>
      <w:rFonts w:ascii="Times New Roman" w:hAnsi="Times New Roman" w:eastAsia="Times New Roman"/>
      <w:i/>
      <w:sz w:val="22"/>
    </w:rPr>
  </w:style>
  <w:style w:type="character" w:styleId="Style22" w:customStyle="1">
    <w:name w:val="Символ сноски"/>
    <w:qFormat/>
    <w:rPr>
      <w:vertAlign w:val="superscript"/>
    </w:rPr>
  </w:style>
  <w:style w:type="character" w:styleId="3" w:customStyle="1">
    <w:name w:val="Знак сноски3"/>
    <w:qFormat/>
    <w:rPr>
      <w:vertAlign w:val="superscript"/>
    </w:rPr>
  </w:style>
  <w:style w:type="character" w:styleId="Style23" w:customStyle="1">
    <w:name w:val="Текст сноски Знак"/>
    <w:basedOn w:val="DefaultParagraphFont"/>
    <w:link w:val="12"/>
    <w:qFormat/>
    <w:rPr>
      <w:rFonts w:ascii="Times New Roman" w:hAnsi="Times New Roman" w:eastAsia="Times New Roman" w:cs="Times New Roman"/>
      <w:kern w:val="2"/>
      <w:sz w:val="20"/>
      <w:szCs w:val="20"/>
      <w:lang w:val="en-US" w:eastAsia="ko-KR"/>
    </w:rPr>
  </w:style>
  <w:style w:type="character" w:styleId="Apple-converted-space" w:customStyle="1">
    <w:name w:val="apple-converted-space"/>
    <w:qFormat/>
    <w:rPr/>
  </w:style>
  <w:style w:type="character" w:styleId="S6" w:customStyle="1">
    <w:name w:val="s6"/>
    <w:basedOn w:val="DefaultParagraphFont"/>
    <w:qFormat/>
    <w:rPr/>
  </w:style>
  <w:style w:type="character" w:styleId="S16" w:customStyle="1">
    <w:name w:val="s16"/>
    <w:basedOn w:val="DefaultParagraphFont"/>
    <w:qFormat/>
    <w:rPr/>
  </w:style>
  <w:style w:type="character" w:styleId="1" w:customStyle="1">
    <w:name w:val="Заголовок 1 Знак"/>
    <w:basedOn w:val="DefaultParagraphFont"/>
    <w:uiPriority w:val="9"/>
    <w:qFormat/>
    <w:locked/>
    <w:rPr>
      <w:rFonts w:ascii="Calibri Light" w:hAnsi="Calibri Light" w:eastAsia="Times New Roman" w:cs="Times New Roman"/>
      <w:b/>
      <w:bCs/>
      <w:kern w:val="2"/>
      <w:sz w:val="32"/>
      <w:szCs w:val="32"/>
    </w:rPr>
  </w:style>
  <w:style w:type="character" w:styleId="Style24" w:customStyle="1">
    <w:name w:val="Цветовое выделение"/>
    <w:uiPriority w:val="99"/>
    <w:qFormat/>
    <w:rPr>
      <w:b/>
      <w:color w:val="26282F"/>
    </w:rPr>
  </w:style>
  <w:style w:type="character" w:styleId="Style25" w:customStyle="1">
    <w:name w:val="Гипертекстовая ссылка"/>
    <w:basedOn w:val="Style24"/>
    <w:uiPriority w:val="99"/>
    <w:qFormat/>
    <w:rPr>
      <w:rFonts w:cs="Times New Roman"/>
      <w:b w:val="false"/>
      <w:color w:val="106BBE"/>
    </w:rPr>
  </w:style>
  <w:style w:type="character" w:styleId="Style26" w:customStyle="1">
    <w:name w:val="Цветовое выделение для Текст"/>
    <w:uiPriority w:val="99"/>
    <w:qFormat/>
    <w:rPr>
      <w:rFonts w:ascii="Times New Roman CYR" w:hAnsi="Times New Roman CYR"/>
    </w:rPr>
  </w:style>
  <w:style w:type="character" w:styleId="11" w:customStyle="1">
    <w:name w:val="Заголовок 1 Знак1"/>
    <w:basedOn w:val="DefaultParagraphFont"/>
    <w:uiPriority w:val="9"/>
    <w:qFormat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</w:rPr>
  </w:style>
  <w:style w:type="paragraph" w:styleId="Style27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Style17"/>
    <w:unhideWhenUsed/>
    <w:qFormat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">
    <w:name w:val="List"/>
    <w:basedOn w:val="BodyText"/>
    <w:qFormat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8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Style16"/>
    <w:uiPriority w:val="99"/>
    <w:semiHidden/>
    <w:unhideWhenUsed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9" w:customStyle="1">
    <w:name w:val="Колонтитул"/>
    <w:basedOn w:val="Normal"/>
    <w:qFormat/>
    <w:pPr/>
    <w:rPr/>
  </w:style>
  <w:style w:type="paragraph" w:styleId="Header">
    <w:name w:val="Header"/>
    <w:basedOn w:val="Normal"/>
    <w:link w:val="Style13"/>
    <w:uiPriority w:val="99"/>
    <w:semiHidden/>
    <w:unhideWhenUsed/>
    <w:qFormat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Footer">
    <w:name w:val="Footer"/>
    <w:basedOn w:val="Normal"/>
    <w:link w:val="Style14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NormalWeb">
    <w:name w:val="Normal (Web)"/>
    <w:basedOn w:val="Normal"/>
    <w:link w:val="Style15"/>
    <w:unhideWhenUsed/>
    <w:qFormat/>
    <w:pPr>
      <w:spacing w:lineRule="auto" w:line="240" w:beforeAutospacing="1" w:afterAutospacing="1"/>
    </w:pPr>
    <w:rPr>
      <w:rFonts w:ascii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tyle21"/>
    <w:qFormat/>
    <w:pPr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  <w:lang w:eastAsia="en-US"/>
    </w:rPr>
  </w:style>
  <w:style w:type="paragraph" w:styleId="NoSpacing">
    <w:name w:val="No Spacing"/>
    <w:link w:val="Style18"/>
    <w:uiPriority w:val="1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eastAsiaTheme="minorHAnsi"/>
      <w:color w:val="auto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link w:val="Style19"/>
    <w:uiPriority w:val="34"/>
    <w:qFormat/>
    <w:pPr>
      <w:spacing w:before="0" w:after="200"/>
      <w:ind w:left="720"/>
      <w:contextualSpacing/>
    </w:pPr>
    <w:rPr/>
  </w:style>
  <w:style w:type="paragraph" w:styleId="Style30" w:customStyle="1">
    <w:name w:val="Буллит"/>
    <w:basedOn w:val="Normal"/>
    <w:link w:val="Style20"/>
    <w:qFormat/>
    <w:pPr>
      <w:spacing w:lineRule="atLeast" w:line="214" w:before="0" w:after="0"/>
      <w:ind w:firstLine="244"/>
      <w:jc w:val="both"/>
      <w:textAlignment w:val="center"/>
    </w:pPr>
    <w:rPr>
      <w:rFonts w:ascii="NewtonCSanPin" w:hAnsi="NewtonCSanPin" w:eastAsia="Times New Roman" w:cs="NewtonCSanPin"/>
      <w:color w:val="000000"/>
      <w:sz w:val="21"/>
      <w:szCs w:val="21"/>
    </w:rPr>
  </w:style>
  <w:style w:type="paragraph" w:styleId="12" w:customStyle="1">
    <w:name w:val="Текст сноски1"/>
    <w:basedOn w:val="Normal"/>
    <w:next w:val="Normal"/>
    <w:link w:val="Style23"/>
    <w:uiPriority w:val="99"/>
    <w:qFormat/>
    <w:pPr>
      <w:widowControl w:val="false"/>
      <w:spacing w:lineRule="auto" w:line="240" w:before="0" w:after="0"/>
      <w:ind w:firstLine="720"/>
      <w:jc w:val="both"/>
    </w:pPr>
    <w:rPr>
      <w:rFonts w:ascii="Times New Roman CYR" w:hAnsi="Times New Roman CYR" w:cs="Times New Roman CYR"/>
      <w:sz w:val="20"/>
      <w:szCs w:val="20"/>
    </w:rPr>
  </w:style>
  <w:style w:type="paragraph" w:styleId="13" w:customStyle="1">
    <w:name w:val="Указатель1"/>
    <w:basedOn w:val="Normal"/>
    <w:qFormat/>
    <w:pPr>
      <w:suppressLineNumbers/>
    </w:pPr>
    <w:rPr>
      <w:rFonts w:cs="Arial"/>
    </w:rPr>
  </w:style>
  <w:style w:type="paragraph" w:styleId="Caption11" w:customStyle="1">
    <w:name w:val="caption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Caption111" w:customStyle="1">
    <w:name w:val="caption1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tejustify" w:customStyle="1">
    <w:name w:val="rtejustify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ParaAttribute0" w:customStyle="1">
    <w:name w:val="ParaAttribute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№Е" w:cs="Times New Roman"/>
      <w:color w:val="auto"/>
      <w:kern w:val="0"/>
      <w:sz w:val="20"/>
      <w:szCs w:val="20"/>
      <w:lang w:val="ru-RU" w:eastAsia="ru-RU" w:bidi="ar-SA"/>
    </w:rPr>
  </w:style>
  <w:style w:type="paragraph" w:styleId="14" w:customStyle="1">
    <w:name w:val="Обычный (веб)1"/>
    <w:basedOn w:val="Normal"/>
    <w:qFormat/>
    <w:pPr>
      <w:spacing w:lineRule="auto" w:line="240" w:before="100" w:after="100"/>
    </w:pPr>
    <w:rPr>
      <w:rFonts w:ascii="Times New Roman" w:hAnsi="Times New Roman" w:eastAsia="Times New Roman" w:cs="Times New Roman"/>
      <w:sz w:val="24"/>
      <w:szCs w:val="20"/>
    </w:rPr>
  </w:style>
  <w:style w:type="paragraph" w:styleId="ParaAttribute16" w:customStyle="1">
    <w:name w:val="ParaAttribute16"/>
    <w:uiPriority w:val="99"/>
    <w:qFormat/>
    <w:pPr>
      <w:widowControl/>
      <w:suppressAutoHyphens w:val="true"/>
      <w:bidi w:val="0"/>
      <w:spacing w:before="0" w:after="0"/>
      <w:ind w:left="1080"/>
      <w:jc w:val="both"/>
    </w:pPr>
    <w:rPr>
      <w:rFonts w:ascii="Times New Roman" w:hAnsi="Times New Roman" w:eastAsia="№Е" w:cs="Times New Roman"/>
      <w:color w:val="auto"/>
      <w:kern w:val="0"/>
      <w:sz w:val="20"/>
      <w:szCs w:val="20"/>
      <w:lang w:val="ru-RU" w:eastAsia="ru-RU" w:bidi="ar-SA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000000"/>
      <w:kern w:val="0"/>
      <w:sz w:val="24"/>
      <w:szCs w:val="24"/>
      <w:lang w:val="ru-RU" w:eastAsia="en-US" w:bidi="ar-SA"/>
    </w:rPr>
  </w:style>
  <w:style w:type="paragraph" w:styleId="ParaAttribute10" w:customStyle="1">
    <w:name w:val="ParaAttribute10"/>
    <w:uiPriority w:val="99"/>
    <w:qFormat/>
    <w:pPr>
      <w:widowControl/>
      <w:suppressAutoHyphens w:val="true"/>
      <w:bidi w:val="0"/>
      <w:spacing w:before="0" w:after="0"/>
      <w:jc w:val="both"/>
    </w:pPr>
    <w:rPr>
      <w:rFonts w:ascii="Times New Roman" w:hAnsi="Times New Roman" w:eastAsia="№Е" w:cs="Times New Roman"/>
      <w:color w:val="auto"/>
      <w:kern w:val="0"/>
      <w:sz w:val="20"/>
      <w:szCs w:val="20"/>
      <w:lang w:val="ru-RU" w:eastAsia="ru-RU" w:bidi="ar-SA"/>
    </w:rPr>
  </w:style>
  <w:style w:type="paragraph" w:styleId="S1" w:customStyle="1">
    <w:name w:val="s_1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15" w:customStyle="1">
    <w:name w:val="Абзац списка1"/>
    <w:basedOn w:val="Normal"/>
    <w:qFormat/>
    <w:pPr>
      <w:suppressAutoHyphens w:val="true"/>
      <w:spacing w:lineRule="auto" w:line="240" w:before="0" w:after="0"/>
      <w:ind w:left="720"/>
      <w:contextualSpacing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S27" w:customStyle="1">
    <w:name w:val="s27"/>
    <w:basedOn w:val="Normal"/>
    <w:qFormat/>
    <w:pPr>
      <w:suppressAutoHyphens w:val="true"/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S33" w:customStyle="1">
    <w:name w:val="s33"/>
    <w:basedOn w:val="Normal"/>
    <w:qFormat/>
    <w:pPr>
      <w:suppressAutoHyphens w:val="true"/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S38" w:customStyle="1">
    <w:name w:val="s38"/>
    <w:basedOn w:val="Normal"/>
    <w:qFormat/>
    <w:pPr>
      <w:suppressAutoHyphens w:val="true"/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2" w:customStyle="1">
    <w:name w:val="Абзац списка2"/>
    <w:basedOn w:val="Normal"/>
    <w:qFormat/>
    <w:pPr>
      <w:suppressAutoHyphens w:val="true"/>
      <w:spacing w:lineRule="auto" w:line="240" w:before="0" w:after="0"/>
      <w:ind w:left="720"/>
      <w:contextualSpacing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111" w:customStyle="1">
    <w:name w:val="Заголовок 11"/>
    <w:basedOn w:val="Normal"/>
    <w:next w:val="Normal"/>
    <w:uiPriority w:val="99"/>
    <w:qFormat/>
    <w:pPr>
      <w:widowControl w:val="false"/>
      <w:spacing w:lineRule="auto" w:line="240" w:before="108" w:after="108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paragraph" w:styleId="Style31" w:customStyle="1">
    <w:name w:val="Нормальный (таблица)"/>
    <w:basedOn w:val="Normal"/>
    <w:next w:val="Normal"/>
    <w:uiPriority w:val="99"/>
    <w:qFormat/>
    <w:pPr>
      <w:widowControl w:val="false"/>
      <w:spacing w:lineRule="auto" w:line="240" w:before="0" w:after="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Style32" w:customStyle="1">
    <w:name w:val="Таблицы (моноширинный)"/>
    <w:basedOn w:val="Normal"/>
    <w:next w:val="Normal"/>
    <w:uiPriority w:val="99"/>
    <w:qFormat/>
    <w:pPr>
      <w:widowControl w:val="false"/>
      <w:spacing w:lineRule="auto" w:line="240" w:before="0" w:after="0"/>
    </w:pPr>
    <w:rPr>
      <w:rFonts w:ascii="Courier New" w:hAnsi="Courier New" w:cs="Courier New"/>
      <w:sz w:val="24"/>
      <w:szCs w:val="24"/>
    </w:rPr>
  </w:style>
  <w:style w:type="paragraph" w:styleId="Style33" w:customStyle="1">
    <w:name w:val="Прижатый влево"/>
    <w:basedOn w:val="Normal"/>
    <w:next w:val="Normal"/>
    <w:uiPriority w:val="99"/>
    <w:qFormat/>
    <w:pPr>
      <w:widowControl w:val="false"/>
      <w:spacing w:lineRule="auto" w:line="240" w:before="0" w:after="0"/>
    </w:pPr>
    <w:rPr>
      <w:rFonts w:ascii="Times New Roman CYR" w:hAnsi="Times New Roman CYR" w:cs="Times New Roman CYR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1"/>
    <w:qFormat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15">
    <w:name w:val="Сетка таблицы1"/>
    <w:basedOn w:val="a1"/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">
    <w:name w:val="Сетка таблицы2"/>
    <w:basedOn w:val="a1"/>
    <w:qFormat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30">
    <w:name w:val="Сетка таблицы3"/>
    <w:basedOn w:val="a1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112">
    <w:name w:val="Сетка таблицы11"/>
    <w:basedOn w:val="a1"/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">
    <w:name w:val="Сетка таблицы4"/>
    <w:basedOn w:val="a1"/>
    <w:qFormat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5">
    <w:name w:val="Сетка таблицы5"/>
    <w:basedOn w:val="a1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5.xml"/><Relationship Id="rId18" Type="http://schemas.openxmlformats.org/officeDocument/2006/relationships/customXml" Target="../customXml/item2.xml"/><Relationship Id="rId3" Type="http://schemas.openxmlformats.org/officeDocument/2006/relationships/header" Target="header1.xml"/><Relationship Id="rId7" Type="http://schemas.openxmlformats.org/officeDocument/2006/relationships/footer" Target="footer2.xml"/><Relationship Id="rId12" Type="http://schemas.openxmlformats.org/officeDocument/2006/relationships/footer" Target="footer4.xml"/><Relationship Id="rId17" Type="http://schemas.openxmlformats.org/officeDocument/2006/relationships/customXml" Target="../customXml/item1.xml"/><Relationship Id="rId2" Type="http://schemas.openxmlformats.org/officeDocument/2006/relationships/image" Target="media/image1.jpeg"/><Relationship Id="rId16" Type="http://schemas.openxmlformats.org/officeDocument/2006/relationships/theme" Target="theme/theme1.xml"/><Relationship Id="rId20" Type="http://schemas.openxmlformats.org/officeDocument/2006/relationships/customXml" Target="../customXml/item4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5.xml"/><Relationship Id="rId5" Type="http://schemas.openxmlformats.org/officeDocument/2006/relationships/header" Target="header3.xml"/><Relationship Id="rId15" Type="http://schemas.openxmlformats.org/officeDocument/2006/relationships/settings" Target="settings.xml"/><Relationship Id="rId10" Type="http://schemas.openxmlformats.org/officeDocument/2006/relationships/header" Target="header4.xml"/><Relationship Id="rId19" Type="http://schemas.openxmlformats.org/officeDocument/2006/relationships/customXml" Target="../customXml/item3.xml"/><Relationship Id="rId4" Type="http://schemas.openxmlformats.org/officeDocument/2006/relationships/header" Target="header2.xml"/><Relationship Id="rId9" Type="http://schemas.openxmlformats.org/officeDocument/2006/relationships/hyperlink" Target="http://internet.garant.ru/document/redirect/70291362/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A3496FF6B2A04999109056B712B272" ma:contentTypeVersion="0" ma:contentTypeDescription="Создание документа." ma:contentTypeScope="" ma:versionID="eb25f538868d40028efc9482ee5ff8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8FA3B9-1119-4B35-BD60-3312AE6CBBC4}"/>
</file>

<file path=customXml/itemProps2.xml><?xml version="1.0" encoding="utf-8"?>
<ds:datastoreItem xmlns:ds="http://schemas.openxmlformats.org/officeDocument/2006/customXml" ds:itemID="{B39518F7-4B36-4851-B3A7-F95D32F23328}"/>
</file>

<file path=customXml/itemProps3.xml><?xml version="1.0" encoding="utf-8"?>
<ds:datastoreItem xmlns:ds="http://schemas.openxmlformats.org/officeDocument/2006/customXml" ds:itemID="{354B0986-31C0-40BC-A377-4166F7C49904}"/>
</file>

<file path=customXml/itemProps4.xml><?xml version="1.0" encoding="utf-8"?>
<ds:datastoreItem xmlns:ds="http://schemas.openxmlformats.org/officeDocument/2006/customXml" ds:itemID="{05EEBDA0-54B8-459E-9697-31F04F3744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Application>LibreOffice/7.6.2.1$Windows_x86 LibreOffice_project/56f7684011345957bbf33a7ee678afaf4d2ba333</Application>
  <AppVersion>15.0000</AppVersion>
  <Pages>88</Pages>
  <Words>24722</Words>
  <Characters>180965</Characters>
  <CharactersWithSpaces>204043</CharactersWithSpaces>
  <Paragraphs>1867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58</cp:revision>
  <cp:lastPrinted>2025-09-22T14:53:08Z</cp:lastPrinted>
  <dcterms:created xsi:type="dcterms:W3CDTF">2023-09-25T18:34:00Z</dcterms:created>
  <dcterms:modified xsi:type="dcterms:W3CDTF">2025-09-22T14:54:38Z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6F55CD06683647BEB5AE954C6554F00C_12</vt:lpwstr>
  </property>
  <property fmtid="{D5CDD505-2E9C-101B-9397-08002B2CF9AE}" pid="3" name="KSOProductBuildVer">
    <vt:lpwstr>1049-12.2.0.21179</vt:lpwstr>
  </property>
  <property fmtid="{D5CDD505-2E9C-101B-9397-08002B2CF9AE}" pid="4" name="ContentTypeId">
    <vt:lpwstr>0x010100A3A3496FF6B2A04999109056B712B272</vt:lpwstr>
  </property>
</Properties>
</file>