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B91" w:rsidRDefault="00267BD6" w:rsidP="00267BD6">
      <w:pPr>
        <w:shd w:val="clear" w:color="auto" w:fill="FFFFFF"/>
        <w:spacing w:after="0" w:line="240" w:lineRule="auto"/>
        <w:jc w:val="center"/>
        <w:rPr>
          <w:rFonts w:ascii="Arial" w:eastAsia="Times New Roman" w:hAnsi="Arial" w:cs="Arial"/>
          <w:sz w:val="24"/>
          <w:szCs w:val="24"/>
          <w:lang w:eastAsia="ru-RU"/>
        </w:rPr>
      </w:pPr>
      <w:r>
        <w:rPr>
          <w:rFonts w:ascii="Arial" w:eastAsia="Times New Roman" w:hAnsi="Arial" w:cs="Arial"/>
          <w:sz w:val="24"/>
          <w:szCs w:val="24"/>
          <w:lang w:eastAsia="ru-RU"/>
        </w:rPr>
        <w:t>Уважаемые родители (законные представители)!</w:t>
      </w:r>
    </w:p>
    <w:p w:rsidR="00267BD6" w:rsidRDefault="00267BD6" w:rsidP="00665B0A">
      <w:pPr>
        <w:shd w:val="clear" w:color="auto" w:fill="FFFFFF"/>
        <w:spacing w:after="0" w:line="240" w:lineRule="auto"/>
        <w:ind w:firstLine="709"/>
        <w:jc w:val="both"/>
        <w:rPr>
          <w:rFonts w:ascii="Arial" w:eastAsia="Times New Roman" w:hAnsi="Arial" w:cs="Arial"/>
          <w:sz w:val="24"/>
          <w:szCs w:val="24"/>
          <w:lang w:eastAsia="ru-RU"/>
        </w:rPr>
      </w:pPr>
    </w:p>
    <w:p w:rsidR="00267BD6" w:rsidRDefault="00267BD6" w:rsidP="00665B0A">
      <w:pPr>
        <w:shd w:val="clear" w:color="auto" w:fill="FFFFFF"/>
        <w:spacing w:after="0" w:line="240" w:lineRule="auto"/>
        <w:ind w:firstLine="709"/>
        <w:jc w:val="both"/>
        <w:rPr>
          <w:rFonts w:ascii="Arial" w:eastAsia="Times New Roman" w:hAnsi="Arial" w:cs="Arial"/>
          <w:sz w:val="24"/>
          <w:szCs w:val="24"/>
          <w:lang w:eastAsia="ru-RU"/>
        </w:rPr>
      </w:pPr>
      <w:r>
        <w:rPr>
          <w:rFonts w:ascii="Arial" w:eastAsia="Times New Roman" w:hAnsi="Arial" w:cs="Arial"/>
          <w:sz w:val="24"/>
          <w:szCs w:val="24"/>
          <w:lang w:eastAsia="ru-RU"/>
        </w:rPr>
        <w:t xml:space="preserve">В преддверии начала приемной кампании в 1 класс на 2025-2026 учебный год напоминаем об основных моментах и изменениях в Порядок приема </w:t>
      </w:r>
      <w:r w:rsidRPr="00C929CE">
        <w:rPr>
          <w:rFonts w:ascii="Arial" w:eastAsia="Times New Roman" w:hAnsi="Arial" w:cs="Arial"/>
          <w:sz w:val="24"/>
          <w:szCs w:val="24"/>
          <w:lang w:eastAsia="ru-RU"/>
        </w:rPr>
        <w:t>на обучение по образовательным программам начального общего, основного общего и среднего общего образования</w:t>
      </w:r>
      <w:r>
        <w:rPr>
          <w:rFonts w:ascii="Arial" w:eastAsia="Times New Roman" w:hAnsi="Arial" w:cs="Arial"/>
          <w:sz w:val="24"/>
          <w:szCs w:val="24"/>
          <w:lang w:eastAsia="ru-RU"/>
        </w:rPr>
        <w:t xml:space="preserve">. </w:t>
      </w:r>
    </w:p>
    <w:p w:rsidR="00267BD6" w:rsidRDefault="00267BD6" w:rsidP="00665B0A">
      <w:pPr>
        <w:shd w:val="clear" w:color="auto" w:fill="FFFFFF"/>
        <w:spacing w:after="0" w:line="240" w:lineRule="auto"/>
        <w:ind w:firstLine="709"/>
        <w:jc w:val="both"/>
        <w:rPr>
          <w:rFonts w:ascii="Arial" w:eastAsia="Times New Roman" w:hAnsi="Arial" w:cs="Arial"/>
          <w:sz w:val="24"/>
          <w:szCs w:val="24"/>
          <w:lang w:eastAsia="ru-RU"/>
        </w:rPr>
      </w:pPr>
      <w:bookmarkStart w:id="0" w:name="_GoBack"/>
      <w:bookmarkEnd w:id="0"/>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Прием в общеобразовательную организацию осуществляется в соответствии с приказом Министерства просвещения Российской Федерации от 2 сентября 2020 г. № 458 «Об утверждении Порядка приема на обучение по образовательным программам начального общего, основного общего и среднего общего образования» (далее – Порядок</w:t>
      </w:r>
      <w:r w:rsidR="00E20C4E">
        <w:rPr>
          <w:rFonts w:ascii="Arial" w:eastAsia="Times New Roman" w:hAnsi="Arial" w:cs="Arial"/>
          <w:sz w:val="24"/>
          <w:szCs w:val="24"/>
          <w:lang w:eastAsia="ru-RU"/>
        </w:rPr>
        <w:t xml:space="preserve"> приема</w:t>
      </w:r>
      <w:r w:rsidRPr="00C929CE">
        <w:rPr>
          <w:rFonts w:ascii="Arial" w:eastAsia="Times New Roman" w:hAnsi="Arial" w:cs="Arial"/>
          <w:sz w:val="24"/>
          <w:szCs w:val="24"/>
          <w:lang w:eastAsia="ru-RU"/>
        </w:rPr>
        <w:t>).</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Прием заявлений о приеме на обучение детей в первый кл</w:t>
      </w:r>
      <w:r w:rsidRPr="00665B0A">
        <w:rPr>
          <w:rFonts w:ascii="Arial" w:eastAsia="Times New Roman" w:hAnsi="Arial" w:cs="Arial"/>
          <w:sz w:val="24"/>
          <w:szCs w:val="24"/>
          <w:lang w:eastAsia="ru-RU"/>
        </w:rPr>
        <w:t>асс осуществляется в два этапа</w:t>
      </w:r>
      <w:r w:rsidRPr="00C929CE">
        <w:rPr>
          <w:rFonts w:ascii="Arial" w:eastAsia="Times New Roman" w:hAnsi="Arial" w:cs="Arial"/>
          <w:sz w:val="24"/>
          <w:szCs w:val="24"/>
          <w:lang w:eastAsia="ru-RU"/>
        </w:rPr>
        <w:t>:</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не позднее 1 апреля и по 30 июня текущего года - прием детей, имеющих внеочередное, первоочередное или преимущественное право зачисления, а также тех, кто живет на закрепленной за образовательной организацией территории;</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с 6 июля по 5 сентября текущего года – прием детей, не проживающих на закрепленной территории при наличии свободных мест.</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При наличии свободных мест допускается прием в образовательную организацию и в любое другое время в течение всего учебного года.</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Дети с ограниченными возможностями здоровья принимаются на обучение по адаптированной образовательной программе только с согласия их родителей (законных представителей) и на основании рекомендаций психолого-медико-педагогической комиссии.</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665B0A"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665B0A">
        <w:rPr>
          <w:rFonts w:ascii="Arial" w:eastAsia="Times New Roman" w:hAnsi="Arial" w:cs="Arial"/>
          <w:sz w:val="24"/>
          <w:szCs w:val="24"/>
          <w:lang w:eastAsia="ru-RU"/>
        </w:rPr>
        <w:t>!!</w:t>
      </w:r>
      <w:r w:rsidRPr="00C929CE">
        <w:rPr>
          <w:rFonts w:ascii="Arial" w:eastAsia="Times New Roman" w:hAnsi="Arial" w:cs="Arial"/>
          <w:sz w:val="24"/>
          <w:szCs w:val="24"/>
          <w:lang w:eastAsia="ru-RU"/>
        </w:rPr>
        <w:t xml:space="preserve"> </w:t>
      </w:r>
      <w:r w:rsidRPr="00665B0A">
        <w:rPr>
          <w:rFonts w:ascii="Arial" w:eastAsia="Times New Roman" w:hAnsi="Arial" w:cs="Arial"/>
          <w:sz w:val="24"/>
          <w:szCs w:val="24"/>
          <w:lang w:eastAsia="ru-RU"/>
        </w:rPr>
        <w:t>И</w:t>
      </w:r>
      <w:r w:rsidRPr="00C929CE">
        <w:rPr>
          <w:rFonts w:ascii="Arial" w:eastAsia="Times New Roman" w:hAnsi="Arial" w:cs="Arial"/>
          <w:sz w:val="24"/>
          <w:szCs w:val="24"/>
          <w:lang w:eastAsia="ru-RU"/>
        </w:rPr>
        <w:t>зменения, вносимые в Порядок</w:t>
      </w:r>
      <w:r w:rsidR="00E20C4E">
        <w:rPr>
          <w:rFonts w:ascii="Arial" w:eastAsia="Times New Roman" w:hAnsi="Arial" w:cs="Arial"/>
          <w:sz w:val="24"/>
          <w:szCs w:val="24"/>
          <w:lang w:eastAsia="ru-RU"/>
        </w:rPr>
        <w:t xml:space="preserve"> приема </w:t>
      </w:r>
      <w:r w:rsidRPr="00C929CE">
        <w:rPr>
          <w:rFonts w:ascii="Arial" w:eastAsia="Times New Roman" w:hAnsi="Arial" w:cs="Arial"/>
          <w:sz w:val="24"/>
          <w:szCs w:val="24"/>
          <w:lang w:eastAsia="ru-RU"/>
        </w:rPr>
        <w:t>приказом Министерства просвещения Российской Федерации от 4 марта 2025 г. № 171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 458», вступают в силу с 1 апреля 2025 г.</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 </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Segoe UI Symbol" w:eastAsia="Times New Roman" w:hAnsi="Segoe UI Symbol" w:cs="Segoe UI Symbol"/>
          <w:sz w:val="24"/>
          <w:szCs w:val="24"/>
          <w:lang w:eastAsia="ru-RU"/>
        </w:rPr>
        <w:t>👉</w:t>
      </w:r>
      <w:r w:rsidRPr="00C929CE">
        <w:rPr>
          <w:rFonts w:ascii="Arial" w:eastAsia="Times New Roman" w:hAnsi="Arial" w:cs="Arial"/>
          <w:sz w:val="24"/>
          <w:szCs w:val="24"/>
          <w:lang w:eastAsia="ru-RU"/>
        </w:rPr>
        <w:t xml:space="preserve"> Основные изменения в Порядок приема на обучение по образовательным программам начального общего, основного общего и среднего общего образования следующие:</w:t>
      </w:r>
    </w:p>
    <w:p w:rsidR="00905D4E" w:rsidRPr="00665B0A" w:rsidRDefault="00C929CE" w:rsidP="00665B0A">
      <w:pPr>
        <w:shd w:val="clear" w:color="auto" w:fill="FFFFFF"/>
        <w:spacing w:after="0" w:line="240" w:lineRule="auto"/>
        <w:ind w:firstLine="709"/>
        <w:jc w:val="both"/>
        <w:rPr>
          <w:rFonts w:ascii="Arial" w:hAnsi="Arial" w:cs="Arial"/>
          <w:sz w:val="24"/>
          <w:szCs w:val="24"/>
        </w:rPr>
      </w:pPr>
      <w:r w:rsidRPr="00C929CE">
        <w:rPr>
          <w:rFonts w:ascii="Arial" w:eastAsia="Times New Roman" w:hAnsi="Arial" w:cs="Arial"/>
          <w:sz w:val="24"/>
          <w:szCs w:val="24"/>
          <w:lang w:eastAsia="ru-RU"/>
        </w:rPr>
        <w:t>1. Иностранные граждане принимаются на обучение при условии предъявления документа, подтверждающего законность их нахождения на территории Российской Федерации, а при приеме на обучение по образовательным программам начального общего, основного общего и среднего общего образования также при условии успешного прохождения тестир</w:t>
      </w:r>
      <w:r w:rsidR="00905D4E" w:rsidRPr="00665B0A">
        <w:rPr>
          <w:rFonts w:ascii="Arial" w:eastAsia="Times New Roman" w:hAnsi="Arial" w:cs="Arial"/>
          <w:sz w:val="24"/>
          <w:szCs w:val="24"/>
          <w:lang w:eastAsia="ru-RU"/>
        </w:rPr>
        <w:t xml:space="preserve">ования на знание русского языка с их согласия </w:t>
      </w:r>
      <w:r w:rsidR="00905D4E" w:rsidRPr="00665B0A">
        <w:rPr>
          <w:rFonts w:ascii="Arial" w:hAnsi="Arial" w:cs="Arial"/>
          <w:sz w:val="24"/>
          <w:szCs w:val="24"/>
          <w:shd w:val="clear" w:color="auto" w:fill="FFFFFF"/>
        </w:rPr>
        <w:t>на прохождение тестирования. </w:t>
      </w:r>
    </w:p>
    <w:p w:rsidR="00C929CE" w:rsidRPr="00C929CE"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2. Расширен перечень</w:t>
      </w:r>
      <w:r w:rsidR="00C929CE" w:rsidRPr="00C929CE">
        <w:rPr>
          <w:rFonts w:ascii="Arial" w:hAnsi="Arial" w:cs="Arial"/>
        </w:rPr>
        <w:t xml:space="preserve"> документов, предъявляемых родителем (родителями) (законным (законными)представителем (представителями) ребенка, являющегося иностранным гражданином или лицом без гражданства, или поступающим, являющимся иностранным гражданином или лицом без гражданства</w:t>
      </w:r>
      <w:r w:rsidRPr="00665B0A">
        <w:rPr>
          <w:rFonts w:ascii="Arial" w:hAnsi="Arial" w:cs="Arial"/>
        </w:rPr>
        <w:t xml:space="preserve"> (</w:t>
      </w:r>
      <w:r w:rsidR="00665B0A" w:rsidRPr="00E20C4E">
        <w:rPr>
          <w:rFonts w:ascii="Arial" w:hAnsi="Arial" w:cs="Arial"/>
          <w:b/>
        </w:rPr>
        <w:t>пункт 26 дополнен пунктами</w:t>
      </w:r>
      <w:r w:rsidRPr="00E20C4E">
        <w:rPr>
          <w:rFonts w:ascii="Arial" w:hAnsi="Arial" w:cs="Arial"/>
          <w:b/>
        </w:rPr>
        <w:t xml:space="preserve"> </w:t>
      </w:r>
      <w:r w:rsidRPr="00E20C4E">
        <w:rPr>
          <w:rFonts w:ascii="Arial" w:hAnsi="Arial" w:cs="Arial"/>
          <w:b/>
          <w:shd w:val="clear" w:color="auto" w:fill="FFFFFF"/>
        </w:rPr>
        <w:t>26(1) - 26(3)</w:t>
      </w:r>
      <w:r w:rsidRPr="00665B0A">
        <w:rPr>
          <w:rFonts w:ascii="Arial" w:hAnsi="Arial" w:cs="Arial"/>
          <w:shd w:val="clear" w:color="auto" w:fill="FFFFFF"/>
        </w:rPr>
        <w:t>)</w:t>
      </w:r>
      <w:r w:rsidR="00C929CE" w:rsidRPr="00C929CE">
        <w:rPr>
          <w:rFonts w:ascii="Arial" w:hAnsi="Arial" w:cs="Arial"/>
        </w:rPr>
        <w:t>. </w:t>
      </w:r>
    </w:p>
    <w:p w:rsidR="00C929CE" w:rsidRPr="00C929CE" w:rsidRDefault="00905D4E" w:rsidP="00665B0A">
      <w:pPr>
        <w:shd w:val="clear" w:color="auto" w:fill="FFFFFF"/>
        <w:spacing w:after="0" w:line="240" w:lineRule="auto"/>
        <w:ind w:firstLine="709"/>
        <w:jc w:val="both"/>
        <w:rPr>
          <w:rFonts w:ascii="Arial" w:eastAsia="Times New Roman" w:hAnsi="Arial" w:cs="Arial"/>
          <w:sz w:val="24"/>
          <w:szCs w:val="24"/>
          <w:lang w:eastAsia="ru-RU"/>
        </w:rPr>
      </w:pPr>
      <w:r w:rsidRPr="00665B0A">
        <w:rPr>
          <w:rFonts w:ascii="Arial" w:eastAsia="Times New Roman" w:hAnsi="Arial" w:cs="Arial"/>
          <w:sz w:val="24"/>
          <w:szCs w:val="24"/>
          <w:lang w:eastAsia="ru-RU"/>
        </w:rPr>
        <w:t>Т</w:t>
      </w:r>
      <w:r w:rsidR="00C929CE" w:rsidRPr="00C929CE">
        <w:rPr>
          <w:rFonts w:ascii="Arial" w:eastAsia="Times New Roman" w:hAnsi="Arial" w:cs="Arial"/>
          <w:sz w:val="24"/>
          <w:szCs w:val="24"/>
          <w:lang w:eastAsia="ru-RU"/>
        </w:rPr>
        <w:t xml:space="preserve">ребования п.26(1) не распространяются на должностные лица международных организаций, глав дипломатических представительств и глав консульских учреждений иностранных государств, членов дипломатического персонала, консульских должностных лиц, владельцев дипломатических, служебных паспортов, сотрудников и членов административно-технического персонала аппаратов военного </w:t>
      </w:r>
      <w:proofErr w:type="spellStart"/>
      <w:r w:rsidR="00C929CE" w:rsidRPr="00C929CE">
        <w:rPr>
          <w:rFonts w:ascii="Arial" w:eastAsia="Times New Roman" w:hAnsi="Arial" w:cs="Arial"/>
          <w:sz w:val="24"/>
          <w:szCs w:val="24"/>
          <w:lang w:eastAsia="ru-RU"/>
        </w:rPr>
        <w:t>атташата</w:t>
      </w:r>
      <w:proofErr w:type="spellEnd"/>
      <w:r w:rsidR="00C929CE" w:rsidRPr="00C929CE">
        <w:rPr>
          <w:rFonts w:ascii="Arial" w:eastAsia="Times New Roman" w:hAnsi="Arial" w:cs="Arial"/>
          <w:sz w:val="24"/>
          <w:szCs w:val="24"/>
          <w:lang w:eastAsia="ru-RU"/>
        </w:rPr>
        <w:t xml:space="preserve">, торговых </w:t>
      </w:r>
      <w:r w:rsidR="00C929CE" w:rsidRPr="00C929CE">
        <w:rPr>
          <w:rFonts w:ascii="Arial" w:eastAsia="Times New Roman" w:hAnsi="Arial" w:cs="Arial"/>
          <w:sz w:val="24"/>
          <w:szCs w:val="24"/>
          <w:lang w:eastAsia="ru-RU"/>
        </w:rPr>
        <w:lastRenderedPageBreak/>
        <w:t>представительств и иных представительств органов государственной власти иностранных государств и их семей, граждан Республики Беларусь. </w:t>
      </w:r>
    </w:p>
    <w:p w:rsidR="00665B0A" w:rsidRDefault="00665B0A" w:rsidP="00665B0A">
      <w:pPr>
        <w:shd w:val="clear" w:color="auto" w:fill="FFFFFF"/>
        <w:spacing w:after="0" w:line="240" w:lineRule="auto"/>
        <w:ind w:firstLine="709"/>
        <w:jc w:val="both"/>
        <w:rPr>
          <w:rFonts w:ascii="Arial" w:eastAsia="Times New Roman" w:hAnsi="Arial" w:cs="Arial"/>
          <w:sz w:val="24"/>
          <w:szCs w:val="24"/>
          <w:lang w:eastAsia="ru-RU"/>
        </w:rPr>
      </w:pPr>
    </w:p>
    <w:p w:rsidR="00905D4E" w:rsidRPr="00665B0A" w:rsidRDefault="00905D4E" w:rsidP="00665B0A">
      <w:pPr>
        <w:shd w:val="clear" w:color="auto" w:fill="FFFFFF"/>
        <w:spacing w:after="0" w:line="240" w:lineRule="auto"/>
        <w:ind w:firstLine="709"/>
        <w:jc w:val="both"/>
        <w:rPr>
          <w:rFonts w:ascii="Arial" w:hAnsi="Arial" w:cs="Arial"/>
          <w:sz w:val="24"/>
          <w:szCs w:val="24"/>
        </w:rPr>
      </w:pPr>
      <w:r w:rsidRPr="00665B0A">
        <w:rPr>
          <w:rFonts w:ascii="Arial" w:eastAsia="Times New Roman" w:hAnsi="Arial" w:cs="Arial"/>
          <w:sz w:val="24"/>
          <w:szCs w:val="24"/>
          <w:lang w:eastAsia="ru-RU"/>
        </w:rPr>
        <w:t>Таким образом, д</w:t>
      </w:r>
      <w:r w:rsidRPr="00665B0A">
        <w:rPr>
          <w:rFonts w:ascii="Arial" w:hAnsi="Arial" w:cs="Arial"/>
          <w:sz w:val="24"/>
          <w:szCs w:val="24"/>
        </w:rPr>
        <w:t>ля приема родитель(и) (законный(</w:t>
      </w:r>
      <w:proofErr w:type="spellStart"/>
      <w:r w:rsidRPr="00665B0A">
        <w:rPr>
          <w:rFonts w:ascii="Arial" w:hAnsi="Arial" w:cs="Arial"/>
          <w:sz w:val="24"/>
          <w:szCs w:val="24"/>
        </w:rPr>
        <w:t>ые</w:t>
      </w:r>
      <w:proofErr w:type="spellEnd"/>
      <w:r w:rsidRPr="00665B0A">
        <w:rPr>
          <w:rFonts w:ascii="Arial" w:hAnsi="Arial" w:cs="Arial"/>
          <w:sz w:val="24"/>
          <w:szCs w:val="24"/>
        </w:rPr>
        <w:t>) представитель(и) ребенка или поступающий представляют следующие документы:</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документа, удостоверяющего личность родителя (законного представителя) ребенка или поступающего;</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свидетельства о рождении ребенка или документа, подтверждающего родство заявителя;</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 xml:space="preserve">копию свидетельства о рождении полнородных и </w:t>
      </w:r>
      <w:proofErr w:type="spellStart"/>
      <w:r w:rsidRPr="00665B0A">
        <w:rPr>
          <w:rFonts w:ascii="Arial" w:hAnsi="Arial" w:cs="Arial"/>
        </w:rPr>
        <w:t>неполнородных</w:t>
      </w:r>
      <w:proofErr w:type="spellEnd"/>
      <w:r w:rsidRPr="00665B0A">
        <w:rPr>
          <w:rFonts w:ascii="Arial" w:hAnsi="Arial" w:cs="Arial"/>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665B0A">
        <w:rPr>
          <w:rFonts w:ascii="Arial" w:hAnsi="Arial" w:cs="Arial"/>
        </w:rPr>
        <w:t>неполнородные</w:t>
      </w:r>
      <w:proofErr w:type="spellEnd"/>
      <w:r w:rsidRPr="00665B0A">
        <w:rPr>
          <w:rFonts w:ascii="Arial" w:hAnsi="Arial" w:cs="Arial"/>
        </w:rPr>
        <w:t xml:space="preserve"> брат и (или) сестра);</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документа, подтверждающего установление опеки или попечительства (при необходимости);</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копию заключения психолого-медико-педагогической комиссии (при наличии).</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w:t>
      </w:r>
      <w:proofErr w:type="spellStart"/>
      <w:r w:rsidRPr="00665B0A">
        <w:rPr>
          <w:rFonts w:ascii="Arial" w:hAnsi="Arial" w:cs="Arial"/>
        </w:rPr>
        <w:t>ые</w:t>
      </w:r>
      <w:proofErr w:type="spellEnd"/>
      <w:r w:rsidRPr="00665B0A">
        <w:rPr>
          <w:rFonts w:ascii="Arial" w:hAnsi="Arial" w:cs="Arial"/>
        </w:rPr>
        <w:t xml:space="preserve">) представитель(и) ребенка предъявляет(ют) оригиналы документов </w:t>
      </w:r>
      <w:r w:rsidR="00665B0A">
        <w:rPr>
          <w:rFonts w:ascii="Arial" w:hAnsi="Arial" w:cs="Arial"/>
        </w:rPr>
        <w:t xml:space="preserve">(документа, </w:t>
      </w:r>
      <w:r w:rsidR="00665B0A" w:rsidRPr="00665B0A">
        <w:rPr>
          <w:rFonts w:ascii="Arial" w:hAnsi="Arial" w:cs="Arial"/>
        </w:rPr>
        <w:t>удостоверяющего личность родителя (законного представителя) ребенка или поступающего</w:t>
      </w:r>
      <w:r w:rsidR="00665B0A">
        <w:rPr>
          <w:rFonts w:ascii="Arial" w:hAnsi="Arial" w:cs="Arial"/>
        </w:rPr>
        <w:t xml:space="preserve">, </w:t>
      </w:r>
      <w:r w:rsidR="00665B0A" w:rsidRPr="00665B0A">
        <w:rPr>
          <w:rFonts w:ascii="Arial" w:hAnsi="Arial" w:cs="Arial"/>
        </w:rPr>
        <w:t>свидетельства о рождении ребенка или документа, подтверждающего родство заявителя</w:t>
      </w:r>
      <w:r w:rsidR="00665B0A">
        <w:rPr>
          <w:rFonts w:ascii="Arial" w:hAnsi="Arial" w:cs="Arial"/>
        </w:rPr>
        <w:t xml:space="preserve">), </w:t>
      </w:r>
      <w:r w:rsidRPr="00665B0A">
        <w:rPr>
          <w:rFonts w:ascii="Arial" w:hAnsi="Arial" w:cs="Arial"/>
        </w:rPr>
        <w:t>а поступающий - оригинал документа, удостоверяющего личность поступающего.</w:t>
      </w: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p>
    <w:p w:rsidR="00905D4E" w:rsidRPr="00665B0A" w:rsidRDefault="00905D4E" w:rsidP="00665B0A">
      <w:pPr>
        <w:pStyle w:val="s1"/>
        <w:shd w:val="clear" w:color="auto" w:fill="FFFFFF"/>
        <w:spacing w:before="0" w:beforeAutospacing="0" w:after="0" w:afterAutospacing="0"/>
        <w:ind w:firstLine="709"/>
        <w:jc w:val="both"/>
        <w:rPr>
          <w:rFonts w:ascii="Arial" w:hAnsi="Arial" w:cs="Arial"/>
        </w:rPr>
      </w:pPr>
      <w:r w:rsidRPr="00665B0A">
        <w:rPr>
          <w:rFonts w:ascii="Arial" w:hAnsi="Arial" w:cs="Arial"/>
        </w:rPr>
        <w:t>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665B0A" w:rsidRPr="00665B0A" w:rsidRDefault="00665B0A" w:rsidP="00665B0A">
      <w:pPr>
        <w:pStyle w:val="dt-p"/>
        <w:shd w:val="clear" w:color="auto" w:fill="FFFFFF"/>
        <w:spacing w:before="0" w:beforeAutospacing="0" w:after="0" w:afterAutospacing="0"/>
        <w:ind w:firstLine="709"/>
        <w:jc w:val="both"/>
        <w:textAlignment w:val="baseline"/>
        <w:rPr>
          <w:rFonts w:ascii="Arial" w:hAnsi="Arial" w:cs="Arial"/>
        </w:rPr>
      </w:pP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w:t>
      </w:r>
      <w:bookmarkStart w:id="1" w:name="l38"/>
      <w:bookmarkStart w:id="2" w:name="l16"/>
      <w:bookmarkEnd w:id="1"/>
      <w:bookmarkEnd w:id="2"/>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родство заявителя (заявителей) (или законность представления прав ребенка);</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w:t>
      </w:r>
      <w:hyperlink r:id="rId4" w:anchor="l1" w:tgtFrame="_blank" w:history="1">
        <w:r w:rsidRPr="00067B91">
          <w:rPr>
            <w:rStyle w:val="a3"/>
            <w:rFonts w:ascii="Arial" w:hAnsi="Arial" w:cs="Arial"/>
            <w:color w:val="auto"/>
            <w:u w:val="none"/>
          </w:rPr>
          <w:t>законом</w:t>
        </w:r>
      </w:hyperlink>
      <w:r w:rsidRPr="00665B0A">
        <w:rPr>
          <w:rFonts w:ascii="Arial" w:hAnsi="Arial" w:cs="Arial"/>
        </w:rPr>
        <w:t> </w:t>
      </w:r>
      <w:r w:rsidR="00067B91">
        <w:rPr>
          <w:rFonts w:ascii="Arial" w:hAnsi="Arial" w:cs="Arial"/>
        </w:rPr>
        <w:t>от 29.12.2012 г. № 273-ФЗ «Об образовании в Российской Федерации»</w:t>
      </w:r>
      <w:r w:rsidR="00067B91">
        <w:rPr>
          <w:rFonts w:ascii="Arial" w:hAnsi="Arial" w:cs="Arial"/>
        </w:rPr>
        <w:t xml:space="preserve"> </w:t>
      </w:r>
      <w:r w:rsidRPr="00665B0A">
        <w:rPr>
          <w:rFonts w:ascii="Arial" w:hAnsi="Arial" w:cs="Arial"/>
        </w:rPr>
        <w:t xml:space="preserve">или международным договором </w:t>
      </w:r>
      <w:r w:rsidRPr="00665B0A">
        <w:rPr>
          <w:rFonts w:ascii="Arial" w:hAnsi="Arial" w:cs="Arial"/>
        </w:rPr>
        <w:lastRenderedPageBreak/>
        <w:t>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bookmarkStart w:id="3" w:name="l39"/>
      <w:bookmarkStart w:id="4" w:name="l17"/>
      <w:bookmarkEnd w:id="3"/>
      <w:bookmarkEnd w:id="4"/>
      <w:r w:rsidR="00665B0A">
        <w:rPr>
          <w:rFonts w:ascii="Arial" w:hAnsi="Arial" w:cs="Arial"/>
        </w:rPr>
        <w:t>;</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bookmarkStart w:id="5" w:name="l40"/>
      <w:bookmarkEnd w:id="5"/>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bookmarkStart w:id="6" w:name="l18"/>
      <w:bookmarkEnd w:id="6"/>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w:t>
      </w:r>
      <w:hyperlink r:id="rId5" w:anchor="l1" w:tgtFrame="_blank" w:history="1">
        <w:r w:rsidRPr="00067B91">
          <w:rPr>
            <w:rStyle w:val="a3"/>
            <w:rFonts w:ascii="Arial" w:hAnsi="Arial" w:cs="Arial"/>
            <w:color w:val="auto"/>
            <w:u w:val="none"/>
          </w:rPr>
          <w:t>законом</w:t>
        </w:r>
      </w:hyperlink>
      <w:r w:rsidRPr="00665B0A">
        <w:rPr>
          <w:rFonts w:ascii="Arial" w:hAnsi="Arial" w:cs="Arial"/>
        </w:rPr>
        <w:t> </w:t>
      </w:r>
      <w:r w:rsidR="00067B91">
        <w:rPr>
          <w:rFonts w:ascii="Arial" w:hAnsi="Arial" w:cs="Arial"/>
        </w:rPr>
        <w:t xml:space="preserve">от 29.12.2012 г. № 273-ФЗ «Об образовании в Российской Федерации» </w:t>
      </w:r>
      <w:r w:rsidRPr="00665B0A">
        <w:rPr>
          <w:rFonts w:ascii="Arial" w:hAnsi="Arial" w:cs="Arial"/>
        </w:rPr>
        <w:t>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w:t>
      </w:r>
      <w:hyperlink r:id="rId6" w:anchor="l1" w:tgtFrame="_blank" w:history="1">
        <w:r w:rsidRPr="00067B91">
          <w:rPr>
            <w:rStyle w:val="a3"/>
            <w:rFonts w:ascii="Arial" w:hAnsi="Arial" w:cs="Arial"/>
            <w:color w:val="auto"/>
            <w:u w:val="none"/>
          </w:rPr>
          <w:t>законом</w:t>
        </w:r>
      </w:hyperlink>
      <w:r w:rsidRPr="00665B0A">
        <w:rPr>
          <w:rFonts w:ascii="Arial" w:hAnsi="Arial" w:cs="Arial"/>
        </w:rPr>
        <w:t> </w:t>
      </w:r>
      <w:r w:rsidR="00665B0A">
        <w:rPr>
          <w:rFonts w:ascii="Arial" w:hAnsi="Arial" w:cs="Arial"/>
        </w:rPr>
        <w:t xml:space="preserve">от 29.12.2012 г. </w:t>
      </w:r>
      <w:r w:rsidR="00067B91">
        <w:rPr>
          <w:rFonts w:ascii="Arial" w:hAnsi="Arial" w:cs="Arial"/>
        </w:rPr>
        <w:t xml:space="preserve">№ 273-ФЗ «Об образовании в Российской Федерации» </w:t>
      </w:r>
      <w:r w:rsidRPr="00665B0A">
        <w:rPr>
          <w:rFonts w:ascii="Arial" w:hAnsi="Arial" w:cs="Arial"/>
        </w:rPr>
        <w:t>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bookmarkStart w:id="7" w:name="l41"/>
      <w:bookmarkStart w:id="8" w:name="l19"/>
      <w:bookmarkStart w:id="9" w:name="l42"/>
      <w:bookmarkStart w:id="10" w:name="l20"/>
      <w:bookmarkEnd w:id="7"/>
      <w:bookmarkEnd w:id="8"/>
      <w:bookmarkEnd w:id="9"/>
      <w:bookmarkEnd w:id="10"/>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w:t>
      </w:r>
      <w:hyperlink r:id="rId7" w:anchor="l224" w:tgtFrame="_blank" w:history="1">
        <w:r w:rsidRPr="00851BC4">
          <w:rPr>
            <w:rStyle w:val="a3"/>
            <w:rFonts w:ascii="Arial" w:hAnsi="Arial" w:cs="Arial"/>
            <w:color w:val="auto"/>
            <w:u w:val="none"/>
          </w:rPr>
          <w:t>частью 2</w:t>
        </w:r>
      </w:hyperlink>
      <w:r w:rsidRPr="00665B0A">
        <w:rPr>
          <w:rFonts w:ascii="Arial" w:hAnsi="Arial" w:cs="Arial"/>
        </w:rPr>
        <w:t> статьи 43 Федерального закона от 21 ноября 2011 г. N 323-ФЗ "Об основах охраны здоровья граждан в Российской Федерации";</w:t>
      </w:r>
      <w:bookmarkStart w:id="11" w:name="l21"/>
      <w:bookmarkStart w:id="12" w:name="l43"/>
      <w:bookmarkEnd w:id="11"/>
      <w:bookmarkEnd w:id="12"/>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копии документов, подтверждающих осуществление родителем (законным представителем) трудовой деятельности (при наличии).</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bookmarkStart w:id="13" w:name="l22"/>
      <w:bookmarkEnd w:id="13"/>
    </w:p>
    <w:p w:rsidR="00067B91" w:rsidRDefault="00067B91" w:rsidP="00665B0A">
      <w:pPr>
        <w:pStyle w:val="dt-p"/>
        <w:shd w:val="clear" w:color="auto" w:fill="FFFFFF"/>
        <w:spacing w:before="0" w:beforeAutospacing="0" w:after="0" w:afterAutospacing="0"/>
        <w:ind w:firstLine="709"/>
        <w:jc w:val="both"/>
        <w:textAlignment w:val="baseline"/>
        <w:rPr>
          <w:rFonts w:ascii="Arial" w:hAnsi="Arial" w:cs="Arial"/>
        </w:rPr>
      </w:pP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 xml:space="preserve">Пункт 26.1 Порядка </w:t>
      </w:r>
      <w:r w:rsidR="00E20C4E">
        <w:rPr>
          <w:rFonts w:ascii="Arial" w:hAnsi="Arial" w:cs="Arial"/>
        </w:rPr>
        <w:t xml:space="preserve">приема </w:t>
      </w:r>
      <w:r w:rsidRPr="00665B0A">
        <w:rPr>
          <w:rFonts w:ascii="Arial" w:hAnsi="Arial" w:cs="Arial"/>
        </w:rPr>
        <w:t>не распространяется на иностранных граждан, указанных в </w:t>
      </w:r>
      <w:hyperlink r:id="rId8" w:anchor="l2581" w:tgtFrame="_blank" w:history="1">
        <w:r w:rsidRPr="00665B0A">
          <w:rPr>
            <w:rStyle w:val="a3"/>
            <w:rFonts w:ascii="Arial" w:hAnsi="Arial" w:cs="Arial"/>
            <w:color w:val="auto"/>
          </w:rPr>
          <w:t>подпункте 2</w:t>
        </w:r>
      </w:hyperlink>
      <w:r w:rsidRPr="00665B0A">
        <w:rPr>
          <w:rFonts w:ascii="Arial" w:hAnsi="Arial" w:cs="Arial"/>
        </w:rPr>
        <w:t> пункта 20 и </w:t>
      </w:r>
      <w:hyperlink r:id="rId9" w:anchor="l2736" w:tgtFrame="_blank" w:history="1">
        <w:r w:rsidRPr="00665B0A">
          <w:rPr>
            <w:rStyle w:val="a3"/>
            <w:rFonts w:ascii="Arial" w:hAnsi="Arial" w:cs="Arial"/>
            <w:color w:val="auto"/>
          </w:rPr>
          <w:t>пункте 21</w:t>
        </w:r>
      </w:hyperlink>
      <w:r w:rsidRPr="00665B0A">
        <w:rPr>
          <w:rFonts w:ascii="Arial" w:hAnsi="Arial" w:cs="Arial"/>
        </w:rPr>
        <w:t> статьи 5 Федерального закона от 25 июля 2002 г. N 115-ФЗ "О правовом положении иностранных граждан в Российской Федерации".</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 xml:space="preserve">Иностранные граждане, </w:t>
      </w:r>
      <w:r w:rsidR="00851BC4">
        <w:rPr>
          <w:rFonts w:ascii="Arial" w:hAnsi="Arial" w:cs="Arial"/>
        </w:rPr>
        <w:t>или лица без гражданства, или поступающий, являющийся иностранным гражданином или лицом без гражданства</w:t>
      </w:r>
      <w:r w:rsidRPr="00665B0A">
        <w:rPr>
          <w:rFonts w:ascii="Arial" w:hAnsi="Arial" w:cs="Arial"/>
        </w:rPr>
        <w:t>, предъявляют следующие документы:</w:t>
      </w:r>
      <w:bookmarkStart w:id="14" w:name="l44"/>
      <w:bookmarkEnd w:id="14"/>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копия свидетельства о рождении ребенка;</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копия паспорта;</w:t>
      </w:r>
    </w:p>
    <w:p w:rsidR="00905D4E" w:rsidRPr="00665B0A" w:rsidRDefault="00905D4E" w:rsidP="00665B0A">
      <w:pPr>
        <w:pStyle w:val="dt-p"/>
        <w:shd w:val="clear" w:color="auto" w:fill="FFFFFF"/>
        <w:spacing w:before="0" w:beforeAutospacing="0" w:after="0" w:afterAutospacing="0"/>
        <w:ind w:firstLine="709"/>
        <w:jc w:val="both"/>
        <w:textAlignment w:val="baseline"/>
        <w:rPr>
          <w:rFonts w:ascii="Arial" w:hAnsi="Arial" w:cs="Arial"/>
        </w:rPr>
      </w:pPr>
      <w:r w:rsidRPr="00665B0A">
        <w:rPr>
          <w:rFonts w:ascii="Arial" w:hAnsi="Arial" w:cs="Arial"/>
        </w:rPr>
        <w:t>справку о регистрации по месту жительства.</w:t>
      </w:r>
    </w:p>
    <w:p w:rsidR="00851BC4" w:rsidRDefault="00851BC4" w:rsidP="00665B0A">
      <w:pPr>
        <w:pStyle w:val="dt-p"/>
        <w:shd w:val="clear" w:color="auto" w:fill="FFFFFF"/>
        <w:spacing w:before="0" w:beforeAutospacing="0" w:after="0" w:afterAutospacing="0"/>
        <w:ind w:firstLine="709"/>
        <w:jc w:val="both"/>
        <w:textAlignment w:val="baseline"/>
        <w:rPr>
          <w:rFonts w:ascii="Arial" w:hAnsi="Arial" w:cs="Arial"/>
        </w:rPr>
      </w:pPr>
    </w:p>
    <w:p w:rsidR="00905D4E" w:rsidRPr="00851BC4" w:rsidRDefault="00851BC4" w:rsidP="00665B0A">
      <w:pPr>
        <w:pStyle w:val="dt-p"/>
        <w:shd w:val="clear" w:color="auto" w:fill="FFFFFF"/>
        <w:spacing w:before="0" w:beforeAutospacing="0" w:after="0" w:afterAutospacing="0"/>
        <w:ind w:firstLine="709"/>
        <w:jc w:val="both"/>
        <w:textAlignment w:val="baseline"/>
        <w:rPr>
          <w:rFonts w:ascii="Arial" w:hAnsi="Arial" w:cs="Arial"/>
          <w:i/>
        </w:rPr>
      </w:pPr>
      <w:r w:rsidRPr="00851BC4">
        <w:rPr>
          <w:rFonts w:ascii="Arial" w:hAnsi="Arial" w:cs="Arial"/>
          <w:i/>
        </w:rPr>
        <w:lastRenderedPageBreak/>
        <w:t>Также согласно Порядк</w:t>
      </w:r>
      <w:r>
        <w:rPr>
          <w:rFonts w:ascii="Arial" w:hAnsi="Arial" w:cs="Arial"/>
          <w:i/>
        </w:rPr>
        <w:t>а</w:t>
      </w:r>
      <w:r w:rsidRPr="00851BC4">
        <w:rPr>
          <w:rFonts w:ascii="Arial" w:hAnsi="Arial" w:cs="Arial"/>
          <w:i/>
        </w:rPr>
        <w:t xml:space="preserve"> </w:t>
      </w:r>
      <w:r w:rsidR="00E20C4E">
        <w:rPr>
          <w:rFonts w:ascii="Arial" w:hAnsi="Arial" w:cs="Arial"/>
          <w:i/>
        </w:rPr>
        <w:t xml:space="preserve">приема </w:t>
      </w:r>
      <w:r w:rsidRPr="00851BC4">
        <w:rPr>
          <w:rFonts w:ascii="Arial" w:hAnsi="Arial" w:cs="Arial"/>
          <w:i/>
        </w:rPr>
        <w:t>п</w:t>
      </w:r>
      <w:r w:rsidR="00905D4E" w:rsidRPr="00851BC4">
        <w:rPr>
          <w:rFonts w:ascii="Arial" w:hAnsi="Arial" w:cs="Arial"/>
          <w:i/>
        </w:rPr>
        <w:t>ункт 23.1 и абзацы третий - пятый и седьмой - девятый пункта 26.1 не распространяются на граждан Республики Беларусь.</w:t>
      </w:r>
    </w:p>
    <w:p w:rsidR="00905D4E" w:rsidRPr="00665B0A" w:rsidRDefault="00905D4E" w:rsidP="00665B0A">
      <w:pPr>
        <w:shd w:val="clear" w:color="auto" w:fill="FFFFFF"/>
        <w:spacing w:after="0" w:line="240" w:lineRule="auto"/>
        <w:ind w:firstLine="709"/>
        <w:jc w:val="both"/>
        <w:rPr>
          <w:rFonts w:ascii="Arial" w:eastAsia="Times New Roman" w:hAnsi="Arial" w:cs="Arial"/>
          <w:sz w:val="24"/>
          <w:szCs w:val="24"/>
          <w:lang w:eastAsia="ru-RU"/>
        </w:rPr>
      </w:pPr>
    </w:p>
    <w:p w:rsidR="00C929CE" w:rsidRPr="00C929CE" w:rsidRDefault="00665B0A" w:rsidP="00665B0A">
      <w:pPr>
        <w:shd w:val="clear" w:color="auto" w:fill="FFFFFF"/>
        <w:spacing w:after="0" w:line="240" w:lineRule="auto"/>
        <w:ind w:firstLine="709"/>
        <w:jc w:val="both"/>
        <w:rPr>
          <w:rFonts w:ascii="Arial" w:eastAsia="Times New Roman" w:hAnsi="Arial" w:cs="Arial"/>
          <w:sz w:val="24"/>
          <w:szCs w:val="24"/>
          <w:lang w:eastAsia="ru-RU"/>
        </w:rPr>
      </w:pPr>
      <w:r>
        <w:rPr>
          <w:rFonts w:ascii="Arial" w:eastAsia="Times New Roman" w:hAnsi="Arial" w:cs="Arial"/>
          <w:sz w:val="24"/>
          <w:szCs w:val="24"/>
          <w:lang w:eastAsia="ru-RU"/>
        </w:rPr>
        <w:t>3. Р</w:t>
      </w:r>
      <w:r w:rsidR="00C929CE" w:rsidRPr="00C929CE">
        <w:rPr>
          <w:rFonts w:ascii="Arial" w:eastAsia="Times New Roman" w:hAnsi="Arial" w:cs="Arial"/>
          <w:sz w:val="24"/>
          <w:szCs w:val="24"/>
          <w:lang w:eastAsia="ru-RU"/>
        </w:rPr>
        <w:t>уководитель общеобразовательной организации издает распорядительный акт о приеме на обучение:</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ребенка или поступающего в течение 5 рабочих дней после дня приема заявления о приеме на обучение и представленных документов, за исключением случая, предусмот</w:t>
      </w:r>
      <w:r w:rsidR="00067B91">
        <w:rPr>
          <w:rFonts w:ascii="Arial" w:eastAsia="Times New Roman" w:hAnsi="Arial" w:cs="Arial"/>
          <w:sz w:val="24"/>
          <w:szCs w:val="24"/>
          <w:lang w:eastAsia="ru-RU"/>
        </w:rPr>
        <w:t>ренного пунктом 17 Порядка</w:t>
      </w:r>
      <w:r w:rsidR="00E20C4E">
        <w:rPr>
          <w:rFonts w:ascii="Arial" w:eastAsia="Times New Roman" w:hAnsi="Arial" w:cs="Arial"/>
          <w:sz w:val="24"/>
          <w:szCs w:val="24"/>
          <w:lang w:eastAsia="ru-RU"/>
        </w:rPr>
        <w:t xml:space="preserve"> приема</w:t>
      </w:r>
      <w:r w:rsidR="00067B91">
        <w:rPr>
          <w:rFonts w:ascii="Arial" w:eastAsia="Times New Roman" w:hAnsi="Arial" w:cs="Arial"/>
          <w:sz w:val="24"/>
          <w:szCs w:val="24"/>
          <w:lang w:eastAsia="ru-RU"/>
        </w:rPr>
        <w:t>;</w:t>
      </w:r>
    </w:p>
    <w:p w:rsidR="00C929CE" w:rsidRPr="00C929CE" w:rsidRDefault="00C929CE" w:rsidP="00665B0A">
      <w:pPr>
        <w:shd w:val="clear" w:color="auto" w:fill="FFFFFF"/>
        <w:spacing w:after="0" w:line="240" w:lineRule="auto"/>
        <w:ind w:firstLine="709"/>
        <w:jc w:val="both"/>
        <w:rPr>
          <w:rFonts w:ascii="Arial" w:eastAsia="Times New Roman" w:hAnsi="Arial" w:cs="Arial"/>
          <w:sz w:val="24"/>
          <w:szCs w:val="24"/>
          <w:lang w:eastAsia="ru-RU"/>
        </w:rPr>
      </w:pPr>
      <w:r w:rsidRPr="00C929CE">
        <w:rPr>
          <w:rFonts w:ascii="Arial" w:eastAsia="Times New Roman" w:hAnsi="Arial" w:cs="Arial"/>
          <w:sz w:val="24"/>
          <w:szCs w:val="24"/>
          <w:lang w:eastAsia="ru-RU"/>
        </w:rPr>
        <w:t>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в течение 5 рабочих дней после официального поступления информации об успешном прохождении тестирования, за исключением случая, предусмотренного пунктом 17 Порядка</w:t>
      </w:r>
      <w:r w:rsidR="00665B0A">
        <w:rPr>
          <w:rFonts w:ascii="Arial" w:eastAsia="Times New Roman" w:hAnsi="Arial" w:cs="Arial"/>
          <w:sz w:val="24"/>
          <w:szCs w:val="24"/>
          <w:lang w:eastAsia="ru-RU"/>
        </w:rPr>
        <w:t xml:space="preserve"> </w:t>
      </w:r>
      <w:r w:rsidR="00E20C4E">
        <w:rPr>
          <w:rFonts w:ascii="Arial" w:eastAsia="Times New Roman" w:hAnsi="Arial" w:cs="Arial"/>
          <w:sz w:val="24"/>
          <w:szCs w:val="24"/>
          <w:lang w:eastAsia="ru-RU"/>
        </w:rPr>
        <w:t xml:space="preserve">приема </w:t>
      </w:r>
      <w:r w:rsidR="00665B0A" w:rsidRPr="00E20C4E">
        <w:rPr>
          <w:rFonts w:ascii="Arial" w:eastAsia="Times New Roman" w:hAnsi="Arial" w:cs="Arial"/>
          <w:b/>
          <w:sz w:val="24"/>
          <w:szCs w:val="24"/>
          <w:lang w:eastAsia="ru-RU"/>
        </w:rPr>
        <w:t>(п.31</w:t>
      </w:r>
      <w:r w:rsidR="00665B0A">
        <w:rPr>
          <w:rFonts w:ascii="Arial" w:eastAsia="Times New Roman" w:hAnsi="Arial" w:cs="Arial"/>
          <w:sz w:val="24"/>
          <w:szCs w:val="24"/>
          <w:lang w:eastAsia="ru-RU"/>
        </w:rPr>
        <w:t xml:space="preserve"> Порядка</w:t>
      </w:r>
      <w:r w:rsidR="00E20C4E">
        <w:rPr>
          <w:rFonts w:ascii="Arial" w:eastAsia="Times New Roman" w:hAnsi="Arial" w:cs="Arial"/>
          <w:sz w:val="24"/>
          <w:szCs w:val="24"/>
          <w:lang w:eastAsia="ru-RU"/>
        </w:rPr>
        <w:t xml:space="preserve"> приема</w:t>
      </w:r>
      <w:r w:rsidR="00665B0A">
        <w:rPr>
          <w:rFonts w:ascii="Arial" w:eastAsia="Times New Roman" w:hAnsi="Arial" w:cs="Arial"/>
          <w:sz w:val="24"/>
          <w:szCs w:val="24"/>
          <w:lang w:eastAsia="ru-RU"/>
        </w:rPr>
        <w:t>)</w:t>
      </w:r>
      <w:r w:rsidRPr="00C929CE">
        <w:rPr>
          <w:rFonts w:ascii="Arial" w:eastAsia="Times New Roman" w:hAnsi="Arial" w:cs="Arial"/>
          <w:sz w:val="24"/>
          <w:szCs w:val="24"/>
          <w:lang w:eastAsia="ru-RU"/>
        </w:rPr>
        <w:t>.</w:t>
      </w:r>
    </w:p>
    <w:p w:rsidR="00E00DBE" w:rsidRPr="00665B0A" w:rsidRDefault="00E00DBE" w:rsidP="00665B0A">
      <w:pPr>
        <w:spacing w:after="0" w:line="240" w:lineRule="auto"/>
        <w:ind w:firstLine="709"/>
        <w:jc w:val="both"/>
        <w:rPr>
          <w:rFonts w:ascii="Arial" w:hAnsi="Arial" w:cs="Arial"/>
          <w:sz w:val="24"/>
          <w:szCs w:val="24"/>
        </w:rPr>
      </w:pPr>
    </w:p>
    <w:sectPr w:rsidR="00E00DBE" w:rsidRPr="00665B0A" w:rsidSect="00067B91">
      <w:pgSz w:w="11906" w:h="16838"/>
      <w:pgMar w:top="851" w:right="850"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9CE"/>
    <w:rsid w:val="00067B91"/>
    <w:rsid w:val="00267BD6"/>
    <w:rsid w:val="00665B0A"/>
    <w:rsid w:val="00851BC4"/>
    <w:rsid w:val="00905D4E"/>
    <w:rsid w:val="00C929CE"/>
    <w:rsid w:val="00E00DBE"/>
    <w:rsid w:val="00E20C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5415A"/>
  <w15:chartTrackingRefBased/>
  <w15:docId w15:val="{3E3F9E30-F3B9-453E-AA3C-2DB4A5AA2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1">
    <w:name w:val="s_1"/>
    <w:basedOn w:val="a"/>
    <w:rsid w:val="00C929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C929CE"/>
    <w:rPr>
      <w:color w:val="0000FF"/>
      <w:u w:val="single"/>
    </w:rPr>
  </w:style>
  <w:style w:type="paragraph" w:customStyle="1" w:styleId="dt-p">
    <w:name w:val="dt-p"/>
    <w:basedOn w:val="a"/>
    <w:rsid w:val="00905D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905D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417434">
      <w:bodyDiv w:val="1"/>
      <w:marLeft w:val="0"/>
      <w:marRight w:val="0"/>
      <w:marTop w:val="0"/>
      <w:marBottom w:val="0"/>
      <w:divBdr>
        <w:top w:val="none" w:sz="0" w:space="0" w:color="auto"/>
        <w:left w:val="none" w:sz="0" w:space="0" w:color="auto"/>
        <w:bottom w:val="none" w:sz="0" w:space="0" w:color="auto"/>
        <w:right w:val="none" w:sz="0" w:space="0" w:color="auto"/>
      </w:divBdr>
    </w:div>
    <w:div w:id="498274613">
      <w:bodyDiv w:val="1"/>
      <w:marLeft w:val="0"/>
      <w:marRight w:val="0"/>
      <w:marTop w:val="0"/>
      <w:marBottom w:val="0"/>
      <w:divBdr>
        <w:top w:val="none" w:sz="0" w:space="0" w:color="auto"/>
        <w:left w:val="none" w:sz="0" w:space="0" w:color="auto"/>
        <w:bottom w:val="none" w:sz="0" w:space="0" w:color="auto"/>
        <w:right w:val="none" w:sz="0" w:space="0" w:color="auto"/>
      </w:divBdr>
    </w:div>
    <w:div w:id="1711303944">
      <w:bodyDiv w:val="1"/>
      <w:marLeft w:val="0"/>
      <w:marRight w:val="0"/>
      <w:marTop w:val="0"/>
      <w:marBottom w:val="0"/>
      <w:divBdr>
        <w:top w:val="none" w:sz="0" w:space="0" w:color="auto"/>
        <w:left w:val="none" w:sz="0" w:space="0" w:color="auto"/>
        <w:bottom w:val="none" w:sz="0" w:space="0" w:color="auto"/>
        <w:right w:val="none" w:sz="0" w:space="0" w:color="auto"/>
      </w:divBdr>
    </w:div>
    <w:div w:id="1806582967">
      <w:bodyDiv w:val="1"/>
      <w:marLeft w:val="0"/>
      <w:marRight w:val="0"/>
      <w:marTop w:val="0"/>
      <w:marBottom w:val="0"/>
      <w:divBdr>
        <w:top w:val="none" w:sz="0" w:space="0" w:color="auto"/>
        <w:left w:val="none" w:sz="0" w:space="0" w:color="auto"/>
        <w:bottom w:val="none" w:sz="0" w:space="0" w:color="auto"/>
        <w:right w:val="none" w:sz="0" w:space="0" w:color="auto"/>
      </w:divBdr>
      <w:divsChild>
        <w:div w:id="690568178">
          <w:marLeft w:val="0"/>
          <w:marRight w:val="0"/>
          <w:marTop w:val="0"/>
          <w:marBottom w:val="0"/>
          <w:divBdr>
            <w:top w:val="none" w:sz="0" w:space="0" w:color="auto"/>
            <w:left w:val="none" w:sz="0" w:space="0" w:color="auto"/>
            <w:bottom w:val="none" w:sz="0" w:space="0" w:color="auto"/>
            <w:right w:val="none" w:sz="0" w:space="0" w:color="auto"/>
          </w:divBdr>
          <w:divsChild>
            <w:div w:id="1663771493">
              <w:marLeft w:val="0"/>
              <w:marRight w:val="0"/>
              <w:marTop w:val="0"/>
              <w:marBottom w:val="0"/>
              <w:divBdr>
                <w:top w:val="none" w:sz="0" w:space="0" w:color="auto"/>
                <w:left w:val="none" w:sz="0" w:space="0" w:color="auto"/>
                <w:bottom w:val="none" w:sz="0" w:space="0" w:color="auto"/>
                <w:right w:val="none" w:sz="0" w:space="0" w:color="auto"/>
              </w:divBdr>
            </w:div>
            <w:div w:id="1954821287">
              <w:marLeft w:val="0"/>
              <w:marRight w:val="0"/>
              <w:marTop w:val="0"/>
              <w:marBottom w:val="0"/>
              <w:divBdr>
                <w:top w:val="none" w:sz="0" w:space="0" w:color="auto"/>
                <w:left w:val="none" w:sz="0" w:space="0" w:color="auto"/>
                <w:bottom w:val="none" w:sz="0" w:space="0" w:color="auto"/>
                <w:right w:val="none" w:sz="0" w:space="0" w:color="auto"/>
              </w:divBdr>
            </w:div>
            <w:div w:id="203294708">
              <w:marLeft w:val="0"/>
              <w:marRight w:val="0"/>
              <w:marTop w:val="0"/>
              <w:marBottom w:val="0"/>
              <w:divBdr>
                <w:top w:val="none" w:sz="0" w:space="0" w:color="auto"/>
                <w:left w:val="none" w:sz="0" w:space="0" w:color="auto"/>
                <w:bottom w:val="none" w:sz="0" w:space="0" w:color="auto"/>
                <w:right w:val="none" w:sz="0" w:space="0" w:color="auto"/>
              </w:divBdr>
            </w:div>
            <w:div w:id="674650232">
              <w:marLeft w:val="0"/>
              <w:marRight w:val="0"/>
              <w:marTop w:val="0"/>
              <w:marBottom w:val="0"/>
              <w:divBdr>
                <w:top w:val="none" w:sz="0" w:space="0" w:color="auto"/>
                <w:left w:val="none" w:sz="0" w:space="0" w:color="auto"/>
                <w:bottom w:val="none" w:sz="0" w:space="0" w:color="auto"/>
                <w:right w:val="none" w:sz="0" w:space="0" w:color="auto"/>
              </w:divBdr>
            </w:div>
            <w:div w:id="430204208">
              <w:marLeft w:val="0"/>
              <w:marRight w:val="0"/>
              <w:marTop w:val="0"/>
              <w:marBottom w:val="0"/>
              <w:divBdr>
                <w:top w:val="none" w:sz="0" w:space="0" w:color="auto"/>
                <w:left w:val="none" w:sz="0" w:space="0" w:color="auto"/>
                <w:bottom w:val="none" w:sz="0" w:space="0" w:color="auto"/>
                <w:right w:val="none" w:sz="0" w:space="0" w:color="auto"/>
              </w:divBdr>
            </w:div>
            <w:div w:id="2057779785">
              <w:marLeft w:val="0"/>
              <w:marRight w:val="0"/>
              <w:marTop w:val="0"/>
              <w:marBottom w:val="0"/>
              <w:divBdr>
                <w:top w:val="none" w:sz="0" w:space="0" w:color="auto"/>
                <w:left w:val="none" w:sz="0" w:space="0" w:color="auto"/>
                <w:bottom w:val="none" w:sz="0" w:space="0" w:color="auto"/>
                <w:right w:val="none" w:sz="0" w:space="0" w:color="auto"/>
              </w:divBdr>
            </w:div>
            <w:div w:id="342053769">
              <w:marLeft w:val="0"/>
              <w:marRight w:val="0"/>
              <w:marTop w:val="0"/>
              <w:marBottom w:val="0"/>
              <w:divBdr>
                <w:top w:val="none" w:sz="0" w:space="0" w:color="auto"/>
                <w:left w:val="none" w:sz="0" w:space="0" w:color="auto"/>
                <w:bottom w:val="none" w:sz="0" w:space="0" w:color="auto"/>
                <w:right w:val="none" w:sz="0" w:space="0" w:color="auto"/>
              </w:divBdr>
            </w:div>
            <w:div w:id="1273705871">
              <w:marLeft w:val="0"/>
              <w:marRight w:val="0"/>
              <w:marTop w:val="0"/>
              <w:marBottom w:val="0"/>
              <w:divBdr>
                <w:top w:val="none" w:sz="0" w:space="0" w:color="auto"/>
                <w:left w:val="none" w:sz="0" w:space="0" w:color="auto"/>
                <w:bottom w:val="none" w:sz="0" w:space="0" w:color="auto"/>
                <w:right w:val="none" w:sz="0" w:space="0" w:color="auto"/>
              </w:divBdr>
            </w:div>
            <w:div w:id="1162697989">
              <w:marLeft w:val="0"/>
              <w:marRight w:val="0"/>
              <w:marTop w:val="0"/>
              <w:marBottom w:val="0"/>
              <w:divBdr>
                <w:top w:val="none" w:sz="0" w:space="0" w:color="auto"/>
                <w:left w:val="none" w:sz="0" w:space="0" w:color="auto"/>
                <w:bottom w:val="none" w:sz="0" w:space="0" w:color="auto"/>
                <w:right w:val="none" w:sz="0" w:space="0" w:color="auto"/>
              </w:divBdr>
            </w:div>
            <w:div w:id="428504285">
              <w:marLeft w:val="0"/>
              <w:marRight w:val="0"/>
              <w:marTop w:val="0"/>
              <w:marBottom w:val="0"/>
              <w:divBdr>
                <w:top w:val="none" w:sz="0" w:space="0" w:color="auto"/>
                <w:left w:val="none" w:sz="0" w:space="0" w:color="auto"/>
                <w:bottom w:val="none" w:sz="0" w:space="0" w:color="auto"/>
                <w:right w:val="none" w:sz="0" w:space="0" w:color="auto"/>
              </w:divBdr>
            </w:div>
            <w:div w:id="1806585599">
              <w:marLeft w:val="0"/>
              <w:marRight w:val="0"/>
              <w:marTop w:val="0"/>
              <w:marBottom w:val="0"/>
              <w:divBdr>
                <w:top w:val="none" w:sz="0" w:space="0" w:color="auto"/>
                <w:left w:val="none" w:sz="0" w:space="0" w:color="auto"/>
                <w:bottom w:val="none" w:sz="0" w:space="0" w:color="auto"/>
                <w:right w:val="none" w:sz="0" w:space="0" w:color="auto"/>
              </w:divBdr>
            </w:div>
            <w:div w:id="537738600">
              <w:marLeft w:val="0"/>
              <w:marRight w:val="0"/>
              <w:marTop w:val="0"/>
              <w:marBottom w:val="0"/>
              <w:divBdr>
                <w:top w:val="none" w:sz="0" w:space="0" w:color="auto"/>
                <w:left w:val="none" w:sz="0" w:space="0" w:color="auto"/>
                <w:bottom w:val="none" w:sz="0" w:space="0" w:color="auto"/>
                <w:right w:val="none" w:sz="0" w:space="0" w:color="auto"/>
              </w:divBdr>
            </w:div>
            <w:div w:id="1655334089">
              <w:marLeft w:val="0"/>
              <w:marRight w:val="0"/>
              <w:marTop w:val="0"/>
              <w:marBottom w:val="0"/>
              <w:divBdr>
                <w:top w:val="none" w:sz="0" w:space="0" w:color="auto"/>
                <w:left w:val="none" w:sz="0" w:space="0" w:color="auto"/>
                <w:bottom w:val="none" w:sz="0" w:space="0" w:color="auto"/>
                <w:right w:val="none" w:sz="0" w:space="0" w:color="auto"/>
              </w:divBdr>
            </w:div>
            <w:div w:id="531454452">
              <w:marLeft w:val="0"/>
              <w:marRight w:val="0"/>
              <w:marTop w:val="0"/>
              <w:marBottom w:val="0"/>
              <w:divBdr>
                <w:top w:val="none" w:sz="0" w:space="0" w:color="auto"/>
                <w:left w:val="none" w:sz="0" w:space="0" w:color="auto"/>
                <w:bottom w:val="none" w:sz="0" w:space="0" w:color="auto"/>
                <w:right w:val="none" w:sz="0" w:space="0" w:color="auto"/>
              </w:divBdr>
            </w:div>
            <w:div w:id="252671975">
              <w:marLeft w:val="0"/>
              <w:marRight w:val="0"/>
              <w:marTop w:val="0"/>
              <w:marBottom w:val="0"/>
              <w:divBdr>
                <w:top w:val="none" w:sz="0" w:space="0" w:color="auto"/>
                <w:left w:val="none" w:sz="0" w:space="0" w:color="auto"/>
                <w:bottom w:val="none" w:sz="0" w:space="0" w:color="auto"/>
                <w:right w:val="none" w:sz="0" w:space="0" w:color="auto"/>
              </w:divBdr>
            </w:div>
            <w:div w:id="277179769">
              <w:marLeft w:val="0"/>
              <w:marRight w:val="0"/>
              <w:marTop w:val="0"/>
              <w:marBottom w:val="0"/>
              <w:divBdr>
                <w:top w:val="none" w:sz="0" w:space="0" w:color="auto"/>
                <w:left w:val="none" w:sz="0" w:space="0" w:color="auto"/>
                <w:bottom w:val="none" w:sz="0" w:space="0" w:color="auto"/>
                <w:right w:val="none" w:sz="0" w:space="0" w:color="auto"/>
              </w:divBdr>
            </w:div>
            <w:div w:id="1705985844">
              <w:marLeft w:val="0"/>
              <w:marRight w:val="0"/>
              <w:marTop w:val="0"/>
              <w:marBottom w:val="0"/>
              <w:divBdr>
                <w:top w:val="none" w:sz="0" w:space="0" w:color="auto"/>
                <w:left w:val="none" w:sz="0" w:space="0" w:color="auto"/>
                <w:bottom w:val="none" w:sz="0" w:space="0" w:color="auto"/>
                <w:right w:val="none" w:sz="0" w:space="0" w:color="auto"/>
              </w:divBdr>
            </w:div>
            <w:div w:id="1058434851">
              <w:marLeft w:val="0"/>
              <w:marRight w:val="0"/>
              <w:marTop w:val="0"/>
              <w:marBottom w:val="0"/>
              <w:divBdr>
                <w:top w:val="none" w:sz="0" w:space="0" w:color="auto"/>
                <w:left w:val="none" w:sz="0" w:space="0" w:color="auto"/>
                <w:bottom w:val="none" w:sz="0" w:space="0" w:color="auto"/>
                <w:right w:val="none" w:sz="0" w:space="0" w:color="auto"/>
              </w:divBdr>
            </w:div>
            <w:div w:id="1227182893">
              <w:marLeft w:val="0"/>
              <w:marRight w:val="0"/>
              <w:marTop w:val="0"/>
              <w:marBottom w:val="0"/>
              <w:divBdr>
                <w:top w:val="none" w:sz="0" w:space="0" w:color="auto"/>
                <w:left w:val="none" w:sz="0" w:space="0" w:color="auto"/>
                <w:bottom w:val="none" w:sz="0" w:space="0" w:color="auto"/>
                <w:right w:val="none" w:sz="0" w:space="0" w:color="auto"/>
              </w:divBdr>
            </w:div>
            <w:div w:id="2055343695">
              <w:marLeft w:val="0"/>
              <w:marRight w:val="0"/>
              <w:marTop w:val="0"/>
              <w:marBottom w:val="0"/>
              <w:divBdr>
                <w:top w:val="none" w:sz="0" w:space="0" w:color="auto"/>
                <w:left w:val="none" w:sz="0" w:space="0" w:color="auto"/>
                <w:bottom w:val="none" w:sz="0" w:space="0" w:color="auto"/>
                <w:right w:val="none" w:sz="0" w:space="0" w:color="auto"/>
              </w:divBdr>
            </w:div>
            <w:div w:id="19168897">
              <w:marLeft w:val="0"/>
              <w:marRight w:val="0"/>
              <w:marTop w:val="0"/>
              <w:marBottom w:val="0"/>
              <w:divBdr>
                <w:top w:val="none" w:sz="0" w:space="0" w:color="auto"/>
                <w:left w:val="none" w:sz="0" w:space="0" w:color="auto"/>
                <w:bottom w:val="none" w:sz="0" w:space="0" w:color="auto"/>
                <w:right w:val="none" w:sz="0" w:space="0" w:color="auto"/>
              </w:divBdr>
            </w:div>
            <w:div w:id="1062406027">
              <w:marLeft w:val="0"/>
              <w:marRight w:val="0"/>
              <w:marTop w:val="0"/>
              <w:marBottom w:val="0"/>
              <w:divBdr>
                <w:top w:val="none" w:sz="0" w:space="0" w:color="auto"/>
                <w:left w:val="none" w:sz="0" w:space="0" w:color="auto"/>
                <w:bottom w:val="none" w:sz="0" w:space="0" w:color="auto"/>
                <w:right w:val="none" w:sz="0" w:space="0" w:color="auto"/>
              </w:divBdr>
            </w:div>
            <w:div w:id="1473867850">
              <w:marLeft w:val="0"/>
              <w:marRight w:val="0"/>
              <w:marTop w:val="0"/>
              <w:marBottom w:val="0"/>
              <w:divBdr>
                <w:top w:val="none" w:sz="0" w:space="0" w:color="auto"/>
                <w:left w:val="none" w:sz="0" w:space="0" w:color="auto"/>
                <w:bottom w:val="none" w:sz="0" w:space="0" w:color="auto"/>
                <w:right w:val="none" w:sz="0" w:space="0" w:color="auto"/>
              </w:divBdr>
            </w:div>
            <w:div w:id="2030059688">
              <w:marLeft w:val="0"/>
              <w:marRight w:val="0"/>
              <w:marTop w:val="0"/>
              <w:marBottom w:val="0"/>
              <w:divBdr>
                <w:top w:val="none" w:sz="0" w:space="0" w:color="auto"/>
                <w:left w:val="none" w:sz="0" w:space="0" w:color="auto"/>
                <w:bottom w:val="none" w:sz="0" w:space="0" w:color="auto"/>
                <w:right w:val="none" w:sz="0" w:space="0" w:color="auto"/>
              </w:divBdr>
            </w:div>
            <w:div w:id="1992950959">
              <w:marLeft w:val="0"/>
              <w:marRight w:val="0"/>
              <w:marTop w:val="0"/>
              <w:marBottom w:val="0"/>
              <w:divBdr>
                <w:top w:val="none" w:sz="0" w:space="0" w:color="auto"/>
                <w:left w:val="none" w:sz="0" w:space="0" w:color="auto"/>
                <w:bottom w:val="none" w:sz="0" w:space="0" w:color="auto"/>
                <w:right w:val="none" w:sz="0" w:space="0" w:color="auto"/>
              </w:divBdr>
            </w:div>
            <w:div w:id="1175680814">
              <w:marLeft w:val="0"/>
              <w:marRight w:val="0"/>
              <w:marTop w:val="0"/>
              <w:marBottom w:val="0"/>
              <w:divBdr>
                <w:top w:val="none" w:sz="0" w:space="0" w:color="auto"/>
                <w:left w:val="none" w:sz="0" w:space="0" w:color="auto"/>
                <w:bottom w:val="none" w:sz="0" w:space="0" w:color="auto"/>
                <w:right w:val="none" w:sz="0" w:space="0" w:color="auto"/>
              </w:divBdr>
            </w:div>
            <w:div w:id="1457406154">
              <w:marLeft w:val="0"/>
              <w:marRight w:val="0"/>
              <w:marTop w:val="0"/>
              <w:marBottom w:val="0"/>
              <w:divBdr>
                <w:top w:val="none" w:sz="0" w:space="0" w:color="auto"/>
                <w:left w:val="none" w:sz="0" w:space="0" w:color="auto"/>
                <w:bottom w:val="none" w:sz="0" w:space="0" w:color="auto"/>
                <w:right w:val="none" w:sz="0" w:space="0" w:color="auto"/>
              </w:divBdr>
            </w:div>
            <w:div w:id="703793597">
              <w:marLeft w:val="0"/>
              <w:marRight w:val="0"/>
              <w:marTop w:val="0"/>
              <w:marBottom w:val="0"/>
              <w:divBdr>
                <w:top w:val="none" w:sz="0" w:space="0" w:color="auto"/>
                <w:left w:val="none" w:sz="0" w:space="0" w:color="auto"/>
                <w:bottom w:val="none" w:sz="0" w:space="0" w:color="auto"/>
                <w:right w:val="none" w:sz="0" w:space="0" w:color="auto"/>
              </w:divBdr>
            </w:div>
            <w:div w:id="561255308">
              <w:marLeft w:val="0"/>
              <w:marRight w:val="0"/>
              <w:marTop w:val="0"/>
              <w:marBottom w:val="0"/>
              <w:divBdr>
                <w:top w:val="none" w:sz="0" w:space="0" w:color="auto"/>
                <w:left w:val="none" w:sz="0" w:space="0" w:color="auto"/>
                <w:bottom w:val="none" w:sz="0" w:space="0" w:color="auto"/>
                <w:right w:val="none" w:sz="0" w:space="0" w:color="auto"/>
              </w:divBdr>
            </w:div>
            <w:div w:id="1802385343">
              <w:marLeft w:val="0"/>
              <w:marRight w:val="0"/>
              <w:marTop w:val="0"/>
              <w:marBottom w:val="0"/>
              <w:divBdr>
                <w:top w:val="none" w:sz="0" w:space="0" w:color="auto"/>
                <w:left w:val="none" w:sz="0" w:space="0" w:color="auto"/>
                <w:bottom w:val="none" w:sz="0" w:space="0" w:color="auto"/>
                <w:right w:val="none" w:sz="0" w:space="0" w:color="auto"/>
              </w:divBdr>
            </w:div>
            <w:div w:id="806052651">
              <w:marLeft w:val="0"/>
              <w:marRight w:val="0"/>
              <w:marTop w:val="0"/>
              <w:marBottom w:val="0"/>
              <w:divBdr>
                <w:top w:val="none" w:sz="0" w:space="0" w:color="auto"/>
                <w:left w:val="none" w:sz="0" w:space="0" w:color="auto"/>
                <w:bottom w:val="none" w:sz="0" w:space="0" w:color="auto"/>
                <w:right w:val="none" w:sz="0" w:space="0" w:color="auto"/>
              </w:divBdr>
            </w:div>
            <w:div w:id="34232114">
              <w:marLeft w:val="0"/>
              <w:marRight w:val="0"/>
              <w:marTop w:val="0"/>
              <w:marBottom w:val="0"/>
              <w:divBdr>
                <w:top w:val="none" w:sz="0" w:space="0" w:color="auto"/>
                <w:left w:val="none" w:sz="0" w:space="0" w:color="auto"/>
                <w:bottom w:val="none" w:sz="0" w:space="0" w:color="auto"/>
                <w:right w:val="none" w:sz="0" w:space="0" w:color="auto"/>
              </w:divBdr>
            </w:div>
            <w:div w:id="693189867">
              <w:marLeft w:val="0"/>
              <w:marRight w:val="0"/>
              <w:marTop w:val="0"/>
              <w:marBottom w:val="0"/>
              <w:divBdr>
                <w:top w:val="none" w:sz="0" w:space="0" w:color="auto"/>
                <w:left w:val="none" w:sz="0" w:space="0" w:color="auto"/>
                <w:bottom w:val="none" w:sz="0" w:space="0" w:color="auto"/>
                <w:right w:val="none" w:sz="0" w:space="0" w:color="auto"/>
              </w:divBdr>
            </w:div>
            <w:div w:id="243343277">
              <w:marLeft w:val="0"/>
              <w:marRight w:val="0"/>
              <w:marTop w:val="0"/>
              <w:marBottom w:val="0"/>
              <w:divBdr>
                <w:top w:val="none" w:sz="0" w:space="0" w:color="auto"/>
                <w:left w:val="none" w:sz="0" w:space="0" w:color="auto"/>
                <w:bottom w:val="none" w:sz="0" w:space="0" w:color="auto"/>
                <w:right w:val="none" w:sz="0" w:space="0" w:color="auto"/>
              </w:divBdr>
            </w:div>
            <w:div w:id="780220217">
              <w:marLeft w:val="0"/>
              <w:marRight w:val="0"/>
              <w:marTop w:val="0"/>
              <w:marBottom w:val="0"/>
              <w:divBdr>
                <w:top w:val="none" w:sz="0" w:space="0" w:color="auto"/>
                <w:left w:val="none" w:sz="0" w:space="0" w:color="auto"/>
                <w:bottom w:val="none" w:sz="0" w:space="0" w:color="auto"/>
                <w:right w:val="none" w:sz="0" w:space="0" w:color="auto"/>
              </w:divBdr>
            </w:div>
          </w:divsChild>
        </w:div>
        <w:div w:id="1203175898">
          <w:marLeft w:val="0"/>
          <w:marRight w:val="0"/>
          <w:marTop w:val="0"/>
          <w:marBottom w:val="0"/>
          <w:divBdr>
            <w:top w:val="none" w:sz="0" w:space="0" w:color="auto"/>
            <w:left w:val="none" w:sz="0" w:space="0" w:color="auto"/>
            <w:bottom w:val="none" w:sz="0" w:space="0" w:color="auto"/>
            <w:right w:val="none" w:sz="0" w:space="0" w:color="auto"/>
          </w:divBdr>
        </w:div>
        <w:div w:id="3991409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ativ.kontur.ru/document?moduleId=1&amp;documentId=488380" TargetMode="External"/><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hyperlink" Target="https://normativ.kontur.ru/document?moduleId=1&amp;documentId=490072" TargetMode="External"/><Relationship Id="rId12"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ormativ.kontur.ru/document?moduleId=1&amp;documentId=490385" TargetMode="External"/><Relationship Id="rId11" Type="http://schemas.openxmlformats.org/officeDocument/2006/relationships/theme" Target="theme/theme1.xml"/><Relationship Id="rId5" Type="http://schemas.openxmlformats.org/officeDocument/2006/relationships/hyperlink" Target="https://normativ.kontur.ru/document?moduleId=1&amp;documentId=490385" TargetMode="External"/><Relationship Id="rId10" Type="http://schemas.openxmlformats.org/officeDocument/2006/relationships/fontTable" Target="fontTable.xml"/><Relationship Id="rId4" Type="http://schemas.openxmlformats.org/officeDocument/2006/relationships/hyperlink" Target="https://normativ.kontur.ru/document?moduleId=1&amp;documentId=490385" TargetMode="External"/><Relationship Id="rId9" Type="http://schemas.openxmlformats.org/officeDocument/2006/relationships/hyperlink" Target="https://normativ.kontur.ru/document?moduleId=1&amp;documentId=488380" TargetMode="External"/><Relationship Id="rId14"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2CB621453BDAEF49ABF54B4AD913B2B8" ma:contentTypeVersion="0" ma:contentTypeDescription="Создание документа." ma:contentTypeScope="" ma:versionID="5de8fe12d7e056c1634980d991c19be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2FB26DC-A4F0-4AB0-9500-063210B67066}"/>
</file>

<file path=customXml/itemProps2.xml><?xml version="1.0" encoding="utf-8"?>
<ds:datastoreItem xmlns:ds="http://schemas.openxmlformats.org/officeDocument/2006/customXml" ds:itemID="{A87B13E7-9403-41C1-A604-CA22DB8D45FD}"/>
</file>

<file path=customXml/itemProps3.xml><?xml version="1.0" encoding="utf-8"?>
<ds:datastoreItem xmlns:ds="http://schemas.openxmlformats.org/officeDocument/2006/customXml" ds:itemID="{B90E9BF7-2A8A-4CF7-A8EE-15C8AE251042}"/>
</file>

<file path=docProps/app.xml><?xml version="1.0" encoding="utf-8"?>
<Properties xmlns="http://schemas.openxmlformats.org/officeDocument/2006/extended-properties" xmlns:vt="http://schemas.openxmlformats.org/officeDocument/2006/docPropsVTypes">
  <Template>Normal</Template>
  <TotalTime>60</TotalTime>
  <Pages>4</Pages>
  <Words>1717</Words>
  <Characters>9791</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Zinoveva</dc:creator>
  <cp:keywords/>
  <dc:description/>
  <cp:lastModifiedBy>Zinoveva</cp:lastModifiedBy>
  <cp:revision>4</cp:revision>
  <dcterms:created xsi:type="dcterms:W3CDTF">2025-03-21T05:35:00Z</dcterms:created>
  <dcterms:modified xsi:type="dcterms:W3CDTF">2025-03-21T06:35:00Z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0x0101002CB621453BDAEF49ABF54B4AD913B2B8</vt:lpwstr>
  </property>
</Properties>
</file>