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E6" w:rsidRPr="00D24DE6" w:rsidRDefault="00D24DE6" w:rsidP="00A37FC8">
      <w:pPr>
        <w:keepNext/>
        <w:keepLines/>
        <w:spacing w:after="0" w:line="360" w:lineRule="auto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</w:pPr>
      <w:bookmarkStart w:id="0" w:name="_GoBack"/>
      <w:r w:rsidRPr="00D24DE6"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  <w:t xml:space="preserve">Совершенствование методики преподавания английского языка </w:t>
      </w:r>
      <w:bookmarkEnd w:id="0"/>
      <w:r w:rsidRPr="00D24DE6"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  <w:t xml:space="preserve">на основе анализа результатов </w:t>
      </w:r>
      <w:r w:rsidR="00D46DDE">
        <w:rPr>
          <w:rFonts w:ascii="Times New Roman" w:eastAsia="SimSun" w:hAnsi="Times New Roman"/>
          <w:b/>
          <w:bCs/>
          <w:sz w:val="28"/>
          <w:szCs w:val="28"/>
          <w:lang w:eastAsia="x-none"/>
        </w:rPr>
        <w:t xml:space="preserve">единого </w:t>
      </w:r>
      <w:r w:rsidRPr="00D24DE6"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  <w:t>государственно</w:t>
      </w:r>
      <w:r w:rsidR="00D46DDE">
        <w:rPr>
          <w:rFonts w:ascii="Times New Roman" w:eastAsia="SimSun" w:hAnsi="Times New Roman"/>
          <w:b/>
          <w:bCs/>
          <w:sz w:val="28"/>
          <w:szCs w:val="28"/>
          <w:lang w:eastAsia="x-none"/>
        </w:rPr>
        <w:t>го экзамена</w:t>
      </w:r>
      <w:r w:rsidRPr="00D24DE6"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  <w:t xml:space="preserve"> 202</w:t>
      </w:r>
      <w:r w:rsidR="0078279F" w:rsidRPr="0078279F">
        <w:rPr>
          <w:rFonts w:ascii="Times New Roman" w:eastAsia="SimSun" w:hAnsi="Times New Roman"/>
          <w:b/>
          <w:bCs/>
          <w:sz w:val="28"/>
          <w:szCs w:val="28"/>
          <w:lang w:eastAsia="x-none"/>
        </w:rPr>
        <w:t>1</w:t>
      </w:r>
      <w:r w:rsidRPr="00D24DE6"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  <w:t xml:space="preserve"> года </w:t>
      </w:r>
      <w:r w:rsidRPr="00D24DE6">
        <w:rPr>
          <w:rFonts w:ascii="Times New Roman" w:eastAsia="SimSun" w:hAnsi="Times New Roman"/>
          <w:b/>
          <w:bCs/>
          <w:sz w:val="28"/>
          <w:szCs w:val="28"/>
          <w:lang w:eastAsia="x-none"/>
        </w:rPr>
        <w:t xml:space="preserve">в </w:t>
      </w:r>
      <w:r w:rsidRPr="00D24DE6"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  <w:t>Республике Марий Эл</w:t>
      </w:r>
    </w:p>
    <w:p w:rsidR="00D24DE6" w:rsidRPr="00D24DE6" w:rsidRDefault="00D24DE6" w:rsidP="0071061C">
      <w:pPr>
        <w:keepNext/>
        <w:keepLines/>
        <w:spacing w:after="0" w:line="360" w:lineRule="auto"/>
        <w:ind w:left="992" w:firstLine="709"/>
        <w:outlineLvl w:val="0"/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</w:pPr>
    </w:p>
    <w:p w:rsidR="00D24DE6" w:rsidRPr="00D24DE6" w:rsidRDefault="00D24DE6" w:rsidP="0071061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24DE6">
        <w:rPr>
          <w:rFonts w:ascii="Times New Roman" w:hAnsi="Times New Roman"/>
          <w:i/>
          <w:sz w:val="28"/>
          <w:szCs w:val="28"/>
        </w:rPr>
        <w:t xml:space="preserve">Шестакова О.Б., </w:t>
      </w:r>
      <w:proofErr w:type="spellStart"/>
      <w:r w:rsidR="00806BD9">
        <w:rPr>
          <w:rFonts w:ascii="Times New Roman" w:hAnsi="Times New Roman"/>
          <w:i/>
          <w:sz w:val="28"/>
          <w:szCs w:val="28"/>
        </w:rPr>
        <w:t>канд</w:t>
      </w:r>
      <w:proofErr w:type="gramStart"/>
      <w:r w:rsidR="00806BD9">
        <w:rPr>
          <w:rFonts w:ascii="Times New Roman" w:hAnsi="Times New Roman"/>
          <w:i/>
          <w:sz w:val="28"/>
          <w:szCs w:val="28"/>
        </w:rPr>
        <w:t>.ф</w:t>
      </w:r>
      <w:proofErr w:type="gramEnd"/>
      <w:r w:rsidR="00806BD9">
        <w:rPr>
          <w:rFonts w:ascii="Times New Roman" w:hAnsi="Times New Roman"/>
          <w:i/>
          <w:sz w:val="28"/>
          <w:szCs w:val="28"/>
        </w:rPr>
        <w:t>илолог</w:t>
      </w:r>
      <w:proofErr w:type="spellEnd"/>
      <w:r w:rsidR="00806BD9">
        <w:rPr>
          <w:rFonts w:ascii="Times New Roman" w:hAnsi="Times New Roman"/>
          <w:i/>
          <w:sz w:val="28"/>
          <w:szCs w:val="28"/>
        </w:rPr>
        <w:t xml:space="preserve">. наук, </w:t>
      </w:r>
      <w:r w:rsidRPr="00D24DE6">
        <w:rPr>
          <w:rFonts w:ascii="Times New Roman" w:hAnsi="Times New Roman"/>
          <w:i/>
          <w:sz w:val="28"/>
          <w:szCs w:val="28"/>
        </w:rPr>
        <w:t xml:space="preserve">доцент кафедры </w:t>
      </w:r>
    </w:p>
    <w:p w:rsidR="00D24DE6" w:rsidRPr="00D24DE6" w:rsidRDefault="00D24DE6" w:rsidP="0071061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24DE6">
        <w:rPr>
          <w:rFonts w:ascii="Times New Roman" w:hAnsi="Times New Roman"/>
          <w:i/>
          <w:sz w:val="28"/>
          <w:szCs w:val="28"/>
        </w:rPr>
        <w:t xml:space="preserve">английской филологии ФГБОУ </w:t>
      </w:r>
      <w:proofErr w:type="gramStart"/>
      <w:r w:rsidRPr="00D24DE6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D24DE6">
        <w:rPr>
          <w:rFonts w:ascii="Times New Roman" w:hAnsi="Times New Roman"/>
          <w:i/>
          <w:sz w:val="28"/>
          <w:szCs w:val="28"/>
        </w:rPr>
        <w:t xml:space="preserve"> «Марийский </w:t>
      </w:r>
    </w:p>
    <w:p w:rsidR="00D24DE6" w:rsidRPr="00D24DE6" w:rsidRDefault="00D24DE6" w:rsidP="0071061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24DE6">
        <w:rPr>
          <w:rFonts w:ascii="Times New Roman" w:hAnsi="Times New Roman"/>
          <w:i/>
          <w:sz w:val="28"/>
          <w:szCs w:val="28"/>
        </w:rPr>
        <w:t xml:space="preserve">государственный </w:t>
      </w:r>
      <w:r w:rsidR="00806BD9">
        <w:rPr>
          <w:rFonts w:ascii="Times New Roman" w:hAnsi="Times New Roman"/>
          <w:i/>
          <w:sz w:val="28"/>
          <w:szCs w:val="28"/>
        </w:rPr>
        <w:t>университет»</w:t>
      </w:r>
    </w:p>
    <w:p w:rsidR="00D24DE6" w:rsidRPr="00D24DE6" w:rsidRDefault="00D24DE6" w:rsidP="0071061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24DE6" w:rsidRPr="00D24DE6" w:rsidRDefault="00D24DE6" w:rsidP="0071061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24DE6">
        <w:rPr>
          <w:rFonts w:ascii="Times New Roman" w:hAnsi="Times New Roman"/>
          <w:i/>
          <w:sz w:val="28"/>
          <w:szCs w:val="28"/>
        </w:rPr>
        <w:t>Ларионова Х.Г., заведующ</w:t>
      </w:r>
      <w:r w:rsidR="00A12C70">
        <w:rPr>
          <w:rFonts w:ascii="Times New Roman" w:hAnsi="Times New Roman"/>
          <w:i/>
          <w:sz w:val="28"/>
          <w:szCs w:val="28"/>
        </w:rPr>
        <w:t>ая</w:t>
      </w:r>
      <w:r w:rsidRPr="00D24DE6">
        <w:rPr>
          <w:rFonts w:ascii="Times New Roman" w:hAnsi="Times New Roman"/>
          <w:i/>
          <w:sz w:val="28"/>
          <w:szCs w:val="28"/>
        </w:rPr>
        <w:t xml:space="preserve"> кафедрой </w:t>
      </w:r>
    </w:p>
    <w:p w:rsidR="00D24DE6" w:rsidRPr="00D24DE6" w:rsidRDefault="00D24DE6" w:rsidP="0071061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24DE6">
        <w:rPr>
          <w:rFonts w:ascii="Times New Roman" w:hAnsi="Times New Roman"/>
          <w:i/>
          <w:sz w:val="28"/>
          <w:szCs w:val="28"/>
        </w:rPr>
        <w:t xml:space="preserve">гуманитарного образования </w:t>
      </w:r>
    </w:p>
    <w:p w:rsidR="00D24DE6" w:rsidRPr="00D24DE6" w:rsidRDefault="00D24DE6" w:rsidP="0071061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24DE6">
        <w:rPr>
          <w:rFonts w:ascii="Times New Roman" w:hAnsi="Times New Roman"/>
          <w:i/>
          <w:sz w:val="28"/>
          <w:szCs w:val="28"/>
        </w:rPr>
        <w:t>ГБУ ДПО Республики Марий Эл</w:t>
      </w:r>
    </w:p>
    <w:p w:rsidR="00D24DE6" w:rsidRPr="00D24DE6" w:rsidRDefault="00D24DE6" w:rsidP="0071061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24DE6">
        <w:rPr>
          <w:rFonts w:ascii="Times New Roman" w:hAnsi="Times New Roman"/>
          <w:i/>
          <w:sz w:val="28"/>
          <w:szCs w:val="28"/>
        </w:rPr>
        <w:t xml:space="preserve"> «Марийский институт образования»</w:t>
      </w:r>
    </w:p>
    <w:p w:rsidR="00D24DE6" w:rsidRPr="00D24DE6" w:rsidRDefault="00D24DE6" w:rsidP="007106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DE6" w:rsidRDefault="00795C4A" w:rsidP="007106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 </w:t>
      </w:r>
      <w:r w:rsidR="00D24DE6">
        <w:rPr>
          <w:rFonts w:ascii="Times New Roman" w:hAnsi="Times New Roman"/>
          <w:sz w:val="28"/>
          <w:szCs w:val="28"/>
        </w:rPr>
        <w:t>формат единого государственного экзамена (ЕГЭ) по английскому языку не менялся</w:t>
      </w:r>
      <w:r>
        <w:rPr>
          <w:rFonts w:ascii="Times New Roman" w:hAnsi="Times New Roman"/>
          <w:sz w:val="28"/>
          <w:szCs w:val="28"/>
        </w:rPr>
        <w:t xml:space="preserve"> в течение последних лет</w:t>
      </w:r>
      <w:r w:rsidR="00D24DE6">
        <w:rPr>
          <w:rFonts w:ascii="Times New Roman" w:hAnsi="Times New Roman"/>
          <w:sz w:val="28"/>
          <w:szCs w:val="28"/>
        </w:rPr>
        <w:t>. Неизменность структуры и содержания экзамена дала возможность учителям английского языка</w:t>
      </w:r>
      <w:r w:rsidR="001B4936">
        <w:rPr>
          <w:rFonts w:ascii="Times New Roman" w:hAnsi="Times New Roman"/>
          <w:sz w:val="28"/>
          <w:szCs w:val="28"/>
        </w:rPr>
        <w:t xml:space="preserve"> республики</w:t>
      </w:r>
      <w:r w:rsidR="00D24DE6">
        <w:rPr>
          <w:rFonts w:ascii="Times New Roman" w:hAnsi="Times New Roman"/>
          <w:sz w:val="28"/>
          <w:szCs w:val="28"/>
        </w:rPr>
        <w:t xml:space="preserve"> лучше разобраться с типичными ошибками </w:t>
      </w:r>
      <w:proofErr w:type="gramStart"/>
      <w:r w:rsidR="00D24D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24DE6">
        <w:rPr>
          <w:rFonts w:ascii="Times New Roman" w:hAnsi="Times New Roman"/>
          <w:sz w:val="28"/>
          <w:szCs w:val="28"/>
        </w:rPr>
        <w:t xml:space="preserve"> и определить эффективные методы подготовки к испытанию. </w:t>
      </w:r>
    </w:p>
    <w:p w:rsidR="00C16A33" w:rsidRDefault="00D24DE6" w:rsidP="007106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статье представлен и обобщен </w:t>
      </w: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результатов обучающихся</w:t>
      </w:r>
      <w:r w:rsidR="00F31C35" w:rsidRPr="00F31C35">
        <w:rPr>
          <w:rFonts w:ascii="Times New Roman" w:hAnsi="Times New Roman"/>
          <w:sz w:val="28"/>
          <w:szCs w:val="28"/>
        </w:rPr>
        <w:t xml:space="preserve"> </w:t>
      </w:r>
      <w:r w:rsidR="00F31C35">
        <w:rPr>
          <w:rFonts w:ascii="Times New Roman" w:hAnsi="Times New Roman"/>
          <w:sz w:val="28"/>
          <w:szCs w:val="28"/>
        </w:rPr>
        <w:t>на ЕГЭ 2021 года</w:t>
      </w:r>
      <w:r>
        <w:rPr>
          <w:rFonts w:ascii="Times New Roman" w:hAnsi="Times New Roman"/>
          <w:sz w:val="28"/>
          <w:szCs w:val="28"/>
        </w:rPr>
        <w:t>, дана характеристика контрольно-измерительных материалов, сделаны выводы о характере изменений количества участников экзамена, представлены основные р</w:t>
      </w:r>
      <w:r w:rsidR="00806BD9">
        <w:rPr>
          <w:rFonts w:ascii="Times New Roman" w:hAnsi="Times New Roman"/>
          <w:sz w:val="28"/>
          <w:szCs w:val="28"/>
        </w:rPr>
        <w:t xml:space="preserve">езультаты по разделам, а также </w:t>
      </w:r>
      <w:r>
        <w:rPr>
          <w:rFonts w:ascii="Times New Roman" w:hAnsi="Times New Roman"/>
          <w:sz w:val="28"/>
          <w:szCs w:val="28"/>
        </w:rPr>
        <w:t>определены методические рекомендации учителям английск</w:t>
      </w:r>
      <w:r w:rsidR="00A26A01">
        <w:rPr>
          <w:rFonts w:ascii="Times New Roman" w:hAnsi="Times New Roman"/>
          <w:sz w:val="28"/>
          <w:szCs w:val="28"/>
        </w:rPr>
        <w:t>ого языка</w:t>
      </w:r>
      <w:r w:rsidR="00A26A01" w:rsidRPr="00A26A01">
        <w:rPr>
          <w:rFonts w:ascii="Times New Roman" w:hAnsi="Times New Roman"/>
          <w:sz w:val="28"/>
          <w:szCs w:val="28"/>
        </w:rPr>
        <w:t xml:space="preserve"> </w:t>
      </w:r>
      <w:r w:rsidR="00A26A01">
        <w:rPr>
          <w:rFonts w:ascii="Times New Roman" w:hAnsi="Times New Roman"/>
          <w:sz w:val="28"/>
          <w:szCs w:val="28"/>
        </w:rPr>
        <w:t>по эффективной подготовке обучающихся к государственной итоговой аттестации.</w:t>
      </w:r>
    </w:p>
    <w:p w:rsidR="00C10214" w:rsidRPr="00C10214" w:rsidRDefault="008B2EFD" w:rsidP="007106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э</w:t>
      </w:r>
      <w:r w:rsidR="00C10214" w:rsidRPr="00C10214">
        <w:rPr>
          <w:rFonts w:ascii="Times New Roman" w:hAnsi="Times New Roman"/>
          <w:sz w:val="28"/>
          <w:szCs w:val="28"/>
        </w:rPr>
        <w:t>кзаменационная работа содержит письменную и устную части.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10214" w:rsidRPr="00C10214">
        <w:rPr>
          <w:rFonts w:ascii="Times New Roman" w:hAnsi="Times New Roman"/>
          <w:sz w:val="28"/>
          <w:szCs w:val="28"/>
        </w:rPr>
        <w:t>Письменная часть, в свою очередь, включает в себя четыре раздела: «</w:t>
      </w:r>
      <w:proofErr w:type="spellStart"/>
      <w:r w:rsidR="00C10214" w:rsidRPr="00C1021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C10214" w:rsidRPr="00C10214">
        <w:rPr>
          <w:rFonts w:ascii="Times New Roman" w:hAnsi="Times New Roman"/>
          <w:sz w:val="28"/>
          <w:szCs w:val="28"/>
        </w:rPr>
        <w:t xml:space="preserve">», «Чтение», «Грамматика и лексика» и «Письмо». Для дифференциации экзаменуемых по уровням владения иностранным языком в </w:t>
      </w:r>
      <w:r w:rsidR="00C10214" w:rsidRPr="00C10214">
        <w:rPr>
          <w:rFonts w:ascii="Times New Roman" w:hAnsi="Times New Roman"/>
          <w:sz w:val="28"/>
          <w:szCs w:val="28"/>
        </w:rPr>
        <w:lastRenderedPageBreak/>
        <w:t xml:space="preserve">пределах, сформулированных в Федеральном компоненте государственного </w:t>
      </w:r>
      <w:r w:rsidR="00411F84">
        <w:rPr>
          <w:rFonts w:ascii="Times New Roman" w:hAnsi="Times New Roman"/>
          <w:sz w:val="28"/>
          <w:szCs w:val="28"/>
        </w:rPr>
        <w:t xml:space="preserve">образовательного </w:t>
      </w:r>
      <w:r w:rsidR="00C10214" w:rsidRPr="00C10214">
        <w:rPr>
          <w:rFonts w:ascii="Times New Roman" w:hAnsi="Times New Roman"/>
          <w:sz w:val="28"/>
          <w:szCs w:val="28"/>
        </w:rPr>
        <w:t>стандарта среднего общего образования по иностранным языкам, во все разделы включены наряду с заданиями базового уровня задания более высоких уровней сложности.</w:t>
      </w:r>
    </w:p>
    <w:p w:rsidR="00C10214" w:rsidRPr="00C10214" w:rsidRDefault="00C10214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14">
        <w:rPr>
          <w:rFonts w:ascii="Times New Roman" w:hAnsi="Times New Roman"/>
          <w:sz w:val="28"/>
          <w:szCs w:val="28"/>
        </w:rPr>
        <w:t xml:space="preserve">В работу по иностранным языкам </w:t>
      </w:r>
      <w:proofErr w:type="gramStart"/>
      <w:r w:rsidRPr="00C10214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C10214">
        <w:rPr>
          <w:rFonts w:ascii="Times New Roman" w:hAnsi="Times New Roman"/>
          <w:sz w:val="28"/>
          <w:szCs w:val="28"/>
        </w:rPr>
        <w:t xml:space="preserve"> 38 заданий с кратким ответом и 6 заданий открытого типа с развернутым ответом.</w:t>
      </w:r>
    </w:p>
    <w:p w:rsidR="00C10214" w:rsidRPr="00C10214" w:rsidRDefault="00C10214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14">
        <w:rPr>
          <w:rFonts w:ascii="Times New Roman" w:hAnsi="Times New Roman"/>
          <w:sz w:val="28"/>
          <w:szCs w:val="28"/>
        </w:rPr>
        <w:t>В экзаменационной работе предложены следующие разновидности заданий с кратким ответом:</w:t>
      </w:r>
    </w:p>
    <w:p w:rsidR="00C10214" w:rsidRPr="00C10214" w:rsidRDefault="00C10214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14">
        <w:rPr>
          <w:rFonts w:ascii="Times New Roman" w:hAnsi="Times New Roman"/>
          <w:sz w:val="28"/>
          <w:szCs w:val="28"/>
        </w:rPr>
        <w:t>–</w:t>
      </w:r>
      <w:r w:rsidRPr="00C10214">
        <w:rPr>
          <w:rFonts w:ascii="Times New Roman" w:hAnsi="Times New Roman"/>
          <w:sz w:val="28"/>
          <w:szCs w:val="28"/>
          <w:lang w:val="en-US"/>
        </w:rPr>
        <w:t> </w:t>
      </w:r>
      <w:r w:rsidRPr="00C10214">
        <w:rPr>
          <w:rFonts w:ascii="Times New Roman" w:hAnsi="Times New Roman"/>
          <w:sz w:val="28"/>
          <w:szCs w:val="28"/>
        </w:rPr>
        <w:t>задания на выбор и запись одного или нескольких правильных ответов из предложенного перечня ответов;</w:t>
      </w:r>
    </w:p>
    <w:p w:rsidR="00C10214" w:rsidRPr="00C10214" w:rsidRDefault="00C10214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14">
        <w:rPr>
          <w:rFonts w:ascii="Times New Roman" w:hAnsi="Times New Roman"/>
          <w:sz w:val="28"/>
          <w:szCs w:val="28"/>
        </w:rPr>
        <w:t>–</w:t>
      </w:r>
      <w:r w:rsidRPr="00C10214">
        <w:rPr>
          <w:rFonts w:ascii="Times New Roman" w:hAnsi="Times New Roman"/>
          <w:sz w:val="28"/>
          <w:szCs w:val="28"/>
          <w:lang w:val="en-US"/>
        </w:rPr>
        <w:t> </w:t>
      </w:r>
      <w:r w:rsidRPr="00C10214">
        <w:rPr>
          <w:rFonts w:ascii="Times New Roman" w:hAnsi="Times New Roman"/>
          <w:sz w:val="28"/>
          <w:szCs w:val="28"/>
        </w:rPr>
        <w:t>задания на установление соответствия позиций, представленных в двух множествах;</w:t>
      </w:r>
    </w:p>
    <w:p w:rsidR="00C10214" w:rsidRPr="00C10214" w:rsidRDefault="00C10214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14">
        <w:rPr>
          <w:rFonts w:ascii="Times New Roman" w:hAnsi="Times New Roman"/>
          <w:sz w:val="28"/>
          <w:szCs w:val="28"/>
        </w:rPr>
        <w:t>–</w:t>
      </w:r>
      <w:r w:rsidRPr="00C10214">
        <w:rPr>
          <w:rFonts w:ascii="Times New Roman" w:hAnsi="Times New Roman"/>
          <w:sz w:val="28"/>
          <w:szCs w:val="28"/>
          <w:lang w:val="en-US"/>
        </w:rPr>
        <w:t> </w:t>
      </w:r>
      <w:r w:rsidRPr="00C10214">
        <w:rPr>
          <w:rFonts w:ascii="Times New Roman" w:hAnsi="Times New Roman"/>
          <w:sz w:val="28"/>
          <w:szCs w:val="28"/>
        </w:rPr>
        <w:t>задания на заполнение пропуска в связном тексте путем преобразования предложенной начальной формы слова в нужную грамматическую форму;</w:t>
      </w:r>
    </w:p>
    <w:p w:rsidR="00C10214" w:rsidRPr="00C10214" w:rsidRDefault="00C10214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14">
        <w:rPr>
          <w:rFonts w:ascii="Times New Roman" w:hAnsi="Times New Roman"/>
          <w:sz w:val="28"/>
          <w:szCs w:val="28"/>
        </w:rPr>
        <w:t>–</w:t>
      </w:r>
      <w:r w:rsidRPr="00C10214">
        <w:rPr>
          <w:rFonts w:ascii="Times New Roman" w:hAnsi="Times New Roman"/>
          <w:sz w:val="28"/>
          <w:szCs w:val="28"/>
          <w:lang w:val="en-US"/>
        </w:rPr>
        <w:t> </w:t>
      </w:r>
      <w:r w:rsidRPr="00C10214">
        <w:rPr>
          <w:rFonts w:ascii="Times New Roman" w:hAnsi="Times New Roman"/>
          <w:sz w:val="28"/>
          <w:szCs w:val="28"/>
        </w:rPr>
        <w:t>задания на заполнение пропуска в связном тексте путем образования родственного слова от предложенного опорного слова.</w:t>
      </w:r>
    </w:p>
    <w:p w:rsidR="00C10214" w:rsidRPr="00C10214" w:rsidRDefault="00C10214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14">
        <w:rPr>
          <w:rFonts w:ascii="Times New Roman" w:hAnsi="Times New Roman"/>
          <w:sz w:val="28"/>
          <w:szCs w:val="28"/>
        </w:rPr>
        <w:t>В разделах «</w:t>
      </w:r>
      <w:proofErr w:type="spellStart"/>
      <w:r w:rsidRPr="00C1021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C10214">
        <w:rPr>
          <w:rFonts w:ascii="Times New Roman" w:hAnsi="Times New Roman"/>
          <w:sz w:val="28"/>
          <w:szCs w:val="28"/>
        </w:rPr>
        <w:t>» и «Чтение» проверяется сформированность умений понимания основного содержания письменных и звучащих текстов, так</w:t>
      </w:r>
      <w:r w:rsidR="003721A2">
        <w:rPr>
          <w:rFonts w:ascii="Times New Roman" w:hAnsi="Times New Roman"/>
          <w:sz w:val="28"/>
          <w:szCs w:val="28"/>
        </w:rPr>
        <w:t>же</w:t>
      </w:r>
      <w:r w:rsidRPr="00C10214">
        <w:rPr>
          <w:rFonts w:ascii="Times New Roman" w:hAnsi="Times New Roman"/>
          <w:sz w:val="28"/>
          <w:szCs w:val="28"/>
        </w:rPr>
        <w:t xml:space="preserve"> полного понимания соответствующих текстов. Кроме того, в разделе «Чтение» проверяется понимание структурно-смысловых связей в тексте, а в разделе «</w:t>
      </w:r>
      <w:proofErr w:type="spellStart"/>
      <w:r w:rsidRPr="00C1021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C10214">
        <w:rPr>
          <w:rFonts w:ascii="Times New Roman" w:hAnsi="Times New Roman"/>
          <w:sz w:val="28"/>
          <w:szCs w:val="28"/>
        </w:rPr>
        <w:t>» – понимание в прослушиваемом тексте запрашиваемой информации или определение в нем ее отсутствия.</w:t>
      </w:r>
    </w:p>
    <w:p w:rsidR="00C10214" w:rsidRPr="00C10214" w:rsidRDefault="00C10214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14">
        <w:rPr>
          <w:rFonts w:ascii="Times New Roman" w:hAnsi="Times New Roman"/>
          <w:sz w:val="28"/>
          <w:szCs w:val="28"/>
        </w:rPr>
        <w:t>В разделе «Грамматика и лексика» проверяются навыки оперирования грамматическими и лексическими единицами на основе предложенных текстов.</w:t>
      </w:r>
    </w:p>
    <w:p w:rsidR="00C10214" w:rsidRPr="00C10214" w:rsidRDefault="00C10214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14">
        <w:rPr>
          <w:rFonts w:ascii="Times New Roman" w:hAnsi="Times New Roman"/>
          <w:sz w:val="28"/>
          <w:szCs w:val="28"/>
        </w:rPr>
        <w:t>В разделе «Письмо» контролируются умения создания различных типов письменных текстов.</w:t>
      </w:r>
    </w:p>
    <w:p w:rsidR="00C10214" w:rsidRDefault="00C10214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14">
        <w:rPr>
          <w:rFonts w:ascii="Times New Roman" w:hAnsi="Times New Roman"/>
          <w:sz w:val="28"/>
          <w:szCs w:val="28"/>
        </w:rPr>
        <w:t>В устной части экзамена проверяются произносительные навыки и речевые умения.</w:t>
      </w:r>
    </w:p>
    <w:p w:rsidR="0078279F" w:rsidRDefault="0078279F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Pr="0078279F">
        <w:rPr>
          <w:rFonts w:ascii="Times New Roman" w:hAnsi="Times New Roman"/>
          <w:sz w:val="28"/>
          <w:szCs w:val="28"/>
          <w:lang w:eastAsia="ru-RU"/>
        </w:rPr>
        <w:t xml:space="preserve"> 2021 году отмеча</w:t>
      </w:r>
      <w:r w:rsidR="00041CC5">
        <w:rPr>
          <w:rFonts w:ascii="Times New Roman" w:hAnsi="Times New Roman"/>
          <w:sz w:val="28"/>
          <w:szCs w:val="28"/>
          <w:lang w:eastAsia="ru-RU"/>
        </w:rPr>
        <w:t>лось</w:t>
      </w:r>
      <w:r w:rsidRPr="0078279F">
        <w:rPr>
          <w:rFonts w:ascii="Times New Roman" w:hAnsi="Times New Roman"/>
          <w:sz w:val="28"/>
          <w:szCs w:val="28"/>
          <w:lang w:eastAsia="ru-RU"/>
        </w:rPr>
        <w:t xml:space="preserve"> увеличение числа участников </w:t>
      </w:r>
      <w:r w:rsidR="0042433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8279F">
        <w:rPr>
          <w:rFonts w:ascii="Times New Roman" w:hAnsi="Times New Roman"/>
          <w:sz w:val="28"/>
          <w:szCs w:val="28"/>
          <w:lang w:eastAsia="ru-RU"/>
        </w:rPr>
        <w:t xml:space="preserve"> сравнени</w:t>
      </w:r>
      <w:r w:rsidR="00424333">
        <w:rPr>
          <w:rFonts w:ascii="Times New Roman" w:hAnsi="Times New Roman"/>
          <w:sz w:val="28"/>
          <w:szCs w:val="28"/>
          <w:lang w:eastAsia="ru-RU"/>
        </w:rPr>
        <w:t>ю</w:t>
      </w:r>
      <w:r w:rsidRPr="0078279F">
        <w:rPr>
          <w:rFonts w:ascii="Times New Roman" w:hAnsi="Times New Roman"/>
          <w:sz w:val="28"/>
          <w:szCs w:val="28"/>
          <w:lang w:eastAsia="ru-RU"/>
        </w:rPr>
        <w:t xml:space="preserve"> с 2019 и 2020 годами на 15,5%.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94F">
        <w:rPr>
          <w:rFonts w:ascii="Times New Roman" w:hAnsi="Times New Roman"/>
          <w:sz w:val="28"/>
          <w:szCs w:val="28"/>
          <w:lang w:eastAsia="ru-RU"/>
        </w:rPr>
        <w:t>В этом году э</w:t>
      </w:r>
      <w:r>
        <w:rPr>
          <w:rFonts w:ascii="Times New Roman" w:hAnsi="Times New Roman"/>
          <w:sz w:val="28"/>
          <w:szCs w:val="28"/>
          <w:lang w:eastAsia="ru-RU"/>
        </w:rPr>
        <w:t>кзамен сдавали 284 человека.</w:t>
      </w:r>
      <w:r w:rsidRPr="0078279F">
        <w:t xml:space="preserve"> </w:t>
      </w:r>
      <w:r w:rsidRPr="0078279F">
        <w:rPr>
          <w:rFonts w:ascii="Times New Roman" w:hAnsi="Times New Roman"/>
          <w:sz w:val="28"/>
          <w:szCs w:val="28"/>
          <w:lang w:eastAsia="ru-RU"/>
        </w:rPr>
        <w:t xml:space="preserve">Среди участников ЕГЭ 2021 года юношей – 48 человек (16,90%), что на 16,7 % больше, чем в 2019 году, на 8,3% меньше, чем в 2020 году. Девушек – 236 (83,1%) человек, что на 14,4 % больше показателя 2019 года и на 20,3%  больше, чем в 2020 году.  Дисбаланс между числом участников мужского и женского полов увеличился </w:t>
      </w:r>
      <w:r w:rsidR="00D9584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8279F">
        <w:rPr>
          <w:rFonts w:ascii="Times New Roman" w:hAnsi="Times New Roman"/>
          <w:sz w:val="28"/>
          <w:szCs w:val="28"/>
          <w:lang w:eastAsia="ru-RU"/>
        </w:rPr>
        <w:t xml:space="preserve"> сравнени</w:t>
      </w:r>
      <w:r w:rsidR="00D9584D">
        <w:rPr>
          <w:rFonts w:ascii="Times New Roman" w:hAnsi="Times New Roman"/>
          <w:sz w:val="28"/>
          <w:szCs w:val="28"/>
          <w:lang w:eastAsia="ru-RU"/>
        </w:rPr>
        <w:t>ю</w:t>
      </w:r>
      <w:r w:rsidRPr="0078279F">
        <w:rPr>
          <w:rFonts w:ascii="Times New Roman" w:hAnsi="Times New Roman"/>
          <w:sz w:val="28"/>
          <w:szCs w:val="28"/>
          <w:lang w:eastAsia="ru-RU"/>
        </w:rPr>
        <w:t xml:space="preserve"> с 2020 годом, но </w:t>
      </w:r>
      <w:r w:rsidR="00224918">
        <w:rPr>
          <w:rFonts w:ascii="Times New Roman" w:hAnsi="Times New Roman"/>
          <w:sz w:val="28"/>
          <w:szCs w:val="28"/>
          <w:lang w:eastAsia="ru-RU"/>
        </w:rPr>
        <w:t xml:space="preserve">соотносится </w:t>
      </w:r>
      <w:r w:rsidRPr="0078279F">
        <w:rPr>
          <w:rFonts w:ascii="Times New Roman" w:hAnsi="Times New Roman"/>
          <w:sz w:val="28"/>
          <w:szCs w:val="28"/>
          <w:lang w:eastAsia="ru-RU"/>
        </w:rPr>
        <w:t xml:space="preserve">с 2019 годом. </w:t>
      </w:r>
      <w:r w:rsidR="005E7C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1493" w:rsidRDefault="000D1DBB" w:rsidP="005514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DBB">
        <w:rPr>
          <w:rFonts w:ascii="Times New Roman" w:hAnsi="Times New Roman"/>
          <w:sz w:val="28"/>
          <w:szCs w:val="28"/>
          <w:lang w:eastAsia="ru-RU"/>
        </w:rPr>
        <w:t xml:space="preserve">В 2021 году увеличилось число участников ЕГЭ – выпускников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средних общеобразовательных школ </w:t>
      </w:r>
      <w:r w:rsidR="007B6195">
        <w:rPr>
          <w:rFonts w:ascii="Times New Roman" w:hAnsi="Times New Roman"/>
          <w:sz w:val="28"/>
          <w:szCs w:val="28"/>
          <w:lang w:eastAsia="ru-RU"/>
        </w:rPr>
        <w:t>на 27,4% и</w:t>
      </w:r>
      <w:r w:rsidRPr="000D1DBB">
        <w:rPr>
          <w:rFonts w:ascii="Times New Roman" w:hAnsi="Times New Roman"/>
          <w:sz w:val="28"/>
          <w:szCs w:val="28"/>
          <w:lang w:eastAsia="ru-RU"/>
        </w:rPr>
        <w:t xml:space="preserve"> на 7,0%  выпускников образовательных организаций повышенного статуса по сравнению с 2020 годом.</w:t>
      </w:r>
    </w:p>
    <w:p w:rsidR="00551493" w:rsidRPr="00551493" w:rsidRDefault="00551493" w:rsidP="005514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493">
        <w:rPr>
          <w:rFonts w:ascii="Times New Roman" w:hAnsi="Times New Roman"/>
          <w:sz w:val="28"/>
          <w:szCs w:val="28"/>
          <w:lang w:eastAsia="ru-RU"/>
        </w:rPr>
        <w:t>Средний тестовый балл в 2021 году вновь увеличился до 75,03</w:t>
      </w:r>
      <w:r w:rsidR="00D9584D">
        <w:rPr>
          <w:rFonts w:ascii="Times New Roman" w:hAnsi="Times New Roman"/>
          <w:sz w:val="28"/>
          <w:szCs w:val="28"/>
          <w:lang w:eastAsia="ru-RU"/>
        </w:rPr>
        <w:t xml:space="preserve"> баллов.</w:t>
      </w:r>
      <w:r w:rsidRPr="00551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84D">
        <w:rPr>
          <w:rFonts w:ascii="Times New Roman" w:hAnsi="Times New Roman"/>
          <w:sz w:val="28"/>
          <w:szCs w:val="28"/>
          <w:lang w:eastAsia="ru-RU"/>
        </w:rPr>
        <w:t>В</w:t>
      </w:r>
      <w:r w:rsidRPr="00551493">
        <w:rPr>
          <w:rFonts w:ascii="Times New Roman" w:hAnsi="Times New Roman"/>
          <w:sz w:val="28"/>
          <w:szCs w:val="28"/>
          <w:lang w:eastAsia="ru-RU"/>
        </w:rPr>
        <w:t xml:space="preserve"> 2020 и 2019 годах он составлял 68,84 и 75,44 баллов соответственно. Процент </w:t>
      </w:r>
      <w:proofErr w:type="gramStart"/>
      <w:r w:rsidRPr="00551493">
        <w:rPr>
          <w:rFonts w:ascii="Times New Roman" w:hAnsi="Times New Roman"/>
          <w:sz w:val="28"/>
          <w:szCs w:val="28"/>
          <w:lang w:eastAsia="ru-RU"/>
        </w:rPr>
        <w:t xml:space="preserve">участников экзамена, получивших от 81 до 99 баллов </w:t>
      </w:r>
      <w:r w:rsidR="00891E76">
        <w:rPr>
          <w:rFonts w:ascii="Times New Roman" w:hAnsi="Times New Roman"/>
          <w:sz w:val="28"/>
          <w:szCs w:val="28"/>
          <w:lang w:eastAsia="ru-RU"/>
        </w:rPr>
        <w:t>остался</w:t>
      </w:r>
      <w:proofErr w:type="gramEnd"/>
      <w:r w:rsidR="00891E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1493">
        <w:rPr>
          <w:rFonts w:ascii="Times New Roman" w:hAnsi="Times New Roman"/>
          <w:sz w:val="28"/>
          <w:szCs w:val="28"/>
          <w:lang w:eastAsia="ru-RU"/>
        </w:rPr>
        <w:t>на уровне 2019 года, но выше по сравнению с 2020</w:t>
      </w:r>
      <w:r w:rsidR="00B009F7"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Pr="00551493">
        <w:rPr>
          <w:rFonts w:ascii="Times New Roman" w:hAnsi="Times New Roman"/>
          <w:sz w:val="28"/>
          <w:szCs w:val="28"/>
          <w:lang w:eastAsia="ru-RU"/>
        </w:rPr>
        <w:t xml:space="preserve">. Это объясняется увеличением количества участников из образовательных организаций повышенного статуса и переходом в 2020 году на дистанционную форму обучения. </w:t>
      </w:r>
    </w:p>
    <w:p w:rsidR="00551493" w:rsidRPr="00551493" w:rsidRDefault="00551493" w:rsidP="005514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493">
        <w:rPr>
          <w:rFonts w:ascii="Times New Roman" w:hAnsi="Times New Roman"/>
          <w:sz w:val="28"/>
          <w:szCs w:val="28"/>
          <w:lang w:eastAsia="ru-RU"/>
        </w:rPr>
        <w:t>Как и в предыдущие годы</w:t>
      </w:r>
      <w:r w:rsidR="007C543D">
        <w:rPr>
          <w:rFonts w:ascii="Times New Roman" w:hAnsi="Times New Roman"/>
          <w:sz w:val="28"/>
          <w:szCs w:val="28"/>
          <w:lang w:eastAsia="ru-RU"/>
        </w:rPr>
        <w:t>,</w:t>
      </w:r>
      <w:r w:rsidRPr="00551493">
        <w:rPr>
          <w:rFonts w:ascii="Times New Roman" w:hAnsi="Times New Roman"/>
          <w:sz w:val="28"/>
          <w:szCs w:val="28"/>
          <w:lang w:eastAsia="ru-RU"/>
        </w:rPr>
        <w:t xml:space="preserve"> выпускники образовательных организаций повышенного статуса показ</w:t>
      </w:r>
      <w:r w:rsidR="00891E76">
        <w:rPr>
          <w:rFonts w:ascii="Times New Roman" w:hAnsi="Times New Roman"/>
          <w:sz w:val="28"/>
          <w:szCs w:val="28"/>
          <w:lang w:eastAsia="ru-RU"/>
        </w:rPr>
        <w:t>али</w:t>
      </w:r>
      <w:r w:rsidRPr="00551493">
        <w:rPr>
          <w:rFonts w:ascii="Times New Roman" w:hAnsi="Times New Roman"/>
          <w:sz w:val="28"/>
          <w:szCs w:val="28"/>
          <w:lang w:eastAsia="ru-RU"/>
        </w:rPr>
        <w:t xml:space="preserve"> наиболее высокие результаты. В 2021 году </w:t>
      </w:r>
      <w:r w:rsidR="007C543D">
        <w:rPr>
          <w:rFonts w:ascii="Times New Roman" w:hAnsi="Times New Roman"/>
          <w:sz w:val="28"/>
          <w:szCs w:val="28"/>
          <w:lang w:eastAsia="ru-RU"/>
        </w:rPr>
        <w:t>участники экзамена были представлены выпускниками лицеев (58</w:t>
      </w:r>
      <w:r w:rsidRPr="00551493">
        <w:rPr>
          <w:rFonts w:ascii="Times New Roman" w:hAnsi="Times New Roman"/>
          <w:sz w:val="28"/>
          <w:szCs w:val="28"/>
          <w:lang w:eastAsia="ru-RU"/>
        </w:rPr>
        <w:t>%</w:t>
      </w:r>
      <w:r w:rsidR="007C543D">
        <w:rPr>
          <w:rFonts w:ascii="Times New Roman" w:hAnsi="Times New Roman"/>
          <w:sz w:val="28"/>
          <w:szCs w:val="28"/>
          <w:lang w:eastAsia="ru-RU"/>
        </w:rPr>
        <w:t xml:space="preserve">), гимназий - </w:t>
      </w:r>
      <w:r w:rsidRPr="00551493">
        <w:rPr>
          <w:rFonts w:ascii="Times New Roman" w:hAnsi="Times New Roman"/>
          <w:sz w:val="28"/>
          <w:szCs w:val="28"/>
          <w:lang w:eastAsia="ru-RU"/>
        </w:rPr>
        <w:t>49%, лицеев-интернатов</w:t>
      </w:r>
      <w:r w:rsidR="007C543D">
        <w:rPr>
          <w:rFonts w:ascii="Times New Roman" w:hAnsi="Times New Roman"/>
          <w:sz w:val="28"/>
          <w:szCs w:val="28"/>
          <w:lang w:eastAsia="ru-RU"/>
        </w:rPr>
        <w:t xml:space="preserve"> – 55%, которые</w:t>
      </w:r>
      <w:r w:rsidRPr="00551493">
        <w:rPr>
          <w:rFonts w:ascii="Times New Roman" w:hAnsi="Times New Roman"/>
          <w:sz w:val="28"/>
          <w:szCs w:val="28"/>
          <w:lang w:eastAsia="ru-RU"/>
        </w:rPr>
        <w:t xml:space="preserve"> получили от 81 до 99 баллов. В 2020 году 42% </w:t>
      </w:r>
      <w:r w:rsidR="00F25EE0">
        <w:rPr>
          <w:rFonts w:ascii="Times New Roman" w:hAnsi="Times New Roman"/>
          <w:sz w:val="28"/>
          <w:szCs w:val="28"/>
          <w:lang w:eastAsia="ru-RU"/>
        </w:rPr>
        <w:t xml:space="preserve">участников экзамена были </w:t>
      </w:r>
      <w:r w:rsidRPr="00551493">
        <w:rPr>
          <w:rFonts w:ascii="Times New Roman" w:hAnsi="Times New Roman"/>
          <w:sz w:val="28"/>
          <w:szCs w:val="28"/>
          <w:lang w:eastAsia="ru-RU"/>
        </w:rPr>
        <w:t xml:space="preserve">из лицеев, 43% - </w:t>
      </w:r>
      <w:r w:rsidR="00F25EE0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Pr="00551493">
        <w:rPr>
          <w:rFonts w:ascii="Times New Roman" w:hAnsi="Times New Roman"/>
          <w:sz w:val="28"/>
          <w:szCs w:val="28"/>
          <w:lang w:eastAsia="ru-RU"/>
        </w:rPr>
        <w:t xml:space="preserve">гимназий и лицеев-интернатов.  </w:t>
      </w:r>
    </w:p>
    <w:p w:rsidR="00551493" w:rsidRDefault="00551493" w:rsidP="005514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493">
        <w:rPr>
          <w:rFonts w:ascii="Times New Roman" w:hAnsi="Times New Roman"/>
          <w:sz w:val="28"/>
          <w:szCs w:val="28"/>
          <w:lang w:eastAsia="ru-RU"/>
        </w:rPr>
        <w:t>Сто баллов участники по английскому языку не получали с 2013 года.</w:t>
      </w:r>
    </w:p>
    <w:p w:rsidR="00551493" w:rsidRDefault="00551493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493" w:rsidRDefault="00551493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493" w:rsidRDefault="00551493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06A" w:rsidRDefault="00DB3C67" w:rsidP="00762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Минимальный тестовый балл, установленный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Рособрнадзором</w:t>
      </w:r>
      <w:proofErr w:type="spellEnd"/>
      <w:r w:rsidR="0064135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составил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E76">
        <w:rPr>
          <w:rFonts w:ascii="Times New Roman" w:hAnsi="Times New Roman"/>
          <w:sz w:val="28"/>
          <w:szCs w:val="28"/>
          <w:lang w:eastAsia="ru-RU"/>
        </w:rPr>
        <w:t xml:space="preserve">как и прежде </w:t>
      </w:r>
      <w:r>
        <w:rPr>
          <w:rFonts w:ascii="Times New Roman" w:hAnsi="Times New Roman"/>
          <w:sz w:val="28"/>
          <w:szCs w:val="28"/>
          <w:lang w:eastAsia="ru-RU"/>
        </w:rPr>
        <w:t>22 балла. Не преодолели минимального балла 0,</w:t>
      </w:r>
      <w:r w:rsidR="003421B9">
        <w:rPr>
          <w:rFonts w:ascii="Times New Roman" w:hAnsi="Times New Roman"/>
          <w:sz w:val="28"/>
          <w:szCs w:val="28"/>
          <w:lang w:eastAsia="ru-RU"/>
        </w:rPr>
        <w:t>35</w:t>
      </w:r>
      <w:r>
        <w:rPr>
          <w:rFonts w:ascii="Times New Roman" w:hAnsi="Times New Roman"/>
          <w:sz w:val="28"/>
          <w:szCs w:val="28"/>
          <w:lang w:eastAsia="ru-RU"/>
        </w:rPr>
        <w:t>% выпускников от общего числа участников (1 человек).</w:t>
      </w:r>
      <w:r w:rsidR="00CB74C6">
        <w:rPr>
          <w:rFonts w:ascii="Times New Roman" w:hAnsi="Times New Roman"/>
          <w:sz w:val="28"/>
          <w:szCs w:val="28"/>
          <w:lang w:eastAsia="ru-RU"/>
        </w:rPr>
        <w:t xml:space="preserve"> Количество выпускников с результатом от 81 до 99 баллов составляет </w:t>
      </w:r>
      <w:r w:rsidR="003421B9">
        <w:rPr>
          <w:rFonts w:ascii="Times New Roman" w:hAnsi="Times New Roman"/>
          <w:sz w:val="28"/>
          <w:szCs w:val="28"/>
          <w:lang w:eastAsia="ru-RU"/>
        </w:rPr>
        <w:t>11</w:t>
      </w:r>
      <w:r w:rsidR="00CB74C6">
        <w:rPr>
          <w:rFonts w:ascii="Times New Roman" w:hAnsi="Times New Roman"/>
          <w:sz w:val="28"/>
          <w:szCs w:val="28"/>
          <w:lang w:eastAsia="ru-RU"/>
        </w:rPr>
        <w:t>8 человек (</w:t>
      </w:r>
      <w:r w:rsidR="003421B9">
        <w:rPr>
          <w:rFonts w:ascii="Times New Roman" w:hAnsi="Times New Roman"/>
          <w:sz w:val="28"/>
          <w:szCs w:val="28"/>
          <w:lang w:eastAsia="ru-RU"/>
        </w:rPr>
        <w:t>41</w:t>
      </w:r>
      <w:r w:rsidR="00D94F14">
        <w:rPr>
          <w:rFonts w:ascii="Times New Roman" w:hAnsi="Times New Roman"/>
          <w:sz w:val="28"/>
          <w:szCs w:val="28"/>
          <w:lang w:eastAsia="ru-RU"/>
        </w:rPr>
        <w:t>,</w:t>
      </w:r>
      <w:r w:rsidR="003421B9">
        <w:rPr>
          <w:rFonts w:ascii="Times New Roman" w:hAnsi="Times New Roman"/>
          <w:sz w:val="28"/>
          <w:szCs w:val="28"/>
          <w:lang w:eastAsia="ru-RU"/>
        </w:rPr>
        <w:t>55</w:t>
      </w:r>
      <w:r w:rsidR="00D94F14">
        <w:rPr>
          <w:rFonts w:ascii="Times New Roman" w:hAnsi="Times New Roman"/>
          <w:sz w:val="28"/>
          <w:szCs w:val="28"/>
          <w:lang w:eastAsia="ru-RU"/>
        </w:rPr>
        <w:t>%).</w:t>
      </w:r>
      <w:r w:rsidR="009220A6">
        <w:rPr>
          <w:rFonts w:ascii="Times New Roman" w:hAnsi="Times New Roman"/>
          <w:sz w:val="28"/>
          <w:szCs w:val="28"/>
          <w:lang w:eastAsia="ru-RU"/>
        </w:rPr>
        <w:t xml:space="preserve"> За последние три года 100 баллов не набрал ни один человек.</w:t>
      </w:r>
      <w:r w:rsidR="00046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CF6">
        <w:rPr>
          <w:rFonts w:ascii="Times New Roman" w:hAnsi="Times New Roman"/>
          <w:sz w:val="28"/>
          <w:szCs w:val="28"/>
          <w:lang w:eastAsia="ru-RU"/>
        </w:rPr>
        <w:t>Необходимо отметить, что в 2021 году н</w:t>
      </w:r>
      <w:r w:rsidR="000460F0">
        <w:rPr>
          <w:rFonts w:ascii="Times New Roman" w:hAnsi="Times New Roman"/>
          <w:sz w:val="28"/>
          <w:szCs w:val="28"/>
          <w:lang w:eastAsia="ru-RU"/>
        </w:rPr>
        <w:t>аблюда</w:t>
      </w:r>
      <w:r w:rsidR="00762CF6">
        <w:rPr>
          <w:rFonts w:ascii="Times New Roman" w:hAnsi="Times New Roman"/>
          <w:sz w:val="28"/>
          <w:szCs w:val="28"/>
          <w:lang w:eastAsia="ru-RU"/>
        </w:rPr>
        <w:t xml:space="preserve">лось </w:t>
      </w:r>
      <w:r w:rsidR="000460F0">
        <w:rPr>
          <w:rFonts w:ascii="Times New Roman" w:hAnsi="Times New Roman"/>
          <w:sz w:val="28"/>
          <w:szCs w:val="28"/>
          <w:lang w:eastAsia="ru-RU"/>
        </w:rPr>
        <w:t xml:space="preserve"> незначительное по</w:t>
      </w:r>
      <w:r w:rsidR="003421B9">
        <w:rPr>
          <w:rFonts w:ascii="Times New Roman" w:hAnsi="Times New Roman"/>
          <w:sz w:val="28"/>
          <w:szCs w:val="28"/>
          <w:lang w:eastAsia="ru-RU"/>
        </w:rPr>
        <w:t>вышение</w:t>
      </w:r>
      <w:r w:rsidR="000460F0">
        <w:rPr>
          <w:rFonts w:ascii="Times New Roman" w:hAnsi="Times New Roman"/>
          <w:sz w:val="28"/>
          <w:szCs w:val="28"/>
          <w:lang w:eastAsia="ru-RU"/>
        </w:rPr>
        <w:t xml:space="preserve"> результатов обучающихся. Так</w:t>
      </w:r>
      <w:r w:rsidR="00806BD9">
        <w:rPr>
          <w:rFonts w:ascii="Times New Roman" w:hAnsi="Times New Roman"/>
          <w:sz w:val="28"/>
          <w:szCs w:val="28"/>
          <w:lang w:eastAsia="ru-RU"/>
        </w:rPr>
        <w:t>,</w:t>
      </w:r>
      <w:r w:rsidR="000460F0">
        <w:rPr>
          <w:rFonts w:ascii="Times New Roman" w:hAnsi="Times New Roman"/>
          <w:sz w:val="28"/>
          <w:szCs w:val="28"/>
          <w:lang w:eastAsia="ru-RU"/>
        </w:rPr>
        <w:t xml:space="preserve"> в 2</w:t>
      </w:r>
      <w:r w:rsidR="00B27B52">
        <w:rPr>
          <w:rFonts w:ascii="Times New Roman" w:hAnsi="Times New Roman"/>
          <w:sz w:val="28"/>
          <w:szCs w:val="28"/>
          <w:lang w:eastAsia="ru-RU"/>
        </w:rPr>
        <w:t>018 году количество обучающихся,</w:t>
      </w:r>
      <w:r w:rsidR="00046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4C2">
        <w:rPr>
          <w:rFonts w:ascii="Times New Roman" w:hAnsi="Times New Roman"/>
          <w:sz w:val="28"/>
          <w:szCs w:val="28"/>
          <w:lang w:eastAsia="ru-RU"/>
        </w:rPr>
        <w:t>п</w:t>
      </w:r>
      <w:r w:rsidR="000460F0">
        <w:rPr>
          <w:rFonts w:ascii="Times New Roman" w:hAnsi="Times New Roman"/>
          <w:sz w:val="28"/>
          <w:szCs w:val="28"/>
          <w:lang w:eastAsia="ru-RU"/>
        </w:rPr>
        <w:t>олучивших от 81 до 99 баллов</w:t>
      </w:r>
      <w:r w:rsidR="00B27B52">
        <w:rPr>
          <w:rFonts w:ascii="Times New Roman" w:hAnsi="Times New Roman"/>
          <w:sz w:val="28"/>
          <w:szCs w:val="28"/>
          <w:lang w:eastAsia="ru-RU"/>
        </w:rPr>
        <w:t>,</w:t>
      </w:r>
      <w:r w:rsidR="00046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4C2">
        <w:rPr>
          <w:rFonts w:ascii="Times New Roman" w:hAnsi="Times New Roman"/>
          <w:sz w:val="28"/>
          <w:szCs w:val="28"/>
          <w:lang w:eastAsia="ru-RU"/>
        </w:rPr>
        <w:t xml:space="preserve">составляло </w:t>
      </w:r>
      <w:r w:rsidR="003421B9">
        <w:rPr>
          <w:rFonts w:ascii="Times New Roman" w:hAnsi="Times New Roman"/>
          <w:sz w:val="28"/>
          <w:szCs w:val="28"/>
          <w:lang w:eastAsia="ru-RU"/>
        </w:rPr>
        <w:t>103 человека</w:t>
      </w:r>
      <w:r w:rsidR="00A434C2">
        <w:rPr>
          <w:rFonts w:ascii="Times New Roman" w:hAnsi="Times New Roman"/>
          <w:sz w:val="28"/>
          <w:szCs w:val="28"/>
          <w:lang w:eastAsia="ru-RU"/>
        </w:rPr>
        <w:t>; в 2019 году это</w:t>
      </w:r>
      <w:r w:rsidR="00B27B52">
        <w:rPr>
          <w:rFonts w:ascii="Times New Roman" w:hAnsi="Times New Roman"/>
          <w:sz w:val="28"/>
          <w:szCs w:val="28"/>
          <w:lang w:eastAsia="ru-RU"/>
        </w:rPr>
        <w:t>т</w:t>
      </w:r>
      <w:r w:rsidR="00A434C2">
        <w:rPr>
          <w:rFonts w:ascii="Times New Roman" w:hAnsi="Times New Roman"/>
          <w:sz w:val="28"/>
          <w:szCs w:val="28"/>
          <w:lang w:eastAsia="ru-RU"/>
        </w:rPr>
        <w:t xml:space="preserve"> показатель был </w:t>
      </w:r>
      <w:r w:rsidR="003421B9">
        <w:rPr>
          <w:rFonts w:ascii="Times New Roman" w:hAnsi="Times New Roman"/>
          <w:sz w:val="28"/>
          <w:szCs w:val="28"/>
          <w:lang w:eastAsia="ru-RU"/>
        </w:rPr>
        <w:t xml:space="preserve">ниже </w:t>
      </w:r>
      <w:r w:rsidR="00B27B52">
        <w:rPr>
          <w:rFonts w:ascii="Times New Roman" w:hAnsi="Times New Roman"/>
          <w:sz w:val="28"/>
          <w:szCs w:val="28"/>
          <w:lang w:eastAsia="ru-RU"/>
        </w:rPr>
        <w:t>(</w:t>
      </w:r>
      <w:r w:rsidR="003421B9">
        <w:rPr>
          <w:rFonts w:ascii="Times New Roman" w:hAnsi="Times New Roman"/>
          <w:sz w:val="28"/>
          <w:szCs w:val="28"/>
          <w:lang w:eastAsia="ru-RU"/>
        </w:rPr>
        <w:t>71</w:t>
      </w:r>
      <w:r w:rsidR="00A434C2">
        <w:rPr>
          <w:rFonts w:ascii="Times New Roman" w:hAnsi="Times New Roman"/>
          <w:sz w:val="28"/>
          <w:szCs w:val="28"/>
          <w:lang w:eastAsia="ru-RU"/>
        </w:rPr>
        <w:t xml:space="preserve"> человек) и, наконец</w:t>
      </w:r>
      <w:r w:rsidR="00B27B52">
        <w:rPr>
          <w:rFonts w:ascii="Times New Roman" w:hAnsi="Times New Roman"/>
          <w:sz w:val="28"/>
          <w:szCs w:val="28"/>
          <w:lang w:eastAsia="ru-RU"/>
        </w:rPr>
        <w:t>, в 202</w:t>
      </w:r>
      <w:r w:rsidR="003421B9">
        <w:rPr>
          <w:rFonts w:ascii="Times New Roman" w:hAnsi="Times New Roman"/>
          <w:sz w:val="28"/>
          <w:szCs w:val="28"/>
          <w:lang w:eastAsia="ru-RU"/>
        </w:rPr>
        <w:t>1</w:t>
      </w:r>
      <w:r w:rsidR="00B27B52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3421B9">
        <w:rPr>
          <w:rFonts w:ascii="Times New Roman" w:hAnsi="Times New Roman"/>
          <w:sz w:val="28"/>
          <w:szCs w:val="28"/>
          <w:lang w:eastAsia="ru-RU"/>
        </w:rPr>
        <w:t>11</w:t>
      </w:r>
      <w:r w:rsidR="00B27B52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="00A434C2">
        <w:rPr>
          <w:rFonts w:ascii="Times New Roman" w:hAnsi="Times New Roman"/>
          <w:sz w:val="28"/>
          <w:szCs w:val="28"/>
          <w:lang w:eastAsia="ru-RU"/>
        </w:rPr>
        <w:t>человек.</w:t>
      </w:r>
      <w:r w:rsidR="00046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0A6">
        <w:rPr>
          <w:rFonts w:ascii="Times New Roman" w:hAnsi="Times New Roman"/>
          <w:sz w:val="28"/>
          <w:szCs w:val="28"/>
          <w:lang w:eastAsia="ru-RU"/>
        </w:rPr>
        <w:t>Результаты экзамена у выпускников лицеев и гимназий значительно выше, чем у выпускников средних общеобразовательных организаций.</w:t>
      </w:r>
      <w:r w:rsidR="00C85A3C">
        <w:rPr>
          <w:rFonts w:ascii="Times New Roman" w:hAnsi="Times New Roman"/>
          <w:sz w:val="28"/>
          <w:szCs w:val="28"/>
          <w:lang w:eastAsia="ru-RU"/>
        </w:rPr>
        <w:t xml:space="preserve"> Доля выпускников лицеев и гимназий, получивших от 81 до 99 баллов</w:t>
      </w:r>
      <w:r w:rsidR="00F3595E">
        <w:rPr>
          <w:rFonts w:ascii="Times New Roman" w:hAnsi="Times New Roman"/>
          <w:sz w:val="28"/>
          <w:szCs w:val="28"/>
          <w:lang w:eastAsia="ru-RU"/>
        </w:rPr>
        <w:t>,</w:t>
      </w:r>
      <w:r w:rsidR="00C85A3C">
        <w:rPr>
          <w:rFonts w:ascii="Times New Roman" w:hAnsi="Times New Roman"/>
          <w:sz w:val="28"/>
          <w:szCs w:val="28"/>
          <w:lang w:eastAsia="ru-RU"/>
        </w:rPr>
        <w:t xml:space="preserve"> оказалась </w:t>
      </w:r>
      <w:r w:rsidR="00EF6887">
        <w:rPr>
          <w:rFonts w:ascii="Times New Roman" w:hAnsi="Times New Roman"/>
          <w:sz w:val="28"/>
          <w:szCs w:val="28"/>
          <w:lang w:eastAsia="ru-RU"/>
        </w:rPr>
        <w:t xml:space="preserve">близкой </w:t>
      </w:r>
      <w:r w:rsidR="00C85A3C">
        <w:rPr>
          <w:rFonts w:ascii="Times New Roman" w:hAnsi="Times New Roman"/>
          <w:sz w:val="28"/>
          <w:szCs w:val="28"/>
          <w:lang w:eastAsia="ru-RU"/>
        </w:rPr>
        <w:t xml:space="preserve">и составила </w:t>
      </w:r>
      <w:r w:rsidR="003421B9">
        <w:rPr>
          <w:rFonts w:ascii="Times New Roman" w:hAnsi="Times New Roman"/>
          <w:sz w:val="28"/>
          <w:szCs w:val="28"/>
          <w:lang w:eastAsia="ru-RU"/>
        </w:rPr>
        <w:t>57,69% и 49,18% соответственно.</w:t>
      </w:r>
      <w:r w:rsidR="00F359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424C" w:rsidRDefault="00A87B18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муниципалитетов (кроме города Йошкар-Олы), получивших высокие результаты (от 81 до 99 баллов)</w:t>
      </w:r>
      <w:r w:rsidR="00806BD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можно отметить следующие: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(</w:t>
      </w:r>
      <w:r w:rsidR="00A706AC">
        <w:rPr>
          <w:rFonts w:ascii="Times New Roman" w:hAnsi="Times New Roman"/>
          <w:sz w:val="28"/>
          <w:szCs w:val="28"/>
          <w:lang w:eastAsia="ru-RU"/>
        </w:rPr>
        <w:t>50%)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A706AC">
        <w:rPr>
          <w:rFonts w:ascii="Times New Roman" w:hAnsi="Times New Roman"/>
          <w:sz w:val="28"/>
          <w:szCs w:val="28"/>
          <w:lang w:eastAsia="ru-RU"/>
        </w:rPr>
        <w:t>Мари-</w:t>
      </w:r>
      <w:proofErr w:type="spellStart"/>
      <w:r w:rsidR="00A706AC">
        <w:rPr>
          <w:rFonts w:ascii="Times New Roman" w:hAnsi="Times New Roman"/>
          <w:sz w:val="28"/>
          <w:szCs w:val="28"/>
          <w:lang w:eastAsia="ru-RU"/>
        </w:rPr>
        <w:t>Турекский</w:t>
      </w:r>
      <w:proofErr w:type="spellEnd"/>
      <w:r w:rsidR="00A706AC">
        <w:rPr>
          <w:rFonts w:ascii="Times New Roman" w:hAnsi="Times New Roman"/>
          <w:sz w:val="28"/>
          <w:szCs w:val="28"/>
          <w:lang w:eastAsia="ru-RU"/>
        </w:rPr>
        <w:t xml:space="preserve"> район (33,33%); </w:t>
      </w:r>
      <w:r>
        <w:rPr>
          <w:rFonts w:ascii="Times New Roman" w:hAnsi="Times New Roman"/>
          <w:sz w:val="28"/>
          <w:szCs w:val="28"/>
          <w:lang w:eastAsia="ru-RU"/>
        </w:rPr>
        <w:t>город Волжск (</w:t>
      </w:r>
      <w:r w:rsidR="00A706AC">
        <w:rPr>
          <w:rFonts w:ascii="Times New Roman" w:hAnsi="Times New Roman"/>
          <w:sz w:val="28"/>
          <w:szCs w:val="28"/>
          <w:lang w:eastAsia="ru-RU"/>
        </w:rPr>
        <w:t>43,48%)</w:t>
      </w:r>
      <w:r>
        <w:rPr>
          <w:rFonts w:ascii="Times New Roman" w:hAnsi="Times New Roman"/>
          <w:sz w:val="28"/>
          <w:szCs w:val="28"/>
          <w:lang w:eastAsia="ru-RU"/>
        </w:rPr>
        <w:t>; город Козьмодемьянск (</w:t>
      </w:r>
      <w:r w:rsidR="00A706AC">
        <w:rPr>
          <w:rFonts w:ascii="Times New Roman" w:hAnsi="Times New Roman"/>
          <w:sz w:val="28"/>
          <w:szCs w:val="28"/>
          <w:lang w:eastAsia="ru-RU"/>
        </w:rPr>
        <w:t>44,44%</w:t>
      </w:r>
      <w:r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="00A706AC">
        <w:rPr>
          <w:rFonts w:ascii="Times New Roman" w:hAnsi="Times New Roman"/>
          <w:sz w:val="28"/>
          <w:szCs w:val="28"/>
          <w:lang w:eastAsia="ru-RU"/>
        </w:rPr>
        <w:t xml:space="preserve">Сернурский район (60%); </w:t>
      </w:r>
      <w:r>
        <w:rPr>
          <w:rFonts w:ascii="Times New Roman" w:hAnsi="Times New Roman"/>
          <w:sz w:val="28"/>
          <w:szCs w:val="28"/>
          <w:lang w:eastAsia="ru-RU"/>
        </w:rPr>
        <w:t>Медведевский район (</w:t>
      </w:r>
      <w:r w:rsidR="00A706AC">
        <w:rPr>
          <w:rFonts w:ascii="Times New Roman" w:hAnsi="Times New Roman"/>
          <w:sz w:val="28"/>
          <w:szCs w:val="28"/>
          <w:lang w:eastAsia="ru-RU"/>
        </w:rPr>
        <w:t xml:space="preserve">27,2%). </w:t>
      </w:r>
      <w:r w:rsidR="006A7A3F">
        <w:rPr>
          <w:rFonts w:ascii="Times New Roman" w:hAnsi="Times New Roman"/>
          <w:sz w:val="28"/>
          <w:szCs w:val="28"/>
          <w:lang w:eastAsia="ru-RU"/>
        </w:rPr>
        <w:t xml:space="preserve"> По городу Йошкар-Оле этот показатель равен </w:t>
      </w:r>
      <w:r w:rsidR="00A706AC">
        <w:rPr>
          <w:rFonts w:ascii="Times New Roman" w:hAnsi="Times New Roman"/>
          <w:sz w:val="28"/>
          <w:szCs w:val="28"/>
          <w:lang w:eastAsia="ru-RU"/>
        </w:rPr>
        <w:t>43,97%.</w:t>
      </w:r>
    </w:p>
    <w:p w:rsidR="00243C1C" w:rsidRDefault="00024237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образовательных организаций, продемонстрировавших наиболее высокие результаты на ЕГЭ</w:t>
      </w:r>
      <w:r w:rsidR="00332B8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можно отметить </w:t>
      </w:r>
      <w:r w:rsidR="00E7254E">
        <w:rPr>
          <w:rFonts w:ascii="Times New Roman" w:hAnsi="Times New Roman"/>
          <w:sz w:val="28"/>
          <w:szCs w:val="28"/>
          <w:lang w:eastAsia="ru-RU"/>
        </w:rPr>
        <w:t>нескольк</w:t>
      </w:r>
      <w:r w:rsidR="00332B8E">
        <w:rPr>
          <w:rFonts w:ascii="Times New Roman" w:hAnsi="Times New Roman"/>
          <w:sz w:val="28"/>
          <w:szCs w:val="28"/>
          <w:lang w:eastAsia="ru-RU"/>
        </w:rPr>
        <w:t>о школ.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54E">
        <w:rPr>
          <w:rFonts w:ascii="Times New Roman" w:hAnsi="Times New Roman"/>
          <w:sz w:val="28"/>
          <w:szCs w:val="28"/>
          <w:lang w:eastAsia="ru-RU"/>
        </w:rPr>
        <w:t xml:space="preserve">Традиционно в этом списке </w:t>
      </w:r>
      <w:r w:rsidR="009C30F0" w:rsidRPr="009C30F0">
        <w:rPr>
          <w:rFonts w:ascii="Times New Roman" w:hAnsi="Times New Roman"/>
          <w:sz w:val="28"/>
          <w:szCs w:val="28"/>
          <w:lang w:eastAsia="ru-RU"/>
        </w:rPr>
        <w:t xml:space="preserve">ГБОУ Республики Марий Эл «Лицей </w:t>
      </w:r>
      <w:proofErr w:type="spellStart"/>
      <w:r w:rsidR="009C30F0" w:rsidRPr="009C30F0">
        <w:rPr>
          <w:rFonts w:ascii="Times New Roman" w:hAnsi="Times New Roman"/>
          <w:sz w:val="28"/>
          <w:szCs w:val="28"/>
          <w:lang w:eastAsia="ru-RU"/>
        </w:rPr>
        <w:t>Бауманский</w:t>
      </w:r>
      <w:proofErr w:type="spellEnd"/>
      <w:r w:rsidR="009C30F0" w:rsidRPr="009C30F0">
        <w:rPr>
          <w:rFonts w:ascii="Times New Roman" w:hAnsi="Times New Roman"/>
          <w:sz w:val="28"/>
          <w:szCs w:val="28"/>
          <w:lang w:eastAsia="ru-RU"/>
        </w:rPr>
        <w:t>»</w:t>
      </w:r>
      <w:r w:rsidR="009C30F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1A69">
        <w:rPr>
          <w:rFonts w:ascii="Times New Roman" w:hAnsi="Times New Roman"/>
          <w:sz w:val="28"/>
          <w:szCs w:val="28"/>
          <w:lang w:eastAsia="ru-RU"/>
        </w:rPr>
        <w:t xml:space="preserve">участников </w:t>
      </w:r>
      <w:r w:rsidR="009C30F0">
        <w:rPr>
          <w:rFonts w:ascii="Times New Roman" w:hAnsi="Times New Roman"/>
          <w:sz w:val="28"/>
          <w:szCs w:val="28"/>
          <w:lang w:eastAsia="ru-RU"/>
        </w:rPr>
        <w:t>16 человек).</w:t>
      </w:r>
      <w:r w:rsidR="009C30F0" w:rsidRPr="009C3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54E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оля участников, получивших от 81 до 99 баллов </w:t>
      </w:r>
      <w:r w:rsidR="00E7254E">
        <w:rPr>
          <w:rFonts w:ascii="Times New Roman" w:hAnsi="Times New Roman"/>
          <w:sz w:val="28"/>
          <w:szCs w:val="28"/>
          <w:lang w:eastAsia="ru-RU"/>
        </w:rPr>
        <w:t>из этой образовательной организации</w:t>
      </w:r>
      <w:r w:rsidR="00332B8E">
        <w:rPr>
          <w:rFonts w:ascii="Times New Roman" w:hAnsi="Times New Roman"/>
          <w:sz w:val="28"/>
          <w:szCs w:val="28"/>
          <w:lang w:eastAsia="ru-RU"/>
        </w:rPr>
        <w:t>,</w:t>
      </w:r>
      <w:r w:rsidR="00E725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составила </w:t>
      </w:r>
      <w:r w:rsidR="009C30F0">
        <w:rPr>
          <w:rFonts w:ascii="Times New Roman" w:hAnsi="Times New Roman"/>
          <w:sz w:val="28"/>
          <w:szCs w:val="28"/>
          <w:lang w:eastAsia="ru-RU"/>
        </w:rPr>
        <w:t>62,5%</w:t>
      </w:r>
      <w:r w:rsidR="00B73CF7">
        <w:rPr>
          <w:rFonts w:ascii="Times New Roman" w:hAnsi="Times New Roman"/>
          <w:sz w:val="28"/>
          <w:szCs w:val="28"/>
          <w:lang w:eastAsia="ru-RU"/>
        </w:rPr>
        <w:t>.</w:t>
      </w:r>
      <w:r w:rsidR="00E725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CF7">
        <w:rPr>
          <w:rFonts w:ascii="Times New Roman" w:hAnsi="Times New Roman"/>
          <w:sz w:val="28"/>
          <w:szCs w:val="28"/>
          <w:lang w:eastAsia="ru-RU"/>
        </w:rPr>
        <w:t>Д</w:t>
      </w:r>
      <w:r w:rsidR="00E7254E">
        <w:rPr>
          <w:rFonts w:ascii="Times New Roman" w:hAnsi="Times New Roman"/>
          <w:sz w:val="28"/>
          <w:szCs w:val="28"/>
          <w:lang w:eastAsia="ru-RU"/>
        </w:rPr>
        <w:t>оля участников, получивших от 61 до 80 баллов</w:t>
      </w:r>
      <w:r w:rsidR="00332B8E">
        <w:rPr>
          <w:rFonts w:ascii="Times New Roman" w:hAnsi="Times New Roman"/>
          <w:sz w:val="28"/>
          <w:szCs w:val="28"/>
          <w:lang w:eastAsia="ru-RU"/>
        </w:rPr>
        <w:t>,</w:t>
      </w:r>
      <w:r w:rsidR="00E7254E">
        <w:rPr>
          <w:rFonts w:ascii="Times New Roman" w:hAnsi="Times New Roman"/>
          <w:sz w:val="28"/>
          <w:szCs w:val="28"/>
          <w:lang w:eastAsia="ru-RU"/>
        </w:rPr>
        <w:t xml:space="preserve"> составила </w:t>
      </w:r>
      <w:r w:rsidR="009C30F0">
        <w:rPr>
          <w:rFonts w:ascii="Times New Roman" w:hAnsi="Times New Roman"/>
          <w:sz w:val="28"/>
          <w:szCs w:val="28"/>
          <w:lang w:eastAsia="ru-RU"/>
        </w:rPr>
        <w:t>25</w:t>
      </w:r>
      <w:r w:rsidR="00E7254E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5B424C" w:rsidRDefault="00F01E08" w:rsidP="00CC0E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всегда в</w:t>
      </w:r>
      <w:r w:rsidR="00C91A69">
        <w:rPr>
          <w:rFonts w:ascii="Times New Roman" w:hAnsi="Times New Roman"/>
          <w:sz w:val="28"/>
          <w:szCs w:val="28"/>
          <w:lang w:eastAsia="ru-RU"/>
        </w:rPr>
        <w:t xml:space="preserve">ысокие результаты продемонстрировали выпускники </w:t>
      </w:r>
      <w:r w:rsidR="00C91A69" w:rsidRPr="00C91A69">
        <w:rPr>
          <w:rFonts w:ascii="Times New Roman" w:hAnsi="Times New Roman"/>
          <w:sz w:val="28"/>
          <w:szCs w:val="28"/>
          <w:lang w:eastAsia="ru-RU"/>
        </w:rPr>
        <w:t>ГБОУ Республики Марий Эл «Лицей им.</w:t>
      </w:r>
      <w:r w:rsidR="00C91A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A69" w:rsidRPr="00C91A69">
        <w:rPr>
          <w:rFonts w:ascii="Times New Roman" w:hAnsi="Times New Roman"/>
          <w:sz w:val="28"/>
          <w:szCs w:val="28"/>
          <w:lang w:eastAsia="ru-RU"/>
        </w:rPr>
        <w:t>М.В.</w:t>
      </w:r>
      <w:r w:rsidR="00C91A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A69" w:rsidRPr="00C91A69">
        <w:rPr>
          <w:rFonts w:ascii="Times New Roman" w:hAnsi="Times New Roman"/>
          <w:sz w:val="28"/>
          <w:szCs w:val="28"/>
          <w:lang w:eastAsia="ru-RU"/>
        </w:rPr>
        <w:t>Ломоносова» (</w:t>
      </w:r>
      <w:r w:rsidR="00C91A69">
        <w:rPr>
          <w:rFonts w:ascii="Times New Roman" w:hAnsi="Times New Roman"/>
          <w:sz w:val="28"/>
          <w:szCs w:val="28"/>
          <w:lang w:eastAsia="ru-RU"/>
        </w:rPr>
        <w:t xml:space="preserve">участников </w:t>
      </w:r>
      <w:r w:rsidR="00C91A69" w:rsidRPr="00C91A69">
        <w:rPr>
          <w:rFonts w:ascii="Times New Roman" w:hAnsi="Times New Roman"/>
          <w:sz w:val="28"/>
          <w:szCs w:val="28"/>
          <w:lang w:eastAsia="ru-RU"/>
        </w:rPr>
        <w:t>15 чел</w:t>
      </w:r>
      <w:r w:rsidR="00C91A69">
        <w:rPr>
          <w:rFonts w:ascii="Times New Roman" w:hAnsi="Times New Roman"/>
          <w:sz w:val="28"/>
          <w:szCs w:val="28"/>
          <w:lang w:eastAsia="ru-RU"/>
        </w:rPr>
        <w:t>овек</w:t>
      </w:r>
      <w:r w:rsidR="00C91A69" w:rsidRPr="00C91A69">
        <w:rPr>
          <w:rFonts w:ascii="Times New Roman" w:hAnsi="Times New Roman"/>
          <w:sz w:val="28"/>
          <w:szCs w:val="28"/>
          <w:lang w:eastAsia="ru-RU"/>
        </w:rPr>
        <w:t>)</w:t>
      </w:r>
      <w:r w:rsidR="00C91A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 xml:space="preserve">Показатели выпускников этой образовательной организации в диапазоне от 81 до 99 баллов составили 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66,67%. Достаточно высокие результаты по данному показателю продемонстрировали обучающиеся  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lastRenderedPageBreak/>
        <w:t>ГБОУ Республики Марий Эл «П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олитехнический лицей-интернат» 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>(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участников 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>17 чел</w:t>
      </w:r>
      <w:r w:rsidR="00CC0E22">
        <w:rPr>
          <w:rFonts w:ascii="Times New Roman" w:hAnsi="Times New Roman"/>
          <w:sz w:val="28"/>
          <w:szCs w:val="28"/>
          <w:lang w:eastAsia="ru-RU"/>
        </w:rPr>
        <w:t>овек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>)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>ГБОУ Республики Марий Эл «Экономико-правовая гимназия» (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участников 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>17 чел</w:t>
      </w:r>
      <w:r w:rsidR="00CC0E22">
        <w:rPr>
          <w:rFonts w:ascii="Times New Roman" w:hAnsi="Times New Roman"/>
          <w:sz w:val="28"/>
          <w:szCs w:val="28"/>
          <w:lang w:eastAsia="ru-RU"/>
        </w:rPr>
        <w:t>овек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>)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. Их показатели: 52,94% и 52,38% соответственно. </w:t>
      </w:r>
      <w:r w:rsidR="00891758">
        <w:rPr>
          <w:rFonts w:ascii="Times New Roman" w:hAnsi="Times New Roman"/>
          <w:sz w:val="28"/>
          <w:szCs w:val="28"/>
          <w:lang w:eastAsia="ru-RU"/>
        </w:rPr>
        <w:t>Среди муниципальных образовательных организаций по этому показателю можно отметить  МОУ «Лицей №11 им. Т.И. Александровой»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>МБОУ «Средняя общеобразовательная школа № 10 г.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 Йошкар-Олы» 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>(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участников 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>11 чел</w:t>
      </w:r>
      <w:r w:rsidR="00CC0E22">
        <w:rPr>
          <w:rFonts w:ascii="Times New Roman" w:hAnsi="Times New Roman"/>
          <w:sz w:val="28"/>
          <w:szCs w:val="28"/>
          <w:lang w:eastAsia="ru-RU"/>
        </w:rPr>
        <w:t>овек</w:t>
      </w:r>
      <w:r w:rsidR="00CC0E22" w:rsidRPr="00CC0E22">
        <w:rPr>
          <w:rFonts w:ascii="Times New Roman" w:hAnsi="Times New Roman"/>
          <w:sz w:val="28"/>
          <w:szCs w:val="28"/>
          <w:lang w:eastAsia="ru-RU"/>
        </w:rPr>
        <w:t>)</w:t>
      </w:r>
      <w:r w:rsidR="00891758">
        <w:rPr>
          <w:rFonts w:ascii="Times New Roman" w:hAnsi="Times New Roman"/>
          <w:sz w:val="28"/>
          <w:szCs w:val="28"/>
          <w:lang w:eastAsia="ru-RU"/>
        </w:rPr>
        <w:t xml:space="preserve"> чьи показатели равны 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72,73% и 45,45% </w:t>
      </w:r>
      <w:r w:rsidR="00891758">
        <w:rPr>
          <w:rFonts w:ascii="Times New Roman" w:hAnsi="Times New Roman"/>
          <w:sz w:val="28"/>
          <w:szCs w:val="28"/>
          <w:lang w:eastAsia="ru-RU"/>
        </w:rPr>
        <w:t>соответственно.</w:t>
      </w:r>
      <w:r w:rsidR="00CC0E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5101" w:rsidRDefault="00566907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Сформировать перечень образовательных организаций, </w:t>
      </w:r>
      <w:r w:rsidRPr="00566907">
        <w:rPr>
          <w:rFonts w:ascii="Times New Roman" w:hAnsi="Times New Roman"/>
          <w:sz w:val="28"/>
          <w:szCs w:val="28"/>
          <w:lang w:eastAsia="ru-RU"/>
        </w:rPr>
        <w:t>продемонстрировавших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низкие результаты ЕГЭ по английскому языку по указанному критерию</w:t>
      </w:r>
      <w:r w:rsidR="00332B8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представляется возможным в силу небольшого количества участников.</w:t>
      </w:r>
      <w:r w:rsidR="003B592C" w:rsidRPr="003B592C">
        <w:t xml:space="preserve"> </w:t>
      </w:r>
      <w:r w:rsidR="00555101">
        <w:rPr>
          <w:rFonts w:ascii="Times New Roman" w:hAnsi="Times New Roman"/>
          <w:sz w:val="28"/>
          <w:szCs w:val="28"/>
        </w:rPr>
        <w:t>М</w:t>
      </w:r>
      <w:r w:rsidR="003B592C" w:rsidRPr="003B592C">
        <w:rPr>
          <w:rFonts w:ascii="Times New Roman" w:hAnsi="Times New Roman"/>
          <w:sz w:val="28"/>
          <w:szCs w:val="28"/>
          <w:lang w:eastAsia="ru-RU"/>
        </w:rPr>
        <w:t>аксимальное число участников от 69 образовательных организаций Республики Марий Эл было меньше 10.</w:t>
      </w:r>
    </w:p>
    <w:p w:rsidR="00351708" w:rsidRDefault="003B592C" w:rsidP="00710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598">
        <w:rPr>
          <w:rFonts w:ascii="Times New Roman" w:hAnsi="Times New Roman"/>
          <w:sz w:val="28"/>
          <w:szCs w:val="28"/>
          <w:lang w:eastAsia="ru-RU"/>
        </w:rPr>
        <w:t>В соответствии с анализом результатов ЕГЭ 202</w:t>
      </w:r>
      <w:r w:rsidR="00B602AF">
        <w:rPr>
          <w:rFonts w:ascii="Times New Roman" w:hAnsi="Times New Roman"/>
          <w:sz w:val="28"/>
          <w:szCs w:val="28"/>
          <w:lang w:eastAsia="ru-RU"/>
        </w:rPr>
        <w:t>1</w:t>
      </w:r>
      <w:r w:rsidR="006A1598">
        <w:rPr>
          <w:rFonts w:ascii="Times New Roman" w:hAnsi="Times New Roman"/>
          <w:sz w:val="28"/>
          <w:szCs w:val="28"/>
          <w:lang w:eastAsia="ru-RU"/>
        </w:rPr>
        <w:t xml:space="preserve"> года, сделанным председателем предметной комиссии </w:t>
      </w:r>
      <w:r w:rsidR="00FF16F0">
        <w:rPr>
          <w:rFonts w:ascii="Times New Roman" w:hAnsi="Times New Roman"/>
          <w:sz w:val="28"/>
          <w:szCs w:val="28"/>
          <w:lang w:eastAsia="ru-RU"/>
        </w:rPr>
        <w:t xml:space="preserve">ЕГЭ </w:t>
      </w:r>
      <w:r w:rsidR="006A1598">
        <w:rPr>
          <w:rFonts w:ascii="Times New Roman" w:hAnsi="Times New Roman"/>
          <w:sz w:val="28"/>
          <w:szCs w:val="28"/>
          <w:lang w:eastAsia="ru-RU"/>
        </w:rPr>
        <w:t xml:space="preserve">по английскому языку, необходимо признать, </w:t>
      </w:r>
      <w:r w:rsidR="005B424C">
        <w:rPr>
          <w:rFonts w:ascii="Times New Roman" w:hAnsi="Times New Roman"/>
          <w:sz w:val="28"/>
          <w:szCs w:val="28"/>
          <w:lang w:eastAsia="ru-RU"/>
        </w:rPr>
        <w:t xml:space="preserve">что результаты обучающихся разные в зависимости от раздела и уровня заданий контрольно-измерительных материалов. </w:t>
      </w:r>
      <w:r w:rsidR="009D71E5">
        <w:rPr>
          <w:rFonts w:ascii="Times New Roman" w:hAnsi="Times New Roman"/>
          <w:sz w:val="28"/>
          <w:szCs w:val="28"/>
          <w:lang w:eastAsia="ru-RU"/>
        </w:rPr>
        <w:t xml:space="preserve">Далее приведены результаты </w:t>
      </w:r>
      <w:proofErr w:type="gramStart"/>
      <w:r w:rsidR="009D71E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9D71E5">
        <w:rPr>
          <w:rFonts w:ascii="Times New Roman" w:hAnsi="Times New Roman"/>
          <w:sz w:val="28"/>
          <w:szCs w:val="28"/>
          <w:lang w:eastAsia="ru-RU"/>
        </w:rPr>
        <w:t xml:space="preserve"> по проверяемым видам речевой деятельности.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02AF">
        <w:rPr>
          <w:rFonts w:ascii="Times New Roman" w:hAnsi="Times New Roman"/>
          <w:sz w:val="28"/>
          <w:szCs w:val="28"/>
          <w:lang w:eastAsia="ru-RU"/>
        </w:rPr>
        <w:t>Наиболее сложными для участников ЕГЭ оказались в большинстве случаев задания, которые относятся к повышенному и высокому уровням сложности.</w:t>
      </w:r>
      <w:proofErr w:type="gram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 Показатели по разделам</w:t>
      </w:r>
      <w:r w:rsidR="00062C1D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r w:rsidRPr="00B602AF">
        <w:rPr>
          <w:rFonts w:ascii="Times New Roman" w:hAnsi="Times New Roman"/>
          <w:sz w:val="28"/>
          <w:szCs w:val="28"/>
          <w:lang w:eastAsia="ru-RU"/>
        </w:rPr>
        <w:t>:</w:t>
      </w:r>
    </w:p>
    <w:p w:rsidR="00DB6F89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62C1D">
        <w:rPr>
          <w:rFonts w:ascii="Times New Roman" w:hAnsi="Times New Roman"/>
          <w:b/>
          <w:i/>
          <w:sz w:val="28"/>
          <w:szCs w:val="28"/>
          <w:lang w:eastAsia="ru-RU"/>
        </w:rPr>
        <w:t>Аудирование</w:t>
      </w:r>
      <w:proofErr w:type="spellEnd"/>
      <w:r w:rsidRPr="00062C1D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2AF" w:rsidRPr="00B602AF" w:rsidRDefault="00892568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Задания 7 и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9, которые относятся к заданиям на полное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понимание прослушанного текста, представляли определенную сложность для выпускников.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Средний процент выполнения 52,46 и 56,34 соответственно. Возможной причиной ошибок в данных заданиях может служить сложность разграничений для обучающихся вариантов ответов 2 и 3.  </w:t>
      </w:r>
      <w:r w:rsidR="0058778E">
        <w:rPr>
          <w:rFonts w:ascii="Times New Roman" w:hAnsi="Times New Roman"/>
          <w:sz w:val="28"/>
          <w:szCs w:val="28"/>
          <w:lang w:eastAsia="ru-RU"/>
        </w:rPr>
        <w:t>Вывод: д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ля устранения ошибок в </w:t>
      </w:r>
      <w:proofErr w:type="spellStart"/>
      <w:r w:rsidR="00B602AF" w:rsidRPr="00B602AF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необходимо регулярно практиковать этот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lastRenderedPageBreak/>
        <w:t>вид деятельности на занятиях с последующим анализом выбранных ответов и допущенных ошибок.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 xml:space="preserve">      Необходимо отметить, что в 2021 году по сравнению с 2020 годом значительно повысился процент выполнения задания по всем видам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>. Показатели 2020 и 2021 год</w:t>
      </w:r>
      <w:r w:rsidR="0058778E">
        <w:rPr>
          <w:rFonts w:ascii="Times New Roman" w:hAnsi="Times New Roman"/>
          <w:sz w:val="28"/>
          <w:szCs w:val="28"/>
          <w:lang w:eastAsia="ru-RU"/>
        </w:rPr>
        <w:t>ов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78E">
        <w:rPr>
          <w:rFonts w:ascii="Times New Roman" w:hAnsi="Times New Roman"/>
          <w:sz w:val="28"/>
          <w:szCs w:val="28"/>
          <w:lang w:eastAsia="ru-RU"/>
        </w:rPr>
        <w:t>по этому виду речевой деятельности следующие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>•</w:t>
      </w:r>
      <w:r w:rsidRPr="00B602AF">
        <w:rPr>
          <w:rFonts w:ascii="Times New Roman" w:hAnsi="Times New Roman"/>
          <w:sz w:val="28"/>
          <w:szCs w:val="28"/>
          <w:lang w:eastAsia="ru-RU"/>
        </w:rPr>
        <w:tab/>
        <w:t>Понимание основного содержания прослушанного текста: 60,07% и 93%</w:t>
      </w:r>
      <w:r w:rsidR="00E15297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B602AF">
        <w:rPr>
          <w:rFonts w:ascii="Times New Roman" w:hAnsi="Times New Roman"/>
          <w:sz w:val="28"/>
          <w:szCs w:val="28"/>
          <w:lang w:eastAsia="ru-RU"/>
        </w:rPr>
        <w:t>.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>•</w:t>
      </w:r>
      <w:r w:rsidRPr="00B602AF">
        <w:rPr>
          <w:rFonts w:ascii="Times New Roman" w:hAnsi="Times New Roman"/>
          <w:sz w:val="28"/>
          <w:szCs w:val="28"/>
          <w:lang w:eastAsia="ru-RU"/>
        </w:rPr>
        <w:tab/>
        <w:t>Понимание в прослушанном тексте запраши</w:t>
      </w:r>
      <w:r w:rsidR="00E15297">
        <w:rPr>
          <w:rFonts w:ascii="Times New Roman" w:hAnsi="Times New Roman"/>
          <w:sz w:val="28"/>
          <w:szCs w:val="28"/>
          <w:lang w:eastAsia="ru-RU"/>
        </w:rPr>
        <w:t>ваемой информации: 74,11% и 81% соответственно.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>•</w:t>
      </w:r>
      <w:r w:rsidRPr="00B602AF">
        <w:rPr>
          <w:rFonts w:ascii="Times New Roman" w:hAnsi="Times New Roman"/>
          <w:sz w:val="28"/>
          <w:szCs w:val="28"/>
          <w:lang w:eastAsia="ru-RU"/>
        </w:rPr>
        <w:tab/>
        <w:t xml:space="preserve">Полное понимание </w:t>
      </w:r>
      <w:r w:rsidR="00C23588">
        <w:rPr>
          <w:rFonts w:ascii="Times New Roman" w:hAnsi="Times New Roman"/>
          <w:sz w:val="28"/>
          <w:szCs w:val="28"/>
          <w:lang w:eastAsia="ru-RU"/>
        </w:rPr>
        <w:t>прослушанного текста: 58% и 72% соответственно.</w:t>
      </w:r>
    </w:p>
    <w:p w:rsidR="005E2793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C1D">
        <w:rPr>
          <w:rFonts w:ascii="Times New Roman" w:hAnsi="Times New Roman"/>
          <w:b/>
          <w:i/>
          <w:sz w:val="28"/>
          <w:szCs w:val="28"/>
          <w:lang w:eastAsia="ru-RU"/>
        </w:rPr>
        <w:t>Чтение.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2AF" w:rsidRPr="00B602AF" w:rsidRDefault="00F33C4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Этот раздел был представлен </w:t>
      </w:r>
      <w:r w:rsidRPr="00F33C4F">
        <w:rPr>
          <w:rFonts w:ascii="Times New Roman" w:hAnsi="Times New Roman"/>
          <w:sz w:val="28"/>
          <w:szCs w:val="28"/>
          <w:lang w:eastAsia="ru-RU"/>
        </w:rPr>
        <w:t>задани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F33C4F">
        <w:rPr>
          <w:rFonts w:ascii="Times New Roman" w:hAnsi="Times New Roman"/>
          <w:sz w:val="28"/>
          <w:szCs w:val="28"/>
          <w:lang w:eastAsia="ru-RU"/>
        </w:rPr>
        <w:t xml:space="preserve"> на полное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понимание информации в тексте (задания 12, 13 и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14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Средний процент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этих заданий составил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50, 52,82 и 48,24 соответственно. </w:t>
      </w:r>
      <w:r>
        <w:rPr>
          <w:rFonts w:ascii="Times New Roman" w:hAnsi="Times New Roman"/>
          <w:sz w:val="28"/>
          <w:szCs w:val="28"/>
          <w:lang w:eastAsia="ru-RU"/>
        </w:rPr>
        <w:t>Наблюдаемые о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>шибки мог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быть вызваны незнанием значения лексических единиц, необходимых для точного понимания текста. </w:t>
      </w:r>
      <w:r w:rsidR="00A51596">
        <w:rPr>
          <w:rFonts w:ascii="Times New Roman" w:hAnsi="Times New Roman"/>
          <w:sz w:val="28"/>
          <w:szCs w:val="28"/>
          <w:lang w:eastAsia="ru-RU"/>
        </w:rPr>
        <w:t>Вывод: д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ля устранения ошибок в чтении необходимо регулярно практиковать этот вид деятельности (в виде домашнего задания, так как его выполнение занимает много времени) с последующим анализом выбранных ответов и допущенных ошибок. Успешному выполнению данного задания способствует расширение словарного запаса </w:t>
      </w:r>
      <w:proofErr w:type="gramStart"/>
      <w:r w:rsidR="00B602AF" w:rsidRPr="00B602A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>В 2021 году по сравнению с 2020 годом повысился процент выполнения заданий на понимание основного содержания текста (85,83 и 92,1</w:t>
      </w:r>
      <w:r w:rsidR="009714FC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B602AF">
        <w:rPr>
          <w:rFonts w:ascii="Times New Roman" w:hAnsi="Times New Roman"/>
          <w:sz w:val="28"/>
          <w:szCs w:val="28"/>
          <w:lang w:eastAsia="ru-RU"/>
        </w:rPr>
        <w:t>), но снизились показатели по выполнению заданий на понимание структурно-смысловых связей в тексте (92,01% и 83,74%</w:t>
      </w:r>
      <w:r w:rsidR="009714FC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B602AF">
        <w:rPr>
          <w:rFonts w:ascii="Times New Roman" w:hAnsi="Times New Roman"/>
          <w:sz w:val="28"/>
          <w:szCs w:val="28"/>
          <w:lang w:eastAsia="ru-RU"/>
        </w:rPr>
        <w:t>) и заданий на полное понимание информации в тексте (62,73% и 60,21%</w:t>
      </w:r>
      <w:r w:rsidR="009714FC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B602AF">
        <w:rPr>
          <w:rFonts w:ascii="Times New Roman" w:hAnsi="Times New Roman"/>
          <w:sz w:val="28"/>
          <w:szCs w:val="28"/>
          <w:lang w:eastAsia="ru-RU"/>
        </w:rPr>
        <w:t>).</w:t>
      </w:r>
    </w:p>
    <w:p w:rsidR="005E2793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C1D">
        <w:rPr>
          <w:rFonts w:ascii="Times New Roman" w:hAnsi="Times New Roman"/>
          <w:b/>
          <w:i/>
          <w:sz w:val="28"/>
          <w:szCs w:val="28"/>
          <w:lang w:eastAsia="ru-RU"/>
        </w:rPr>
        <w:t>Грамматика и лексика.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lastRenderedPageBreak/>
        <w:t>Среди заданий на проверку развития грамматических навыков самым сложным оказалось задание 21, где средний процент выполнения состав</w:t>
      </w:r>
      <w:r w:rsidR="0017645D">
        <w:rPr>
          <w:rFonts w:ascii="Times New Roman" w:hAnsi="Times New Roman"/>
          <w:sz w:val="28"/>
          <w:szCs w:val="28"/>
          <w:lang w:eastAsia="ru-RU"/>
        </w:rPr>
        <w:t>ил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лишь 47,18. Даже в группе от 81 до 100 т</w:t>
      </w:r>
      <w:r w:rsidR="0017645D">
        <w:rPr>
          <w:rFonts w:ascii="Times New Roman" w:hAnsi="Times New Roman"/>
          <w:sz w:val="28"/>
          <w:szCs w:val="28"/>
          <w:lang w:eastAsia="ru-RU"/>
        </w:rPr>
        <w:t>естовых баллов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показатель </w:t>
      </w:r>
      <w:r w:rsidR="0017645D">
        <w:rPr>
          <w:rFonts w:ascii="Times New Roman" w:hAnsi="Times New Roman"/>
          <w:sz w:val="28"/>
          <w:szCs w:val="28"/>
          <w:lang w:eastAsia="ru-RU"/>
        </w:rPr>
        <w:t xml:space="preserve"> равнялся </w:t>
      </w:r>
      <w:r w:rsidRPr="00B602AF">
        <w:rPr>
          <w:rFonts w:ascii="Times New Roman" w:hAnsi="Times New Roman"/>
          <w:sz w:val="28"/>
          <w:szCs w:val="28"/>
          <w:lang w:eastAsia="ru-RU"/>
        </w:rPr>
        <w:t>73,73%, а в группе до 60 т</w:t>
      </w:r>
      <w:r w:rsidR="0017645D">
        <w:rPr>
          <w:rFonts w:ascii="Times New Roman" w:hAnsi="Times New Roman"/>
          <w:sz w:val="28"/>
          <w:szCs w:val="28"/>
          <w:lang w:eastAsia="ru-RU"/>
        </w:rPr>
        <w:t xml:space="preserve">естовых баллов </w:t>
      </w:r>
      <w:r w:rsidRPr="00B602AF">
        <w:rPr>
          <w:rFonts w:ascii="Times New Roman" w:hAnsi="Times New Roman"/>
          <w:sz w:val="28"/>
          <w:szCs w:val="28"/>
          <w:lang w:eastAsia="ru-RU"/>
        </w:rPr>
        <w:t>этот показатель</w:t>
      </w:r>
      <w:r w:rsidR="0017645D"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19,15%. Это задание на употребление формы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Present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Perfect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 в структуре </w:t>
      </w:r>
      <w:proofErr w:type="gramStart"/>
      <w:r w:rsidRPr="00B602A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 вводным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There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. Данную ошибку можно объяснить тем, что обучающиеся чаще всего употребляют формы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There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is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are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There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was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were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7645D">
        <w:rPr>
          <w:rFonts w:ascii="Times New Roman" w:hAnsi="Times New Roman"/>
          <w:sz w:val="28"/>
          <w:szCs w:val="28"/>
          <w:lang w:eastAsia="ru-RU"/>
        </w:rPr>
        <w:t>Вывод: н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еобходимо тренировать данную структуру с глаголом в разных формах.  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 xml:space="preserve">Кроме этого, определенные сложности вызвало употребление пассивного залога,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Past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Simple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 неправильных глаголов и образование множественного числа слов-исключений.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 xml:space="preserve">Среди заданий на проверку лексико-грамматических навыков самым сложным оказалось задание 38 (средний процент выполнения 52,11), при </w:t>
      </w:r>
      <w:r w:rsidR="00C42AC1">
        <w:rPr>
          <w:rFonts w:ascii="Times New Roman" w:hAnsi="Times New Roman"/>
          <w:sz w:val="28"/>
          <w:szCs w:val="28"/>
          <w:lang w:eastAsia="ru-RU"/>
        </w:rPr>
        <w:t xml:space="preserve">этом </w:t>
      </w:r>
      <w:r w:rsidRPr="00B602AF">
        <w:rPr>
          <w:rFonts w:ascii="Times New Roman" w:hAnsi="Times New Roman"/>
          <w:sz w:val="28"/>
          <w:szCs w:val="28"/>
          <w:lang w:eastAsia="ru-RU"/>
        </w:rPr>
        <w:t>в группе с показателем до 60 т</w:t>
      </w:r>
      <w:r w:rsidR="00062C1D">
        <w:rPr>
          <w:rFonts w:ascii="Times New Roman" w:hAnsi="Times New Roman"/>
          <w:sz w:val="28"/>
          <w:szCs w:val="28"/>
          <w:lang w:eastAsia="ru-RU"/>
        </w:rPr>
        <w:t xml:space="preserve">естовых </w:t>
      </w:r>
      <w:r w:rsidRPr="00B602AF">
        <w:rPr>
          <w:rFonts w:ascii="Times New Roman" w:hAnsi="Times New Roman"/>
          <w:sz w:val="28"/>
          <w:szCs w:val="28"/>
          <w:lang w:eastAsia="ru-RU"/>
        </w:rPr>
        <w:t>б</w:t>
      </w:r>
      <w:r w:rsidR="00062C1D">
        <w:rPr>
          <w:rFonts w:ascii="Times New Roman" w:hAnsi="Times New Roman"/>
          <w:sz w:val="28"/>
          <w:szCs w:val="28"/>
          <w:lang w:eastAsia="ru-RU"/>
        </w:rPr>
        <w:t>аллов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он выше, чем в группе с показателем от 61 до 80 т</w:t>
      </w:r>
      <w:r w:rsidR="00062C1D">
        <w:rPr>
          <w:rFonts w:ascii="Times New Roman" w:hAnsi="Times New Roman"/>
          <w:sz w:val="28"/>
          <w:szCs w:val="28"/>
          <w:lang w:eastAsia="ru-RU"/>
        </w:rPr>
        <w:t xml:space="preserve">естовых </w:t>
      </w:r>
      <w:r w:rsidRPr="00B602AF">
        <w:rPr>
          <w:rFonts w:ascii="Times New Roman" w:hAnsi="Times New Roman"/>
          <w:sz w:val="28"/>
          <w:szCs w:val="28"/>
          <w:lang w:eastAsia="ru-RU"/>
        </w:rPr>
        <w:t>б</w:t>
      </w:r>
      <w:r w:rsidR="00062C1D">
        <w:rPr>
          <w:rFonts w:ascii="Times New Roman" w:hAnsi="Times New Roman"/>
          <w:sz w:val="28"/>
          <w:szCs w:val="28"/>
          <w:lang w:eastAsia="ru-RU"/>
        </w:rPr>
        <w:t>аллов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(42,55% и 51,53%</w:t>
      </w:r>
      <w:r w:rsidR="00882A86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B602AF">
        <w:rPr>
          <w:rFonts w:ascii="Times New Roman" w:hAnsi="Times New Roman"/>
          <w:sz w:val="28"/>
          <w:szCs w:val="28"/>
          <w:lang w:eastAsia="ru-RU"/>
        </w:rPr>
        <w:t>). Ошибка</w:t>
      </w:r>
      <w:r w:rsidRPr="00B602A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602AF">
        <w:rPr>
          <w:rFonts w:ascii="Times New Roman" w:hAnsi="Times New Roman"/>
          <w:sz w:val="28"/>
          <w:szCs w:val="28"/>
          <w:lang w:eastAsia="ru-RU"/>
        </w:rPr>
        <w:t>вызвана</w:t>
      </w:r>
      <w:r w:rsidRPr="00B602A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602AF">
        <w:rPr>
          <w:rFonts w:ascii="Times New Roman" w:hAnsi="Times New Roman"/>
          <w:sz w:val="28"/>
          <w:szCs w:val="28"/>
          <w:lang w:eastAsia="ru-RU"/>
        </w:rPr>
        <w:t>незнанием</w:t>
      </w:r>
      <w:r w:rsidRPr="00B602A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602AF">
        <w:rPr>
          <w:rFonts w:ascii="Times New Roman" w:hAnsi="Times New Roman"/>
          <w:sz w:val="28"/>
          <w:szCs w:val="28"/>
          <w:lang w:eastAsia="ru-RU"/>
        </w:rPr>
        <w:t>сочетания</w:t>
      </w:r>
      <w:r w:rsidRPr="00B602AF">
        <w:rPr>
          <w:rFonts w:ascii="Times New Roman" w:hAnsi="Times New Roman"/>
          <w:sz w:val="28"/>
          <w:szCs w:val="28"/>
          <w:lang w:val="en-US" w:eastAsia="ru-RU"/>
        </w:rPr>
        <w:t xml:space="preserve"> to make the most of the time. </w:t>
      </w:r>
      <w:r w:rsidRPr="00B602AF">
        <w:rPr>
          <w:rFonts w:ascii="Times New Roman" w:hAnsi="Times New Roman"/>
          <w:sz w:val="28"/>
          <w:szCs w:val="28"/>
          <w:lang w:eastAsia="ru-RU"/>
        </w:rPr>
        <w:t>Для группы с показателем до 60 т</w:t>
      </w:r>
      <w:r w:rsidR="00062C1D">
        <w:rPr>
          <w:rFonts w:ascii="Times New Roman" w:hAnsi="Times New Roman"/>
          <w:sz w:val="28"/>
          <w:szCs w:val="28"/>
          <w:lang w:eastAsia="ru-RU"/>
        </w:rPr>
        <w:t xml:space="preserve">естовых </w:t>
      </w:r>
      <w:r w:rsidRPr="00B602AF">
        <w:rPr>
          <w:rFonts w:ascii="Times New Roman" w:hAnsi="Times New Roman"/>
          <w:sz w:val="28"/>
          <w:szCs w:val="28"/>
          <w:lang w:eastAsia="ru-RU"/>
        </w:rPr>
        <w:t>б</w:t>
      </w:r>
      <w:r w:rsidR="00062C1D">
        <w:rPr>
          <w:rFonts w:ascii="Times New Roman" w:hAnsi="Times New Roman"/>
          <w:sz w:val="28"/>
          <w:szCs w:val="28"/>
          <w:lang w:eastAsia="ru-RU"/>
        </w:rPr>
        <w:t>аллов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сложными были задания 34 (31,91%) и 35 (40,43%). Это можно объяснить низким уровнем запаса лексики в этой группе. Задания на словообразование (базовый уровень) выполнены хорошо (средний процент выполнения 84,2). Затруднения вызвали случаи суффиксального образования прилагательных от глагола (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creative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02AF">
        <w:rPr>
          <w:rFonts w:ascii="Times New Roman" w:hAnsi="Times New Roman"/>
          <w:sz w:val="28"/>
          <w:szCs w:val="28"/>
          <w:lang w:eastAsia="ru-RU"/>
        </w:rPr>
        <w:t>countless</w:t>
      </w:r>
      <w:proofErr w:type="spellEnd"/>
      <w:r w:rsidRPr="00B602AF">
        <w:rPr>
          <w:rFonts w:ascii="Times New Roman" w:hAnsi="Times New Roman"/>
          <w:sz w:val="28"/>
          <w:szCs w:val="28"/>
          <w:lang w:eastAsia="ru-RU"/>
        </w:rPr>
        <w:t xml:space="preserve">).  Задания высокого уровня сложности (выбор лексической единицы) выполнены со средним показателем 72,98 %, что на 10 % выше, чем в 2020 году. </w:t>
      </w:r>
    </w:p>
    <w:p w:rsidR="00CD3056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2C1D">
        <w:rPr>
          <w:rFonts w:ascii="Times New Roman" w:hAnsi="Times New Roman"/>
          <w:b/>
          <w:i/>
          <w:sz w:val="28"/>
          <w:szCs w:val="28"/>
          <w:lang w:eastAsia="ru-RU"/>
        </w:rPr>
        <w:t>Письмо.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 xml:space="preserve"> Данный раздел включает два задания: </w:t>
      </w:r>
      <w:r w:rsidR="00B52EF4">
        <w:rPr>
          <w:rFonts w:ascii="Times New Roman" w:hAnsi="Times New Roman"/>
          <w:sz w:val="28"/>
          <w:szCs w:val="28"/>
          <w:lang w:eastAsia="ru-RU"/>
        </w:rPr>
        <w:t>п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исьмо личного характера и </w:t>
      </w:r>
      <w:r w:rsidR="00062C1D">
        <w:rPr>
          <w:rFonts w:ascii="Times New Roman" w:hAnsi="Times New Roman"/>
          <w:sz w:val="28"/>
          <w:szCs w:val="28"/>
          <w:lang w:eastAsia="ru-RU"/>
        </w:rPr>
        <w:t>п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исьменное высказывание с элементами рассуждения по предложенной проблеме «Ваше мнение». Задания относятся к разным уровням сложности, поэтому и показатели выполнения различаются. </w:t>
      </w:r>
    </w:p>
    <w:p w:rsidR="005E2793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C1D">
        <w:rPr>
          <w:rFonts w:ascii="Times New Roman" w:hAnsi="Times New Roman"/>
          <w:b/>
          <w:i/>
          <w:sz w:val="28"/>
          <w:szCs w:val="28"/>
          <w:lang w:eastAsia="ru-RU"/>
        </w:rPr>
        <w:t>Письмо личного характера.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lastRenderedPageBreak/>
        <w:t>Обучающиеся показали высокий процент выполнения по двум первым показателям: «Решение коммуникативной задачи» (82,04%) и «Организация текста» (91,55%). Традиционно самый низкий процент выполнения по показателю «Языковое оформление высказывания» (64,26%). По последнему показателю наблюдается значительное различие между группами: в группе до 60 т</w:t>
      </w:r>
      <w:r w:rsidR="00062C1D">
        <w:rPr>
          <w:rFonts w:ascii="Times New Roman" w:hAnsi="Times New Roman"/>
          <w:sz w:val="28"/>
          <w:szCs w:val="28"/>
          <w:lang w:eastAsia="ru-RU"/>
        </w:rPr>
        <w:t>естовых баллов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данный показатель </w:t>
      </w:r>
      <w:r w:rsidR="00062C1D">
        <w:rPr>
          <w:rFonts w:ascii="Times New Roman" w:hAnsi="Times New Roman"/>
          <w:sz w:val="28"/>
          <w:szCs w:val="28"/>
          <w:lang w:eastAsia="ru-RU"/>
        </w:rPr>
        <w:t xml:space="preserve">равен </w:t>
      </w:r>
      <w:r w:rsidRPr="00B602AF">
        <w:rPr>
          <w:rFonts w:ascii="Times New Roman" w:hAnsi="Times New Roman"/>
          <w:sz w:val="28"/>
          <w:szCs w:val="28"/>
          <w:lang w:eastAsia="ru-RU"/>
        </w:rPr>
        <w:t>18,08%, а в группе от 81 до 100 т</w:t>
      </w:r>
      <w:r w:rsidR="00062C1D">
        <w:rPr>
          <w:rFonts w:ascii="Times New Roman" w:hAnsi="Times New Roman"/>
          <w:sz w:val="28"/>
          <w:szCs w:val="28"/>
          <w:lang w:eastAsia="ru-RU"/>
        </w:rPr>
        <w:t xml:space="preserve">естовых баллов 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- 88,56%.  Можно отметить, что подавляющее большинство </w:t>
      </w:r>
      <w:r w:rsidR="005E2793">
        <w:rPr>
          <w:rFonts w:ascii="Times New Roman" w:hAnsi="Times New Roman"/>
          <w:sz w:val="28"/>
          <w:szCs w:val="28"/>
          <w:lang w:eastAsia="ru-RU"/>
        </w:rPr>
        <w:t xml:space="preserve">выпускников 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умеют оформлять письмо. К типичным недостаткам в аспекте </w:t>
      </w:r>
      <w:r w:rsidR="005E2793">
        <w:rPr>
          <w:rFonts w:ascii="Times New Roman" w:hAnsi="Times New Roman"/>
          <w:sz w:val="28"/>
          <w:szCs w:val="28"/>
          <w:lang w:eastAsia="ru-RU"/>
        </w:rPr>
        <w:t>«Решение коммуникативной задачи» (</w:t>
      </w:r>
      <w:r w:rsidRPr="00B602AF">
        <w:rPr>
          <w:rFonts w:ascii="Times New Roman" w:hAnsi="Times New Roman"/>
          <w:sz w:val="28"/>
          <w:szCs w:val="28"/>
          <w:lang w:eastAsia="ru-RU"/>
        </w:rPr>
        <w:t>РКЗ</w:t>
      </w:r>
      <w:r w:rsidR="005E2793">
        <w:rPr>
          <w:rFonts w:ascii="Times New Roman" w:hAnsi="Times New Roman"/>
          <w:sz w:val="28"/>
          <w:szCs w:val="28"/>
          <w:lang w:eastAsia="ru-RU"/>
        </w:rPr>
        <w:t>)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можно отнести: отсутствие ответа на некоторые вопросы, постановка вопросов не по заданной теме. К типичным языковым ошибкам относятся: неправильное употребление артикля, видовременной формы глагола, неправильное построение вопросительного предложения. </w:t>
      </w:r>
    </w:p>
    <w:p w:rsidR="005E2793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E2793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Письменное высказывание с </w:t>
      </w:r>
      <w:r w:rsidRPr="009D4CDE">
        <w:rPr>
          <w:rFonts w:ascii="Times New Roman" w:hAnsi="Times New Roman"/>
          <w:sz w:val="28"/>
          <w:szCs w:val="28"/>
          <w:lang w:eastAsia="ru-RU"/>
        </w:rPr>
        <w:t>элементами</w:t>
      </w:r>
      <w:r w:rsidRPr="005E2793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рассуждения по предложенной проблеме «Ваше мнение».</w:t>
      </w:r>
    </w:p>
    <w:p w:rsidR="00B602AF" w:rsidRPr="00B602AF" w:rsidRDefault="009D4CDE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CDE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данном задании</w:t>
      </w:r>
      <w:r w:rsidR="00B602AF" w:rsidRPr="005E279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D4CDE">
        <w:rPr>
          <w:rFonts w:ascii="Times New Roman" w:hAnsi="Times New Roman"/>
          <w:sz w:val="28"/>
          <w:szCs w:val="28"/>
          <w:lang w:eastAsia="ru-RU"/>
        </w:rPr>
        <w:t>с</w:t>
      </w:r>
      <w:r w:rsidR="00B602AF" w:rsidRPr="009D4CDE">
        <w:rPr>
          <w:rFonts w:ascii="Times New Roman" w:hAnsi="Times New Roman"/>
          <w:sz w:val="28"/>
          <w:szCs w:val="28"/>
          <w:lang w:eastAsia="ru-RU"/>
        </w:rPr>
        <w:t>а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мым низким является показатель по аспекту «Грамматика» (средний 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процент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выполнения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– 37,21). Средний показатель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оказался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>низки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из-за группы до 60 т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естовых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>б</w:t>
      </w:r>
      <w:r w:rsidR="00CD3056">
        <w:rPr>
          <w:rFonts w:ascii="Times New Roman" w:hAnsi="Times New Roman"/>
          <w:sz w:val="28"/>
          <w:szCs w:val="28"/>
          <w:lang w:eastAsia="ru-RU"/>
        </w:rPr>
        <w:t>аллов</w:t>
      </w:r>
      <w:r>
        <w:rPr>
          <w:rFonts w:ascii="Times New Roman" w:hAnsi="Times New Roman"/>
          <w:sz w:val="28"/>
          <w:szCs w:val="28"/>
          <w:lang w:eastAsia="ru-RU"/>
        </w:rPr>
        <w:t xml:space="preserve"> (0,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>71%), тогда как в группе от 81 до 100 т</w:t>
      </w:r>
      <w:r w:rsidR="00CD3056">
        <w:rPr>
          <w:rFonts w:ascii="Times New Roman" w:hAnsi="Times New Roman"/>
          <w:sz w:val="28"/>
          <w:szCs w:val="28"/>
          <w:lang w:eastAsia="ru-RU"/>
        </w:rPr>
        <w:t>естовых баллов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данный показатель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равен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>66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1%. Низкий показатель в данной группе объясняется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недостаточным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уровнем владения языком в целом и слабо развитым навыком написания эссе. Необходимо отметить, что показатели 2021 года в этом разделе гораздо выше показателей 2020 года. Это подтверждает тот факт, что дистанционное обучение не так эффективно, как очное. </w:t>
      </w:r>
      <w:proofErr w:type="gramStart"/>
      <w:r w:rsidR="0020038D">
        <w:rPr>
          <w:rFonts w:ascii="Times New Roman" w:hAnsi="Times New Roman"/>
          <w:sz w:val="28"/>
          <w:szCs w:val="28"/>
          <w:lang w:eastAsia="ru-RU"/>
        </w:rPr>
        <w:t>В целом в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грамматическом оформлении </w:t>
      </w:r>
      <w:r w:rsidR="0020038D">
        <w:rPr>
          <w:rFonts w:ascii="Times New Roman" w:hAnsi="Times New Roman"/>
          <w:sz w:val="28"/>
          <w:szCs w:val="28"/>
          <w:lang w:eastAsia="ru-RU"/>
        </w:rPr>
        <w:t xml:space="preserve">письменной работы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>наблюда</w:t>
      </w:r>
      <w:r w:rsidR="0020038D">
        <w:rPr>
          <w:rFonts w:ascii="Times New Roman" w:hAnsi="Times New Roman"/>
          <w:sz w:val="28"/>
          <w:szCs w:val="28"/>
          <w:lang w:eastAsia="ru-RU"/>
        </w:rPr>
        <w:t>лись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все типы грамматических ошибок</w:t>
      </w:r>
      <w:r w:rsidR="0020038D">
        <w:rPr>
          <w:rFonts w:ascii="Times New Roman" w:hAnsi="Times New Roman"/>
          <w:sz w:val="28"/>
          <w:szCs w:val="28"/>
          <w:lang w:eastAsia="ru-RU"/>
        </w:rPr>
        <w:t xml:space="preserve">, отраженных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в  кодификатор</w:t>
      </w:r>
      <w:r w:rsidR="0020038D">
        <w:rPr>
          <w:rFonts w:ascii="Times New Roman" w:hAnsi="Times New Roman"/>
          <w:sz w:val="28"/>
          <w:szCs w:val="28"/>
          <w:lang w:eastAsia="ru-RU"/>
        </w:rPr>
        <w:t>е элементов содержания экзамена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>: видовременны</w:t>
      </w:r>
      <w:r w:rsidR="0020038D">
        <w:rPr>
          <w:rFonts w:ascii="Times New Roman" w:hAnsi="Times New Roman"/>
          <w:sz w:val="28"/>
          <w:szCs w:val="28"/>
          <w:lang w:eastAsia="ru-RU"/>
        </w:rPr>
        <w:t>е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 w:rsidR="0020038D">
        <w:rPr>
          <w:rFonts w:ascii="Times New Roman" w:hAnsi="Times New Roman"/>
          <w:sz w:val="28"/>
          <w:szCs w:val="28"/>
          <w:lang w:eastAsia="ru-RU"/>
        </w:rPr>
        <w:t>ы глаголов;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неличны</w:t>
      </w:r>
      <w:r w:rsidR="0020038D">
        <w:rPr>
          <w:rFonts w:ascii="Times New Roman" w:hAnsi="Times New Roman"/>
          <w:sz w:val="28"/>
          <w:szCs w:val="28"/>
          <w:lang w:eastAsia="ru-RU"/>
        </w:rPr>
        <w:t>е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 w:rsidR="0020038D">
        <w:rPr>
          <w:rFonts w:ascii="Times New Roman" w:hAnsi="Times New Roman"/>
          <w:sz w:val="28"/>
          <w:szCs w:val="28"/>
          <w:lang w:eastAsia="ru-RU"/>
        </w:rPr>
        <w:t>ы глаголов;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модальны</w:t>
      </w:r>
      <w:r w:rsidR="0020038D">
        <w:rPr>
          <w:rFonts w:ascii="Times New Roman" w:hAnsi="Times New Roman"/>
          <w:sz w:val="28"/>
          <w:szCs w:val="28"/>
          <w:lang w:eastAsia="ru-RU"/>
        </w:rPr>
        <w:t>е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глагол</w:t>
      </w:r>
      <w:r w:rsidR="0020038D">
        <w:rPr>
          <w:rFonts w:ascii="Times New Roman" w:hAnsi="Times New Roman"/>
          <w:sz w:val="28"/>
          <w:szCs w:val="28"/>
          <w:lang w:eastAsia="ru-RU"/>
        </w:rPr>
        <w:t>ы;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формы множественного числа и притяжа</w:t>
      </w:r>
      <w:r w:rsidR="0020038D">
        <w:rPr>
          <w:rFonts w:ascii="Times New Roman" w:hAnsi="Times New Roman"/>
          <w:sz w:val="28"/>
          <w:szCs w:val="28"/>
          <w:lang w:eastAsia="ru-RU"/>
        </w:rPr>
        <w:t>тельного падежа существительных;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 форм</w:t>
      </w:r>
      <w:r w:rsidR="0020038D">
        <w:rPr>
          <w:rFonts w:ascii="Times New Roman" w:hAnsi="Times New Roman"/>
          <w:sz w:val="28"/>
          <w:szCs w:val="28"/>
          <w:lang w:eastAsia="ru-RU"/>
        </w:rPr>
        <w:t>ы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степеней сра</w:t>
      </w:r>
      <w:r w:rsidR="0020038D">
        <w:rPr>
          <w:rFonts w:ascii="Times New Roman" w:hAnsi="Times New Roman"/>
          <w:sz w:val="28"/>
          <w:szCs w:val="28"/>
          <w:lang w:eastAsia="ru-RU"/>
        </w:rPr>
        <w:t>внения прилагательных и наречий;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употребление а</w:t>
      </w:r>
      <w:r w:rsidR="0020038D">
        <w:rPr>
          <w:rFonts w:ascii="Times New Roman" w:hAnsi="Times New Roman"/>
          <w:sz w:val="28"/>
          <w:szCs w:val="28"/>
          <w:lang w:eastAsia="ru-RU"/>
        </w:rPr>
        <w:t>ртиклей, предлогов, местоимений;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ошиб</w:t>
      </w:r>
      <w:r w:rsidR="0020038D">
        <w:rPr>
          <w:rFonts w:ascii="Times New Roman" w:hAnsi="Times New Roman"/>
          <w:sz w:val="28"/>
          <w:szCs w:val="28"/>
          <w:lang w:eastAsia="ru-RU"/>
        </w:rPr>
        <w:t>ки в порядке слов в предложении;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пропуск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lastRenderedPageBreak/>
        <w:t>слова (подлежащего и сказуемого), влияющий на грамм</w:t>
      </w:r>
      <w:r w:rsidR="0020038D">
        <w:rPr>
          <w:rFonts w:ascii="Times New Roman" w:hAnsi="Times New Roman"/>
          <w:sz w:val="28"/>
          <w:szCs w:val="28"/>
          <w:lang w:eastAsia="ru-RU"/>
        </w:rPr>
        <w:t>атическую структуру предложения;</w:t>
      </w:r>
      <w:proofErr w:type="gramEnd"/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ошибки в словообразовании.</w:t>
      </w:r>
    </w:p>
    <w:p w:rsidR="00CD3056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D3056">
        <w:rPr>
          <w:rFonts w:ascii="Times New Roman" w:hAnsi="Times New Roman"/>
          <w:b/>
          <w:i/>
          <w:sz w:val="28"/>
          <w:szCs w:val="28"/>
          <w:lang w:eastAsia="ru-RU"/>
        </w:rPr>
        <w:t>Говорение</w:t>
      </w:r>
      <w:r w:rsidR="00CD3056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B602AF" w:rsidRPr="00B602AF" w:rsidRDefault="00CD3056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Данный вид</w:t>
      </w:r>
      <w:r w:rsidR="00B602AF" w:rsidRPr="00CD305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>включает несколько заданий, которые относятся к разным уровням сложности, имеют свои особенности и свои показатели.</w:t>
      </w:r>
    </w:p>
    <w:p w:rsidR="00CD3056" w:rsidRDefault="00F65073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Задание</w:t>
      </w:r>
      <w:r w:rsidR="004E4E6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1. </w:t>
      </w:r>
      <w:r w:rsidR="00B602AF" w:rsidRPr="00CD3056">
        <w:rPr>
          <w:rFonts w:ascii="Times New Roman" w:hAnsi="Times New Roman"/>
          <w:b/>
          <w:i/>
          <w:sz w:val="28"/>
          <w:szCs w:val="28"/>
          <w:lang w:eastAsia="ru-RU"/>
        </w:rPr>
        <w:t>Чтение текста вслух.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2AF" w:rsidRPr="00B602AF" w:rsidRDefault="00647764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2021 году с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редний показатель выполнения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первого задания </w:t>
      </w:r>
      <w:r w:rsidR="00CD3056">
        <w:rPr>
          <w:rFonts w:ascii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hAnsi="Times New Roman"/>
          <w:sz w:val="28"/>
          <w:szCs w:val="28"/>
          <w:lang w:eastAsia="ru-RU"/>
        </w:rPr>
        <w:t>ил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>66%</w:t>
      </w:r>
      <w:r w:rsidR="00CD3056">
        <w:rPr>
          <w:rFonts w:ascii="Times New Roman" w:hAnsi="Times New Roman"/>
          <w:sz w:val="28"/>
          <w:szCs w:val="28"/>
          <w:lang w:eastAsia="ru-RU"/>
        </w:rPr>
        <w:t>. В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2020 году 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этот показатель равнялся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87%. 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Результат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выполнения снизился во всех группах обучающихся. Возможно, это объясняется тем, что в 2020 году показатель по данному аспекту был выше, чем в предыдущие годы, и на него стали обращать меньше внимания, либо потому, что данное задание дает лишь один балл.  Решение проблемы: обратить внимание на данный аспект и тренировать чтение </w:t>
      </w:r>
      <w:r w:rsidR="00A26C00">
        <w:rPr>
          <w:rFonts w:ascii="Times New Roman" w:hAnsi="Times New Roman"/>
          <w:sz w:val="28"/>
          <w:szCs w:val="28"/>
          <w:lang w:eastAsia="ru-RU"/>
        </w:rPr>
        <w:t xml:space="preserve">текстов 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вслух. К типичным недостаткам относится не только неправильное произнесение слова, но и неправильное деление предложения на синтагмы, то есть неправильная </w:t>
      </w:r>
      <w:proofErr w:type="spellStart"/>
      <w:r w:rsidR="00B602AF" w:rsidRPr="00B602AF">
        <w:rPr>
          <w:rFonts w:ascii="Times New Roman" w:hAnsi="Times New Roman"/>
          <w:sz w:val="28"/>
          <w:szCs w:val="28"/>
          <w:lang w:eastAsia="ru-RU"/>
        </w:rPr>
        <w:t>паузация</w:t>
      </w:r>
      <w:proofErr w:type="spellEnd"/>
      <w:r w:rsidR="00B602AF" w:rsidRPr="00B602AF">
        <w:rPr>
          <w:rFonts w:ascii="Times New Roman" w:hAnsi="Times New Roman"/>
          <w:sz w:val="28"/>
          <w:szCs w:val="28"/>
          <w:lang w:eastAsia="ru-RU"/>
        </w:rPr>
        <w:t>.</w:t>
      </w:r>
    </w:p>
    <w:p w:rsidR="00CD3056" w:rsidRDefault="004E4E6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Задание 2. </w:t>
      </w:r>
      <w:r w:rsidR="00B602AF" w:rsidRPr="00CD3056">
        <w:rPr>
          <w:rFonts w:ascii="Times New Roman" w:hAnsi="Times New Roman"/>
          <w:b/>
          <w:i/>
          <w:sz w:val="28"/>
          <w:szCs w:val="28"/>
          <w:lang w:eastAsia="ru-RU"/>
        </w:rPr>
        <w:t>Условный диалог-расспрос.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>Проблематично выделить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, какой вопрос для </w:t>
      </w:r>
      <w:proofErr w:type="gramStart"/>
      <w:r w:rsidR="00CD305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CD3056">
        <w:rPr>
          <w:rFonts w:ascii="Times New Roman" w:hAnsi="Times New Roman"/>
          <w:sz w:val="28"/>
          <w:szCs w:val="28"/>
          <w:lang w:eastAsia="ru-RU"/>
        </w:rPr>
        <w:t xml:space="preserve"> был самым сложным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, так как в разные дни устного экзамена были разные варианты и соответственно разные вопросы.  У большинства обучающихся постановка вопроса не вызывает больших затруднений. </w:t>
      </w:r>
      <w:r w:rsidR="00BB0D77">
        <w:rPr>
          <w:rFonts w:ascii="Times New Roman" w:hAnsi="Times New Roman"/>
          <w:sz w:val="28"/>
          <w:szCs w:val="28"/>
          <w:lang w:eastAsia="ru-RU"/>
        </w:rPr>
        <w:t>Однако на этапе подготовки к экзамену необходимо достаточно времени уделять этому аспекту.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3C13BA" w:rsidRDefault="00EE02D4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Задание 3. </w:t>
      </w:r>
      <w:r w:rsidR="00B602AF" w:rsidRPr="00CD3056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Тематическое монологическое высказывание (описание выбранной фотографии). 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 xml:space="preserve">  Средний процент выполнения данного задания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82 (в группе от 81 до 100 т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естовых </w:t>
      </w:r>
      <w:r w:rsidRPr="00B602AF">
        <w:rPr>
          <w:rFonts w:ascii="Times New Roman" w:hAnsi="Times New Roman"/>
          <w:sz w:val="28"/>
          <w:szCs w:val="28"/>
          <w:lang w:eastAsia="ru-RU"/>
        </w:rPr>
        <w:t>б</w:t>
      </w:r>
      <w:r w:rsidR="00CD3056">
        <w:rPr>
          <w:rFonts w:ascii="Times New Roman" w:hAnsi="Times New Roman"/>
          <w:sz w:val="28"/>
          <w:szCs w:val="28"/>
          <w:lang w:eastAsia="ru-RU"/>
        </w:rPr>
        <w:t>аллов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показатель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 равнялся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97,03%). Главные недостатки</w:t>
      </w:r>
      <w:r w:rsidR="006C23AC">
        <w:rPr>
          <w:rFonts w:ascii="Times New Roman" w:hAnsi="Times New Roman"/>
          <w:sz w:val="28"/>
          <w:szCs w:val="28"/>
          <w:lang w:eastAsia="ru-RU"/>
        </w:rPr>
        <w:t xml:space="preserve"> в выполнении данного задания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: шаблонность высказываний, слабо привязанных к картинке и языковые ошибки. </w:t>
      </w:r>
      <w:r w:rsidR="006C23AC">
        <w:rPr>
          <w:rFonts w:ascii="Times New Roman" w:hAnsi="Times New Roman"/>
          <w:sz w:val="28"/>
          <w:szCs w:val="28"/>
          <w:lang w:eastAsia="ru-RU"/>
        </w:rPr>
        <w:t>Вывод: необходимо практиковать устную речь в разных контекстных ситуациях с расширением грамматических и лексических средств.</w:t>
      </w:r>
    </w:p>
    <w:p w:rsidR="00B9070B" w:rsidRDefault="00B9070B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Задание 4. </w:t>
      </w:r>
      <w:r w:rsidR="00B602AF" w:rsidRPr="00CD3056">
        <w:rPr>
          <w:rFonts w:ascii="Times New Roman" w:hAnsi="Times New Roman"/>
          <w:b/>
          <w:i/>
          <w:sz w:val="28"/>
          <w:szCs w:val="28"/>
          <w:lang w:eastAsia="ru-RU"/>
        </w:rPr>
        <w:t>Тематическое монологическое высказывание с элементами рассуждения (сравнение двух фотографий).</w:t>
      </w:r>
      <w:r w:rsidR="00B602AF" w:rsidRPr="00B602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2AF" w:rsidRPr="00B602AF" w:rsidRDefault="00B602AF" w:rsidP="00B60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AF">
        <w:rPr>
          <w:rFonts w:ascii="Times New Roman" w:hAnsi="Times New Roman"/>
          <w:sz w:val="28"/>
          <w:szCs w:val="28"/>
          <w:lang w:eastAsia="ru-RU"/>
        </w:rPr>
        <w:t xml:space="preserve">  Средний процент выполнения данного задания 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B602AF">
        <w:rPr>
          <w:rFonts w:ascii="Times New Roman" w:hAnsi="Times New Roman"/>
          <w:sz w:val="28"/>
          <w:szCs w:val="28"/>
          <w:lang w:eastAsia="ru-RU"/>
        </w:rPr>
        <w:t>40</w:t>
      </w:r>
      <w:r w:rsidR="00591E50">
        <w:rPr>
          <w:rFonts w:ascii="Times New Roman" w:hAnsi="Times New Roman"/>
          <w:sz w:val="28"/>
          <w:szCs w:val="28"/>
          <w:lang w:eastAsia="ru-RU"/>
        </w:rPr>
        <w:t>%. В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группе от 81 до 100 т</w:t>
      </w:r>
      <w:r w:rsidR="00CD3056">
        <w:rPr>
          <w:rFonts w:ascii="Times New Roman" w:hAnsi="Times New Roman"/>
          <w:sz w:val="28"/>
          <w:szCs w:val="28"/>
          <w:lang w:eastAsia="ru-RU"/>
        </w:rPr>
        <w:t>естовых баллов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 показатель 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равнялся </w:t>
      </w:r>
      <w:r w:rsidRPr="00B602AF">
        <w:rPr>
          <w:rFonts w:ascii="Times New Roman" w:hAnsi="Times New Roman"/>
          <w:sz w:val="28"/>
          <w:szCs w:val="28"/>
          <w:lang w:eastAsia="ru-RU"/>
        </w:rPr>
        <w:t>62,29%, а в группе до 60 т</w:t>
      </w:r>
      <w:r w:rsidR="00CD3056">
        <w:rPr>
          <w:rFonts w:ascii="Times New Roman" w:hAnsi="Times New Roman"/>
          <w:sz w:val="28"/>
          <w:szCs w:val="28"/>
          <w:lang w:eastAsia="ru-RU"/>
        </w:rPr>
        <w:t>естовых баллов</w:t>
      </w:r>
      <w:r w:rsidR="00591E50">
        <w:rPr>
          <w:rFonts w:ascii="Times New Roman" w:hAnsi="Times New Roman"/>
          <w:sz w:val="28"/>
          <w:szCs w:val="28"/>
          <w:lang w:eastAsia="ru-RU"/>
        </w:rPr>
        <w:t xml:space="preserve"> – лишь 10,98%</w:t>
      </w:r>
      <w:r w:rsidRPr="00B602AF">
        <w:rPr>
          <w:rFonts w:ascii="Times New Roman" w:hAnsi="Times New Roman"/>
          <w:sz w:val="28"/>
          <w:szCs w:val="28"/>
          <w:lang w:eastAsia="ru-RU"/>
        </w:rPr>
        <w:t>. Главные недостатки</w:t>
      </w:r>
      <w:r w:rsidR="009D6C61">
        <w:rPr>
          <w:rFonts w:ascii="Times New Roman" w:hAnsi="Times New Roman"/>
          <w:sz w:val="28"/>
          <w:szCs w:val="28"/>
          <w:lang w:eastAsia="ru-RU"/>
        </w:rPr>
        <w:t xml:space="preserve"> в выполнении этого задания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: указываемые сходства и различия не относятся к тематике картинок и 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наблюдались </w:t>
      </w:r>
      <w:r w:rsidRPr="00B602AF">
        <w:rPr>
          <w:rFonts w:ascii="Times New Roman" w:hAnsi="Times New Roman"/>
          <w:sz w:val="28"/>
          <w:szCs w:val="28"/>
          <w:lang w:eastAsia="ru-RU"/>
        </w:rPr>
        <w:t xml:space="preserve">многочисленные языковые ошибки. 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Вывод: у </w:t>
      </w:r>
      <w:proofErr w:type="gramStart"/>
      <w:r w:rsidR="00CD305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CD3056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B602AF">
        <w:rPr>
          <w:rFonts w:ascii="Times New Roman" w:hAnsi="Times New Roman"/>
          <w:sz w:val="28"/>
          <w:szCs w:val="28"/>
          <w:lang w:eastAsia="ru-RU"/>
        </w:rPr>
        <w:t>еобходимо</w:t>
      </w:r>
      <w:r w:rsidR="00CD3056">
        <w:rPr>
          <w:rFonts w:ascii="Times New Roman" w:hAnsi="Times New Roman"/>
          <w:sz w:val="28"/>
          <w:szCs w:val="28"/>
          <w:lang w:eastAsia="ru-RU"/>
        </w:rPr>
        <w:t xml:space="preserve"> развивать логику высказывания и </w:t>
      </w:r>
      <w:r w:rsidRPr="00B602AF">
        <w:rPr>
          <w:rFonts w:ascii="Times New Roman" w:hAnsi="Times New Roman"/>
          <w:sz w:val="28"/>
          <w:szCs w:val="28"/>
          <w:lang w:eastAsia="ru-RU"/>
        </w:rPr>
        <w:t>спонтанность речи.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>Перечень элементов содержания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B6F89">
        <w:rPr>
          <w:rFonts w:ascii="Times New Roman" w:hAnsi="Times New Roman"/>
          <w:sz w:val="28"/>
          <w:szCs w:val="28"/>
          <w:lang w:eastAsia="ru-RU"/>
        </w:rPr>
        <w:t xml:space="preserve"> умений и видов деятельности, усвоение которых всеми школьниками </w:t>
      </w:r>
      <w:r>
        <w:rPr>
          <w:rFonts w:ascii="Times New Roman" w:hAnsi="Times New Roman"/>
          <w:sz w:val="28"/>
          <w:szCs w:val="28"/>
          <w:lang w:eastAsia="ru-RU"/>
        </w:rPr>
        <w:t xml:space="preserve">Республики Марий Эл </w:t>
      </w:r>
      <w:r w:rsidRPr="00DB6F8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целом можно считать достаточным следующий: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 xml:space="preserve">– понимание основного содержания прослушанного текста; 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 xml:space="preserve">– понимание в прослушанном тексте запрашиваемой информации;  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>– понимание основного содержания прочитанного текста;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 xml:space="preserve">– понимание структурно-смысловых связей в тексте при чтении; 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 xml:space="preserve">– грамматические навыки; 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 xml:space="preserve">– образования родственного слова от предложенного опорного слова;    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>– написание личного письма, за исключением аспекта «языковое оформление»;</w:t>
      </w:r>
    </w:p>
    <w:p w:rsid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>– описание выбранной фотографии, за исключением аспекта «языковое оформление».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>Перечень элементов содержания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B6F89">
        <w:rPr>
          <w:rFonts w:ascii="Times New Roman" w:hAnsi="Times New Roman"/>
          <w:sz w:val="28"/>
          <w:szCs w:val="28"/>
          <w:lang w:eastAsia="ru-RU"/>
        </w:rPr>
        <w:t xml:space="preserve"> умений и видов деятельности, усвоение которых всеми школьниками </w:t>
      </w:r>
      <w:r>
        <w:rPr>
          <w:rFonts w:ascii="Times New Roman" w:hAnsi="Times New Roman"/>
          <w:sz w:val="28"/>
          <w:szCs w:val="28"/>
          <w:lang w:eastAsia="ru-RU"/>
        </w:rPr>
        <w:t>республики  в целом и</w:t>
      </w:r>
      <w:r w:rsidRPr="00DB6F89">
        <w:rPr>
          <w:rFonts w:ascii="Times New Roman" w:hAnsi="Times New Roman"/>
          <w:sz w:val="28"/>
          <w:szCs w:val="28"/>
          <w:lang w:eastAsia="ru-RU"/>
        </w:rPr>
        <w:t xml:space="preserve"> школьниками с разным уровнем подгот</w:t>
      </w:r>
      <w:r>
        <w:rPr>
          <w:rFonts w:ascii="Times New Roman" w:hAnsi="Times New Roman"/>
          <w:sz w:val="28"/>
          <w:szCs w:val="28"/>
          <w:lang w:eastAsia="ru-RU"/>
        </w:rPr>
        <w:t>овки нельзя считать достаточным следующий: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 xml:space="preserve">– в </w:t>
      </w:r>
      <w:proofErr w:type="spellStart"/>
      <w:r w:rsidRPr="00DB6F89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DB6F89">
        <w:rPr>
          <w:rFonts w:ascii="Times New Roman" w:hAnsi="Times New Roman"/>
          <w:sz w:val="28"/>
          <w:szCs w:val="28"/>
          <w:lang w:eastAsia="ru-RU"/>
        </w:rPr>
        <w:t xml:space="preserve"> сложными являются задания на полное понимание прослушанного текста;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>– в чтении сложными являются задания на полное понимание информации в тексте;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lastRenderedPageBreak/>
        <w:t>– при написании эссе самыми сложными являются два аспекта: «Решение коммуникативной задачи» и «Грамматика»;</w:t>
      </w:r>
    </w:p>
    <w:p w:rsidR="00DB6F89" w:rsidRP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>– в 2021 году был низким показатель сформированности навыков чтения;</w:t>
      </w:r>
    </w:p>
    <w:p w:rsidR="00DB6F89" w:rsidRDefault="00DB6F89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89">
        <w:rPr>
          <w:rFonts w:ascii="Times New Roman" w:hAnsi="Times New Roman"/>
          <w:sz w:val="28"/>
          <w:szCs w:val="28"/>
          <w:lang w:eastAsia="ru-RU"/>
        </w:rPr>
        <w:t>– недостаточно сформированы компетенции, требующиеся для сравнительно-сопоставительного анализа двух фотографий.</w:t>
      </w:r>
    </w:p>
    <w:p w:rsidR="00285572" w:rsidRDefault="00285572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85572">
        <w:rPr>
          <w:rFonts w:ascii="Times New Roman" w:hAnsi="Times New Roman"/>
          <w:b/>
          <w:i/>
          <w:sz w:val="28"/>
          <w:szCs w:val="28"/>
          <w:lang w:eastAsia="ru-RU"/>
        </w:rPr>
        <w:t>Выводы об изменении успешности выполнения заданий разных лет по одной теме / проверяемому умению, виду деятельности.</w:t>
      </w:r>
    </w:p>
    <w:p w:rsidR="00285572" w:rsidRDefault="00285572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основе проведенного </w:t>
      </w:r>
      <w:r w:rsidRPr="00285572">
        <w:rPr>
          <w:rFonts w:ascii="Times New Roman" w:hAnsi="Times New Roman"/>
          <w:sz w:val="28"/>
          <w:szCs w:val="28"/>
          <w:lang w:eastAsia="ru-RU"/>
        </w:rPr>
        <w:t>сравнени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85572">
        <w:rPr>
          <w:rFonts w:ascii="Times New Roman" w:hAnsi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за три года – 2019, 2020, 2021 необходимо констатировать, что с</w:t>
      </w:r>
      <w:r w:rsidRPr="00285572">
        <w:rPr>
          <w:rFonts w:ascii="Times New Roman" w:hAnsi="Times New Roman"/>
          <w:sz w:val="28"/>
          <w:szCs w:val="28"/>
          <w:lang w:eastAsia="ru-RU"/>
        </w:rPr>
        <w:t xml:space="preserve">редний показатель по всем разделам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был </w:t>
      </w:r>
      <w:r w:rsidRPr="00285572">
        <w:rPr>
          <w:rFonts w:ascii="Times New Roman" w:hAnsi="Times New Roman"/>
          <w:sz w:val="28"/>
          <w:szCs w:val="28"/>
          <w:lang w:eastAsia="ru-RU"/>
        </w:rPr>
        <w:t>ниже в 2020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855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 по </w:t>
      </w:r>
      <w:r w:rsidRPr="00285572">
        <w:rPr>
          <w:rFonts w:ascii="Times New Roman" w:hAnsi="Times New Roman"/>
          <w:sz w:val="28"/>
          <w:szCs w:val="28"/>
          <w:lang w:eastAsia="ru-RU"/>
        </w:rPr>
        <w:t xml:space="preserve">некоторым аспектам он значительно ниже. Это объясняется дистанционным обучением </w:t>
      </w:r>
      <w:r w:rsidR="00520F58">
        <w:rPr>
          <w:rFonts w:ascii="Times New Roman" w:hAnsi="Times New Roman"/>
          <w:sz w:val="28"/>
          <w:szCs w:val="28"/>
          <w:lang w:eastAsia="ru-RU"/>
        </w:rPr>
        <w:t>большую часть второго полугодия и</w:t>
      </w:r>
      <w:r w:rsidRPr="00285572">
        <w:rPr>
          <w:rFonts w:ascii="Times New Roman" w:hAnsi="Times New Roman"/>
          <w:sz w:val="28"/>
          <w:szCs w:val="28"/>
          <w:lang w:eastAsia="ru-RU"/>
        </w:rPr>
        <w:t xml:space="preserve"> сдвинутыми сроками проведения ЕГЭ. Приведем несколько показателей.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56"/>
        <w:gridCol w:w="2055"/>
        <w:gridCol w:w="2019"/>
      </w:tblGrid>
      <w:tr w:rsidR="00624BDC" w:rsidRPr="00624BDC" w:rsidTr="00EF4A05">
        <w:tc>
          <w:tcPr>
            <w:tcW w:w="3402" w:type="dxa"/>
            <w:vMerge w:val="restart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4BDC"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процент выполнения задания</w:t>
            </w:r>
          </w:p>
        </w:tc>
      </w:tr>
      <w:tr w:rsidR="00624BDC" w:rsidRPr="00624BDC" w:rsidTr="00EF4A05">
        <w:tc>
          <w:tcPr>
            <w:tcW w:w="3402" w:type="dxa"/>
            <w:vMerge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91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624BDC" w:rsidRPr="00624BDC" w:rsidTr="00EF4A0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4BDC" w:rsidRPr="00624BDC" w:rsidRDefault="00624BDC" w:rsidP="00624BD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BDC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основного</w:t>
            </w:r>
          </w:p>
          <w:p w:rsidR="00624BDC" w:rsidRPr="00624BDC" w:rsidRDefault="00624BDC" w:rsidP="00624BDC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hAnsi="Times New Roman"/>
              </w:rPr>
              <w:t>содержания прослушанного текста</w:t>
            </w:r>
          </w:p>
        </w:tc>
        <w:tc>
          <w:tcPr>
            <w:tcW w:w="2127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93,83</w:t>
            </w:r>
          </w:p>
        </w:tc>
        <w:tc>
          <w:tcPr>
            <w:tcW w:w="2126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60,07</w:t>
            </w:r>
          </w:p>
        </w:tc>
        <w:tc>
          <w:tcPr>
            <w:tcW w:w="2091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624BDC" w:rsidRPr="00624BDC" w:rsidTr="00EF4A0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4BDC" w:rsidRPr="00624BDC" w:rsidRDefault="00624BDC" w:rsidP="00624BD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B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в </w:t>
            </w:r>
            <w:proofErr w:type="gramStart"/>
            <w:r w:rsidRPr="00624BDC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</w:p>
          <w:p w:rsidR="00624BDC" w:rsidRPr="00624BDC" w:rsidRDefault="00624BDC" w:rsidP="00624BDC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24BDC">
              <w:rPr>
                <w:rFonts w:ascii="Times New Roman" w:hAnsi="Times New Roman"/>
              </w:rPr>
              <w:t>тексте</w:t>
            </w:r>
            <w:proofErr w:type="gramEnd"/>
            <w:r w:rsidRPr="00624BDC">
              <w:rPr>
                <w:rFonts w:ascii="Times New Roman" w:hAnsi="Times New Roman"/>
              </w:rPr>
              <w:t xml:space="preserve"> запрашиваемой информации</w:t>
            </w:r>
          </w:p>
        </w:tc>
        <w:tc>
          <w:tcPr>
            <w:tcW w:w="2127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81,19</w:t>
            </w:r>
          </w:p>
        </w:tc>
        <w:tc>
          <w:tcPr>
            <w:tcW w:w="2126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74,11</w:t>
            </w:r>
          </w:p>
        </w:tc>
        <w:tc>
          <w:tcPr>
            <w:tcW w:w="2091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624BDC" w:rsidRPr="00624BDC" w:rsidTr="00EF4A05">
        <w:tc>
          <w:tcPr>
            <w:tcW w:w="3402" w:type="dxa"/>
            <w:shd w:val="clear" w:color="auto" w:fill="auto"/>
          </w:tcPr>
          <w:p w:rsidR="00624BDC" w:rsidRPr="00624BDC" w:rsidRDefault="00624BDC" w:rsidP="00624BD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основного содержания текста</w:t>
            </w:r>
          </w:p>
        </w:tc>
        <w:tc>
          <w:tcPr>
            <w:tcW w:w="2127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2126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85,83</w:t>
            </w:r>
          </w:p>
        </w:tc>
        <w:tc>
          <w:tcPr>
            <w:tcW w:w="2091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624BDC" w:rsidRPr="00624BDC" w:rsidTr="00EF4A05">
        <w:tc>
          <w:tcPr>
            <w:tcW w:w="3402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Личное письмо (языковое оформление)</w:t>
            </w:r>
          </w:p>
        </w:tc>
        <w:tc>
          <w:tcPr>
            <w:tcW w:w="2127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64,26</w:t>
            </w:r>
          </w:p>
        </w:tc>
        <w:tc>
          <w:tcPr>
            <w:tcW w:w="2126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2091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66,1</w:t>
            </w:r>
          </w:p>
        </w:tc>
      </w:tr>
      <w:tr w:rsidR="00624BDC" w:rsidRPr="00624BDC" w:rsidTr="00EF4A05">
        <w:tc>
          <w:tcPr>
            <w:tcW w:w="3402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Эссе (решение коммуникативной задачи)</w:t>
            </w:r>
          </w:p>
        </w:tc>
        <w:tc>
          <w:tcPr>
            <w:tcW w:w="2127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126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2091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71,8</w:t>
            </w:r>
          </w:p>
        </w:tc>
      </w:tr>
      <w:tr w:rsidR="00624BDC" w:rsidRPr="00624BDC" w:rsidTr="00EF4A05">
        <w:tc>
          <w:tcPr>
            <w:tcW w:w="3402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картинки</w:t>
            </w:r>
          </w:p>
        </w:tc>
        <w:tc>
          <w:tcPr>
            <w:tcW w:w="2127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91" w:type="dxa"/>
            <w:shd w:val="clear" w:color="auto" w:fill="auto"/>
          </w:tcPr>
          <w:p w:rsidR="00624BDC" w:rsidRPr="00624BDC" w:rsidRDefault="00624BDC" w:rsidP="00624B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</w:tbl>
    <w:p w:rsidR="00285572" w:rsidRPr="00285572" w:rsidRDefault="00285572" w:rsidP="00DB6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72F" w:rsidRPr="00C9672F" w:rsidRDefault="00C9672F" w:rsidP="00C96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72F">
        <w:rPr>
          <w:rFonts w:ascii="Times New Roman" w:hAnsi="Times New Roman"/>
          <w:sz w:val="28"/>
          <w:szCs w:val="28"/>
          <w:lang w:eastAsia="ru-RU"/>
        </w:rPr>
        <w:t xml:space="preserve">В среднем показатели 2021 года близки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C9672F">
        <w:rPr>
          <w:rFonts w:ascii="Times New Roman" w:hAnsi="Times New Roman"/>
          <w:sz w:val="28"/>
          <w:szCs w:val="28"/>
          <w:lang w:eastAsia="ru-RU"/>
        </w:rPr>
        <w:t>показателям 2019 года. Некоторые показатели выше: сравнение двух фотографий (40% и 30% соответственно), понимание основного содержания прослушанного текста (93,83% и 89,5%</w:t>
      </w:r>
      <w:r w:rsidR="008C33FB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C9672F">
        <w:rPr>
          <w:rFonts w:ascii="Times New Roman" w:hAnsi="Times New Roman"/>
          <w:sz w:val="28"/>
          <w:szCs w:val="28"/>
          <w:lang w:eastAsia="ru-RU"/>
        </w:rPr>
        <w:t>), полное понимание информации в тексте (60,21% и 51,75%</w:t>
      </w:r>
      <w:r w:rsidR="008C33FB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C9672F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B6F89" w:rsidRDefault="00357FF0" w:rsidP="00C96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Однако</w:t>
      </w:r>
      <w:r w:rsidR="00C9672F" w:rsidRPr="00C9672F">
        <w:rPr>
          <w:rFonts w:ascii="Times New Roman" w:hAnsi="Times New Roman"/>
          <w:sz w:val="28"/>
          <w:szCs w:val="28"/>
          <w:lang w:eastAsia="ru-RU"/>
        </w:rPr>
        <w:t xml:space="preserve"> в 2021 году по сравнению с 2019 годом </w:t>
      </w:r>
      <w:r>
        <w:rPr>
          <w:rFonts w:ascii="Times New Roman" w:hAnsi="Times New Roman"/>
          <w:sz w:val="28"/>
          <w:szCs w:val="28"/>
          <w:lang w:eastAsia="ru-RU"/>
        </w:rPr>
        <w:t xml:space="preserve">оказались </w:t>
      </w:r>
      <w:r w:rsidR="00C9672F" w:rsidRPr="00C9672F">
        <w:rPr>
          <w:rFonts w:ascii="Times New Roman" w:hAnsi="Times New Roman"/>
          <w:sz w:val="28"/>
          <w:szCs w:val="28"/>
          <w:lang w:eastAsia="ru-RU"/>
        </w:rPr>
        <w:t>ниже показатели практически по всем аспектам раздела «Письмо».</w:t>
      </w:r>
    </w:p>
    <w:p w:rsidR="009A283F" w:rsidRDefault="00A9355D" w:rsidP="00C96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 отметить, что в</w:t>
      </w:r>
      <w:r w:rsidRPr="00A9355D">
        <w:rPr>
          <w:rFonts w:ascii="Times New Roman" w:hAnsi="Times New Roman"/>
          <w:sz w:val="28"/>
          <w:szCs w:val="28"/>
          <w:lang w:eastAsia="ru-RU"/>
        </w:rPr>
        <w:t xml:space="preserve"> 2021 году по сравнению с 2020 и 2019 годами улучшились показатели выпускников сельских школ. Это результат реализации мероприятий, предусмотренных дорожной картой.   В 2020-2021 учебном году было организовано много мероприятий в онлайн формате, в которых могли участвовать обучающиеся самых отдаленных районов республики. </w:t>
      </w:r>
    </w:p>
    <w:p w:rsidR="00A9355D" w:rsidRDefault="009A283F" w:rsidP="00C96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Несмотря на некоторые улучшения в результатах ЕГЭ по английскому языку, </w:t>
      </w:r>
      <w:r w:rsidR="00A9355D" w:rsidRPr="00A935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83F">
        <w:rPr>
          <w:rFonts w:ascii="Times New Roman" w:hAnsi="Times New Roman"/>
          <w:sz w:val="28"/>
          <w:szCs w:val="28"/>
          <w:lang w:eastAsia="ru-RU"/>
        </w:rPr>
        <w:t>предстоит большая работа по устранению обозначенных ошибок.</w:t>
      </w:r>
    </w:p>
    <w:p w:rsidR="009A283F" w:rsidRPr="009A283F" w:rsidRDefault="009A283F" w:rsidP="009A2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 xml:space="preserve">Прежде всего, необходим анализ затруднений выпускников при сдаче экзамена, что позволит в рамках учебного процесса организовать более эффективную подготовку к ЕГЭ. </w:t>
      </w:r>
      <w:proofErr w:type="gramStart"/>
      <w:r w:rsidRPr="009A283F">
        <w:rPr>
          <w:rFonts w:ascii="Times New Roman" w:hAnsi="Times New Roman"/>
          <w:sz w:val="28"/>
          <w:szCs w:val="28"/>
          <w:lang w:eastAsia="ru-RU"/>
        </w:rPr>
        <w:t xml:space="preserve">Необходимо развивать умения обучающихся извлекать требуемую информацию из текстов на иностранном языке, относящуюся </w:t>
      </w:r>
      <w:r w:rsidR="00CE50EB">
        <w:rPr>
          <w:rFonts w:ascii="Times New Roman" w:hAnsi="Times New Roman"/>
          <w:sz w:val="28"/>
          <w:szCs w:val="28"/>
          <w:lang w:eastAsia="ru-RU"/>
        </w:rPr>
        <w:t>к различным предметным областям</w:t>
      </w:r>
      <w:r w:rsidRPr="009A283F">
        <w:rPr>
          <w:rFonts w:ascii="Times New Roman" w:hAnsi="Times New Roman"/>
          <w:sz w:val="28"/>
          <w:szCs w:val="28"/>
          <w:lang w:eastAsia="ru-RU"/>
        </w:rPr>
        <w:t xml:space="preserve"> при чтении и </w:t>
      </w:r>
      <w:proofErr w:type="spellStart"/>
      <w:r w:rsidRPr="009A283F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9A283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9A28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5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83F">
        <w:rPr>
          <w:rFonts w:ascii="Times New Roman" w:hAnsi="Times New Roman"/>
          <w:sz w:val="28"/>
          <w:szCs w:val="28"/>
          <w:lang w:eastAsia="ru-RU"/>
        </w:rPr>
        <w:t>Важным навыком является использование иностранного языка для извлечения информации по различным изучаемым в школе предметам, укрепление междисциплинарных связей. В условиях деятельностного подхода в обучении необходимо широкое использование аутентичных материалов, вызывающих мотивацию к изучению иностранного языка.</w:t>
      </w:r>
    </w:p>
    <w:p w:rsidR="009A283F" w:rsidRDefault="009A283F" w:rsidP="009A2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 xml:space="preserve">С целью оказания методической помощи учителям по организации эффективной подготовки </w:t>
      </w:r>
      <w:proofErr w:type="gramStart"/>
      <w:r w:rsidRPr="009A283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A283F">
        <w:rPr>
          <w:rFonts w:ascii="Times New Roman" w:hAnsi="Times New Roman"/>
          <w:sz w:val="28"/>
          <w:szCs w:val="28"/>
          <w:lang w:eastAsia="ru-RU"/>
        </w:rPr>
        <w:t xml:space="preserve"> к единому государственному экзамену по английскому языку предлагаются следующие методические рекомендации:</w:t>
      </w:r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>При обучении языку не ограничиваться лишь заданиями, включенными в Единый государственный экзамен, а выполнять задания разного типа для развития коммуникативных умений</w:t>
      </w:r>
      <w:r w:rsidR="00CE50EB">
        <w:rPr>
          <w:rFonts w:ascii="Times New Roman" w:hAnsi="Times New Roman"/>
          <w:sz w:val="28"/>
          <w:szCs w:val="28"/>
          <w:lang w:eastAsia="ru-RU"/>
        </w:rPr>
        <w:t>,</w:t>
      </w:r>
      <w:r w:rsidRPr="009A283F">
        <w:rPr>
          <w:rFonts w:ascii="Times New Roman" w:hAnsi="Times New Roman"/>
          <w:sz w:val="28"/>
          <w:szCs w:val="28"/>
          <w:lang w:eastAsia="ru-RU"/>
        </w:rPr>
        <w:t xml:space="preserve"> как в устной, так и в письменной речи.</w:t>
      </w:r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283F">
        <w:rPr>
          <w:rFonts w:ascii="Times New Roman" w:hAnsi="Times New Roman"/>
          <w:sz w:val="28"/>
          <w:szCs w:val="28"/>
          <w:lang w:eastAsia="ru-RU"/>
        </w:rPr>
        <w:t xml:space="preserve">Побуждать учащихся читать и слушать тексты различных жанров и типов на английском языке, например, художественную литературу, </w:t>
      </w:r>
      <w:r w:rsidRPr="009A28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современную английскую прессу, поскольку задания по чтению и </w:t>
      </w:r>
      <w:proofErr w:type="spellStart"/>
      <w:r w:rsidRPr="009A283F">
        <w:rPr>
          <w:rFonts w:ascii="Times New Roman" w:hAnsi="Times New Roman"/>
          <w:sz w:val="28"/>
          <w:szCs w:val="28"/>
          <w:lang w:eastAsia="ru-RU"/>
        </w:rPr>
        <w:t>аудированию</w:t>
      </w:r>
      <w:proofErr w:type="spellEnd"/>
      <w:r w:rsidRPr="009A283F">
        <w:rPr>
          <w:rFonts w:ascii="Times New Roman" w:hAnsi="Times New Roman"/>
          <w:sz w:val="28"/>
          <w:szCs w:val="28"/>
          <w:lang w:eastAsia="ru-RU"/>
        </w:rPr>
        <w:t xml:space="preserve"> ЕГЭ требуют наличия определённого культурного «багажа» и социального опыта учащихся, развитой контекстуальной догадки и умения игнорировать незнакомую лексику, которая не важна для понимания основного смысла прочитанного.</w:t>
      </w:r>
      <w:proofErr w:type="gramEnd"/>
      <w:r w:rsidRPr="009A283F">
        <w:rPr>
          <w:rFonts w:ascii="Times New Roman" w:hAnsi="Times New Roman"/>
          <w:sz w:val="28"/>
          <w:szCs w:val="28"/>
          <w:lang w:eastAsia="ru-RU"/>
        </w:rPr>
        <w:t xml:space="preserve"> При этом имеет смысл учитывать уровень владения английским языком у конкретного ученика и на основе этого рекомендовать ему ресурсы с тем или иным уровнем сложности. </w:t>
      </w:r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>Развивать когнитивные умения школьников, что включает выполнение заданий творческого характера, умение строить логические заключения и делать выводы, решать проблемные задачи, систематизировать изученный материал.</w:t>
      </w:r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 xml:space="preserve">При обучении письменной речи готовить </w:t>
      </w:r>
      <w:proofErr w:type="gramStart"/>
      <w:r w:rsidRPr="009A283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A283F">
        <w:rPr>
          <w:rFonts w:ascii="Times New Roman" w:hAnsi="Times New Roman"/>
          <w:sz w:val="28"/>
          <w:szCs w:val="28"/>
          <w:lang w:eastAsia="ru-RU"/>
        </w:rPr>
        <w:t xml:space="preserve"> делать осознанный выбор темы, отработать с каждым обучающимся индивидуальный алгоритм выбора темы: по словарному запасу, по возможной аргументации, по интересам.</w:t>
      </w:r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>Систематизировать с обучающимися материал по теме «Словообразование», подбирать и выполнять по этой теме большое количество тренировочных заданий, отрабатывая лексические цепочки с аффиксами, перечисленными в Кодификаторе.</w:t>
      </w:r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283F">
        <w:rPr>
          <w:rFonts w:ascii="Times New Roman" w:hAnsi="Times New Roman"/>
          <w:sz w:val="28"/>
          <w:szCs w:val="28"/>
          <w:lang w:eastAsia="ru-RU"/>
        </w:rPr>
        <w:t>Помогать обучающимся систематически расширять</w:t>
      </w:r>
      <w:proofErr w:type="gramEnd"/>
      <w:r w:rsidRPr="009A283F">
        <w:rPr>
          <w:rFonts w:ascii="Times New Roman" w:hAnsi="Times New Roman"/>
          <w:sz w:val="28"/>
          <w:szCs w:val="28"/>
          <w:lang w:eastAsia="ru-RU"/>
        </w:rPr>
        <w:t xml:space="preserve"> словарный запас с акцентом на сочетаемость лексических единиц, в том числе используя бесплатное приложение «</w:t>
      </w:r>
      <w:proofErr w:type="spellStart"/>
      <w:r w:rsidRPr="009A283F">
        <w:rPr>
          <w:rFonts w:ascii="Times New Roman" w:hAnsi="Times New Roman"/>
          <w:sz w:val="28"/>
          <w:szCs w:val="28"/>
          <w:lang w:eastAsia="ru-RU"/>
        </w:rPr>
        <w:t>Quizlet</w:t>
      </w:r>
      <w:proofErr w:type="spellEnd"/>
      <w:r w:rsidRPr="009A283F">
        <w:rPr>
          <w:rFonts w:ascii="Times New Roman" w:hAnsi="Times New Roman"/>
          <w:sz w:val="28"/>
          <w:szCs w:val="28"/>
          <w:lang w:eastAsia="ru-RU"/>
        </w:rPr>
        <w:t>» и др.</w:t>
      </w:r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>Для успешного выполнения заданий 3 и 4 устной части ЕГЭ следует научить будущих участников экзамена чётко раскрывать все пункты плана, предлагаемого в заданиях.</w:t>
      </w:r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 xml:space="preserve">В качестве подготовки к заданиям Устной части пользоваться электронными тренажерами, предлагаемыми на сайтах ЕГЭ, для того, чтобы подготовить обучающихся к технической стороне процедуры </w:t>
      </w:r>
      <w:r w:rsidRPr="009A283F">
        <w:rPr>
          <w:rFonts w:ascii="Times New Roman" w:hAnsi="Times New Roman"/>
          <w:sz w:val="28"/>
          <w:szCs w:val="28"/>
          <w:lang w:eastAsia="ru-RU"/>
        </w:rPr>
        <w:lastRenderedPageBreak/>
        <w:t>экзамена: соблюдения временного формата, умение говорить в микрофон;</w:t>
      </w:r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>В обязательном порядке знакомить выпускников, планирующих сдавать ЕГЭ по английскому языку, с перечнем контролируемых элементов содержания (см. раздел «содержательная сторона речи» по «Кодификатору элементов содержания и требований к уровню подготовки выпускников образовательных организаций»), желательно проводить такое ознакомление в самом начале года. Учащийся должен сам понять, что он знает, а что нет, для того, чтобы выявить и устранить «слабые стороны» знаний. Разместить в кабинете английского языка информационные материалы по ЕГЭ и рекомендации для учащихся по подготовке к экзамену.</w:t>
      </w:r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 xml:space="preserve"> На уроках обращаться к заданиям, постоянно используемым в ЕГЭ.</w:t>
      </w:r>
    </w:p>
    <w:p w:rsidR="009A283F" w:rsidRP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>Проводить репетиционные («пробные») ЕГЭ в 11-х классах на образцах бланков ответов с учётом временных ограничений и требований к заполнению бланков ответов. Обращать внимание обучающихся на технику заполнения бланков ответов, так как  вписанные не по образцу цифры или буквы, могут повлечь за собой неправильную верификацию и потерю баллов.</w:t>
      </w:r>
    </w:p>
    <w:p w:rsidR="009A283F" w:rsidRP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 xml:space="preserve">После выполнения обучающимися заданий формата ЕГЭ анализировать их правильные и неправильные ответы, обращая внимание на стратегиях выполнения заданий и поиска правильного ответа, выявляя проблемные моменты и работая над ними в дальнейшем. </w:t>
      </w:r>
    </w:p>
    <w:p w:rsidR="009A283F" w:rsidRP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 xml:space="preserve">Сформировать у обучающихся представление о критериях оценивания заданий 39 и 40 письменной части, а также заданий устной части. Целесообразно научить выпускников пользоваться дополнительными схемами оценивания. </w:t>
      </w:r>
    </w:p>
    <w:p w:rsidR="009A283F" w:rsidRP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283F">
        <w:rPr>
          <w:rFonts w:ascii="Times New Roman" w:hAnsi="Times New Roman"/>
          <w:sz w:val="28"/>
          <w:szCs w:val="28"/>
          <w:lang w:eastAsia="ru-RU"/>
        </w:rPr>
        <w:t xml:space="preserve">При подготовке к ЕГЭ использовать материалы, расположенные на следующих порталах и сайтах:  а) портал Информационной поддержки </w:t>
      </w:r>
      <w:r w:rsidRPr="009A28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ЕГЭ </w:t>
      </w:r>
      <w:hyperlink r:id="rId8" w:history="1">
        <w:r w:rsidRPr="00854614">
          <w:rPr>
            <w:rStyle w:val="a4"/>
            <w:rFonts w:ascii="Times New Roman" w:hAnsi="Times New Roman"/>
            <w:sz w:val="28"/>
            <w:szCs w:val="28"/>
            <w:lang w:eastAsia="ru-RU"/>
          </w:rPr>
          <w:t>www.ege.edu.ru</w:t>
        </w:r>
      </w:hyperlink>
      <w:r>
        <w:rPr>
          <w:rFonts w:ascii="Times New Roman" w:hAnsi="Times New Roman"/>
          <w:sz w:val="28"/>
          <w:szCs w:val="28"/>
          <w:lang w:eastAsia="ru-RU"/>
        </w:rPr>
        <w:t>,</w:t>
      </w:r>
      <w:r w:rsidRPr="009A283F">
        <w:rPr>
          <w:rFonts w:ascii="Times New Roman" w:hAnsi="Times New Roman"/>
          <w:sz w:val="28"/>
          <w:szCs w:val="28"/>
          <w:lang w:eastAsia="ru-RU"/>
        </w:rPr>
        <w:t xml:space="preserve"> где размещены демонстрационные варианты экзаменационных работ по иностранным языкам и варианты прошлых лет;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83F">
        <w:rPr>
          <w:rFonts w:ascii="Times New Roman" w:hAnsi="Times New Roman"/>
          <w:sz w:val="28"/>
          <w:szCs w:val="28"/>
          <w:lang w:eastAsia="ru-RU"/>
        </w:rPr>
        <w:t xml:space="preserve">б) сайт </w:t>
      </w:r>
      <w:hyperlink r:id="rId9" w:history="1">
        <w:r w:rsidRPr="00854614">
          <w:rPr>
            <w:rStyle w:val="a4"/>
            <w:rFonts w:ascii="Times New Roman" w:hAnsi="Times New Roman"/>
            <w:sz w:val="28"/>
            <w:szCs w:val="28"/>
            <w:lang w:eastAsia="ru-RU"/>
          </w:rPr>
          <w:t>www.fipi.ru</w:t>
        </w:r>
      </w:hyperlink>
      <w:r>
        <w:rPr>
          <w:rFonts w:ascii="Times New Roman" w:hAnsi="Times New Roman"/>
          <w:sz w:val="28"/>
          <w:szCs w:val="28"/>
          <w:lang w:eastAsia="ru-RU"/>
        </w:rPr>
        <w:t>,</w:t>
      </w:r>
      <w:r w:rsidRPr="009A283F">
        <w:rPr>
          <w:rFonts w:ascii="Times New Roman" w:hAnsi="Times New Roman"/>
          <w:sz w:val="28"/>
          <w:szCs w:val="28"/>
          <w:lang w:eastAsia="ru-RU"/>
        </w:rPr>
        <w:t xml:space="preserve"> где существует открытый сегмент Федерального банка тестовых заданий, который предполагает возможность организации обучения в режиме </w:t>
      </w:r>
      <w:proofErr w:type="spellStart"/>
      <w:r w:rsidRPr="009A283F">
        <w:rPr>
          <w:rFonts w:ascii="Times New Roman" w:hAnsi="Times New Roman"/>
          <w:sz w:val="28"/>
          <w:szCs w:val="28"/>
          <w:lang w:eastAsia="ru-RU"/>
        </w:rPr>
        <w:t>on-line</w:t>
      </w:r>
      <w:proofErr w:type="spellEnd"/>
      <w:r w:rsidRPr="009A283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A283F" w:rsidRDefault="009A283F" w:rsidP="009A28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3F">
        <w:rPr>
          <w:rFonts w:ascii="Times New Roman" w:hAnsi="Times New Roman"/>
          <w:sz w:val="28"/>
          <w:szCs w:val="28"/>
          <w:lang w:eastAsia="ru-RU"/>
        </w:rPr>
        <w:t xml:space="preserve">Изучать и анализировать методические письма ФИПИ, которые публикуются в методических периодических изданиях и выставляемые на сайтах ФИПИ и </w:t>
      </w:r>
      <w:proofErr w:type="spellStart"/>
      <w:r w:rsidRPr="009A283F">
        <w:rPr>
          <w:rFonts w:ascii="Times New Roman" w:hAnsi="Times New Roman"/>
          <w:sz w:val="28"/>
          <w:szCs w:val="28"/>
          <w:lang w:eastAsia="ru-RU"/>
        </w:rPr>
        <w:t>Рособрнадзора</w:t>
      </w:r>
      <w:proofErr w:type="spellEnd"/>
      <w:r w:rsidRPr="009A283F">
        <w:rPr>
          <w:rFonts w:ascii="Times New Roman" w:hAnsi="Times New Roman"/>
          <w:sz w:val="28"/>
          <w:szCs w:val="28"/>
          <w:lang w:eastAsia="ru-RU"/>
        </w:rPr>
        <w:t xml:space="preserve"> «Об использовании результатов единого государственного экзамена в преподавании иностранного языка в средней школе», которые призваны помочь учителю в организации полноценной работы по подготовке обучающихся к ЕГЭ.</w:t>
      </w:r>
    </w:p>
    <w:p w:rsidR="00C7148E" w:rsidRPr="00C7148E" w:rsidRDefault="00C7148E" w:rsidP="00C71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C96" w:rsidRDefault="00DB1C96" w:rsidP="00C71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C96">
        <w:rPr>
          <w:rFonts w:ascii="Times New Roman" w:hAnsi="Times New Roman"/>
          <w:sz w:val="28"/>
          <w:szCs w:val="28"/>
          <w:lang w:eastAsia="ru-RU"/>
        </w:rPr>
        <w:t xml:space="preserve">Известно, что при подготовке к единому государственному экзамену по английскому языку в образовательных организациях республики используются разные учебно-методические комплекты, рабочие программы  и учебные пособия. В целом все они направлены на формирование и развитие у обучающихся всех видов речевой деятельности. Однако, как показывают результаты ЕГЭ, не все обучающиеся, сдающие экзамен, имеют достаточный уровень владения языком для сдачи экзамена. Обучающиеся, живущие в сельской местности, имеют меньше возможностей посещать дополнительные занятия. Поэтому для педагогов, работающих на селе, особую значимость приобретает своевременная и грамотная организация занятий по подготовке обучающихся к ЕГЭ. </w:t>
      </w:r>
    </w:p>
    <w:p w:rsidR="009A283F" w:rsidRDefault="00827DEC" w:rsidP="00C71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условиях необходимости </w:t>
      </w:r>
      <w:r w:rsidR="00C7148E">
        <w:rPr>
          <w:rFonts w:ascii="Times New Roman" w:hAnsi="Times New Roman"/>
          <w:sz w:val="28"/>
          <w:szCs w:val="28"/>
          <w:lang w:eastAsia="ru-RU"/>
        </w:rPr>
        <w:t xml:space="preserve">эффективной подготовки обучающихся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с разным уровнем предметной подготовки </w:t>
      </w:r>
      <w:r w:rsidR="00C7148E">
        <w:rPr>
          <w:rFonts w:ascii="Times New Roman" w:hAnsi="Times New Roman"/>
          <w:sz w:val="28"/>
          <w:szCs w:val="28"/>
          <w:lang w:eastAsia="ru-RU"/>
        </w:rPr>
        <w:t>к ЕГЭ по английскому языку особое значение имеет  организация</w:t>
      </w:r>
      <w:r w:rsidR="00C7148E" w:rsidRPr="00C7148E">
        <w:rPr>
          <w:rFonts w:ascii="Times New Roman" w:hAnsi="Times New Roman"/>
          <w:sz w:val="28"/>
          <w:szCs w:val="28"/>
          <w:lang w:eastAsia="ru-RU"/>
        </w:rPr>
        <w:t xml:space="preserve"> дифференцированного обучения школьников с разными уровнями предметной подготовки</w:t>
      </w:r>
      <w:r w:rsidR="00C7148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этом случае можно посоветовать следующее:</w:t>
      </w:r>
    </w:p>
    <w:p w:rsidR="00C7148E" w:rsidRDefault="00C7148E" w:rsidP="00827D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7DEC">
        <w:rPr>
          <w:rFonts w:ascii="Times New Roman" w:hAnsi="Times New Roman"/>
          <w:sz w:val="28"/>
          <w:szCs w:val="28"/>
          <w:lang w:eastAsia="ru-RU"/>
        </w:rPr>
        <w:t xml:space="preserve">Привлекать обучающихся к участию в этапах Всероссийской олимпиады школьников по английскому языку, что особенно важно </w:t>
      </w:r>
      <w:r w:rsidRPr="00827D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организации дифференцированного обучения школьников с разным уровнем предметной подготовки, поскольку </w:t>
      </w:r>
      <w:r w:rsidR="0044776A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827DEC">
        <w:rPr>
          <w:rFonts w:ascii="Times New Roman" w:hAnsi="Times New Roman"/>
          <w:sz w:val="28"/>
          <w:szCs w:val="28"/>
          <w:lang w:eastAsia="ru-RU"/>
        </w:rPr>
        <w:t>дает возможность дополнительной практики английского языка, позволяет обучающимся адекватно оценить свои знания, умения и уровень владения английским языком, что стимулирует учащихся к более продуктивной самостоятельной работе.</w:t>
      </w:r>
      <w:proofErr w:type="gramEnd"/>
    </w:p>
    <w:p w:rsidR="00C7148E" w:rsidRDefault="00C7148E" w:rsidP="00827D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7DEC">
        <w:rPr>
          <w:rFonts w:ascii="Times New Roman" w:hAnsi="Times New Roman"/>
          <w:sz w:val="28"/>
          <w:szCs w:val="28"/>
          <w:lang w:eastAsia="ru-RU"/>
        </w:rPr>
        <w:t xml:space="preserve">Поощрять самостоятельную работу обучающихся, </w:t>
      </w:r>
      <w:r w:rsidR="0044776A">
        <w:rPr>
          <w:rFonts w:ascii="Times New Roman" w:hAnsi="Times New Roman"/>
          <w:sz w:val="28"/>
          <w:szCs w:val="28"/>
          <w:lang w:eastAsia="ru-RU"/>
        </w:rPr>
        <w:t xml:space="preserve">т.к. </w:t>
      </w:r>
      <w:r w:rsidRPr="00827DEC">
        <w:rPr>
          <w:rFonts w:ascii="Times New Roman" w:hAnsi="Times New Roman"/>
          <w:sz w:val="28"/>
          <w:szCs w:val="28"/>
          <w:lang w:eastAsia="ru-RU"/>
        </w:rPr>
        <w:t>без самостоятельной работы невозможно выучить грамматический и лексический материал, знание которого  является основным залогом успешности на ЕГЭ.</w:t>
      </w:r>
      <w:proofErr w:type="gramEnd"/>
    </w:p>
    <w:p w:rsidR="00C7148E" w:rsidRPr="00827DEC" w:rsidRDefault="00C7148E" w:rsidP="00827D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EC">
        <w:rPr>
          <w:rFonts w:ascii="Times New Roman" w:hAnsi="Times New Roman"/>
          <w:sz w:val="28"/>
          <w:szCs w:val="28"/>
          <w:lang w:eastAsia="ru-RU"/>
        </w:rPr>
        <w:t>Отбирать материалы для самостоятельной работы учащихся, планирующих сдавать ЕГЭ по английскому языку, принимая во внимание уровень конкретного ученика.</w:t>
      </w:r>
    </w:p>
    <w:p w:rsidR="002017B9" w:rsidRDefault="0071061C" w:rsidP="00827D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61C">
        <w:rPr>
          <w:rFonts w:ascii="Times New Roman" w:hAnsi="Times New Roman"/>
          <w:sz w:val="28"/>
          <w:szCs w:val="28"/>
          <w:lang w:eastAsia="ru-RU"/>
        </w:rPr>
        <w:t xml:space="preserve">В условиях, когда к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образовательным </w:t>
      </w:r>
      <w:r w:rsidRPr="0071061C">
        <w:rPr>
          <w:rFonts w:ascii="Times New Roman" w:hAnsi="Times New Roman"/>
          <w:sz w:val="28"/>
          <w:szCs w:val="28"/>
          <w:lang w:eastAsia="ru-RU"/>
        </w:rPr>
        <w:t>результатам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конкретному учебному предмету </w:t>
      </w:r>
      <w:r w:rsidRPr="0071061C">
        <w:rPr>
          <w:rFonts w:ascii="Times New Roman" w:hAnsi="Times New Roman"/>
          <w:sz w:val="28"/>
          <w:szCs w:val="28"/>
          <w:lang w:eastAsia="ru-RU"/>
        </w:rPr>
        <w:t>предъявляются такие высокие требования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итогов</w:t>
      </w:r>
      <w:r w:rsidR="008E6B5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й аттестации</w:t>
      </w:r>
      <w:r w:rsidRPr="0071061C">
        <w:rPr>
          <w:rFonts w:ascii="Times New Roman" w:hAnsi="Times New Roman"/>
          <w:sz w:val="28"/>
          <w:szCs w:val="28"/>
          <w:lang w:eastAsia="ru-RU"/>
        </w:rPr>
        <w:t xml:space="preserve">, возникает резонный вопрос – владеет ли сам педагог на достаточном уровне этими </w:t>
      </w:r>
      <w:r w:rsidR="008E6B51">
        <w:rPr>
          <w:rFonts w:ascii="Times New Roman" w:hAnsi="Times New Roman"/>
          <w:sz w:val="28"/>
          <w:szCs w:val="28"/>
          <w:lang w:eastAsia="ru-RU"/>
        </w:rPr>
        <w:t xml:space="preserve">предметными и методическими компетенциями? </w:t>
      </w:r>
      <w:r w:rsidRPr="0071061C">
        <w:rPr>
          <w:rFonts w:ascii="Times New Roman" w:hAnsi="Times New Roman"/>
          <w:sz w:val="28"/>
          <w:szCs w:val="28"/>
          <w:lang w:eastAsia="ru-RU"/>
        </w:rPr>
        <w:t>Неслучайно в рамках реализации подпрограммы «Учитель будущего» Национального проекта «Образование», рассчитанного на 2019-2024 годы</w:t>
      </w:r>
      <w:r w:rsidR="00B90355">
        <w:rPr>
          <w:rFonts w:ascii="Times New Roman" w:hAnsi="Times New Roman"/>
          <w:sz w:val="28"/>
          <w:szCs w:val="28"/>
          <w:lang w:eastAsia="ru-RU"/>
        </w:rPr>
        <w:t>,</w:t>
      </w:r>
      <w:r w:rsidRPr="0071061C">
        <w:rPr>
          <w:rFonts w:ascii="Times New Roman" w:hAnsi="Times New Roman"/>
          <w:sz w:val="28"/>
          <w:szCs w:val="28"/>
          <w:lang w:eastAsia="ru-RU"/>
        </w:rPr>
        <w:t xml:space="preserve"> поставлена главная задача – повысить профессиональный уровень педагогов. </w:t>
      </w:r>
      <w:proofErr w:type="gramStart"/>
      <w:r w:rsidRPr="0071061C">
        <w:rPr>
          <w:rFonts w:ascii="Times New Roman" w:hAnsi="Times New Roman"/>
          <w:sz w:val="28"/>
          <w:szCs w:val="28"/>
          <w:lang w:eastAsia="ru-RU"/>
        </w:rPr>
        <w:t xml:space="preserve">Необходимо признать, что осуществление профессиональной деятельности </w:t>
      </w:r>
      <w:r w:rsidR="00EB508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017B9">
        <w:rPr>
          <w:rFonts w:ascii="Times New Roman" w:hAnsi="Times New Roman"/>
          <w:sz w:val="28"/>
          <w:szCs w:val="28"/>
          <w:lang w:eastAsia="ru-RU"/>
        </w:rPr>
        <w:t xml:space="preserve">подготовке обучающихся к государственной итоговой аттестации </w:t>
      </w:r>
      <w:r w:rsidRPr="0071061C">
        <w:rPr>
          <w:rFonts w:ascii="Times New Roman" w:hAnsi="Times New Roman"/>
          <w:sz w:val="28"/>
          <w:szCs w:val="28"/>
          <w:lang w:eastAsia="ru-RU"/>
        </w:rPr>
        <w:t xml:space="preserve">невозможно без знания </w:t>
      </w:r>
      <w:r w:rsidR="00EB508F">
        <w:rPr>
          <w:rFonts w:ascii="Times New Roman" w:hAnsi="Times New Roman"/>
          <w:sz w:val="28"/>
          <w:szCs w:val="28"/>
          <w:lang w:eastAsia="ru-RU"/>
        </w:rPr>
        <w:t xml:space="preserve">формата, спецификации и кодификатора элементов содержания </w:t>
      </w:r>
      <w:r w:rsidR="00AD7DFD">
        <w:rPr>
          <w:rFonts w:ascii="Times New Roman" w:hAnsi="Times New Roman"/>
          <w:sz w:val="28"/>
          <w:szCs w:val="28"/>
          <w:lang w:eastAsia="ru-RU"/>
        </w:rPr>
        <w:t xml:space="preserve">и требований к уровню подготовки </w:t>
      </w:r>
      <w:r w:rsidR="002017B9">
        <w:rPr>
          <w:rFonts w:ascii="Times New Roman" w:hAnsi="Times New Roman"/>
          <w:sz w:val="28"/>
          <w:szCs w:val="28"/>
          <w:lang w:eastAsia="ru-RU"/>
        </w:rPr>
        <w:t>выпускников образовательных организаций для проведения единого государственного экзамена, а также демонстрационных вариантов контрольно-измерительных материало</w:t>
      </w:r>
      <w:r w:rsidR="00B90355">
        <w:rPr>
          <w:rFonts w:ascii="Times New Roman" w:hAnsi="Times New Roman"/>
          <w:sz w:val="28"/>
          <w:szCs w:val="28"/>
          <w:lang w:eastAsia="ru-RU"/>
        </w:rPr>
        <w:t>в по письменной и устной частям.</w:t>
      </w:r>
      <w:r w:rsidR="002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71061C" w:rsidRPr="0071061C" w:rsidRDefault="0071061C" w:rsidP="00710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61C">
        <w:rPr>
          <w:rFonts w:ascii="Times New Roman" w:hAnsi="Times New Roman"/>
          <w:sz w:val="28"/>
          <w:szCs w:val="28"/>
          <w:lang w:eastAsia="ru-RU"/>
        </w:rPr>
        <w:t>В данных условиях возникает острая необходимость оказания квалифицированной методической помощи учителям</w:t>
      </w:r>
      <w:r w:rsidR="002017B9">
        <w:rPr>
          <w:rFonts w:ascii="Times New Roman" w:hAnsi="Times New Roman"/>
          <w:sz w:val="28"/>
          <w:szCs w:val="28"/>
          <w:lang w:eastAsia="ru-RU"/>
        </w:rPr>
        <w:t xml:space="preserve"> английского языка</w:t>
      </w:r>
      <w:r w:rsidRPr="0071061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0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вопросах методики подготовки обучающихся к ЕГЭ. </w:t>
      </w:r>
      <w:r w:rsidRPr="0071061C">
        <w:rPr>
          <w:rFonts w:ascii="Times New Roman" w:hAnsi="Times New Roman"/>
          <w:sz w:val="28"/>
          <w:szCs w:val="28"/>
          <w:lang w:eastAsia="ru-RU"/>
        </w:rPr>
        <w:t xml:space="preserve">Следовательно, главной темой всех проводимых методических мероприятий является тема, связанная с </w:t>
      </w:r>
      <w:r w:rsidR="002017B9">
        <w:rPr>
          <w:rFonts w:ascii="Times New Roman" w:hAnsi="Times New Roman"/>
          <w:sz w:val="28"/>
          <w:szCs w:val="28"/>
          <w:lang w:eastAsia="ru-RU"/>
        </w:rPr>
        <w:t>методами и приемами вып</w:t>
      </w:r>
      <w:r w:rsidR="00DC6276">
        <w:rPr>
          <w:rFonts w:ascii="Times New Roman" w:hAnsi="Times New Roman"/>
          <w:sz w:val="28"/>
          <w:szCs w:val="28"/>
          <w:lang w:eastAsia="ru-RU"/>
        </w:rPr>
        <w:t>олнения экзаменационных заданий на ЕГЭ.</w:t>
      </w:r>
    </w:p>
    <w:p w:rsidR="00827DEC" w:rsidRDefault="0071061C" w:rsidP="007106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061C">
        <w:rPr>
          <w:rFonts w:ascii="Times New Roman" w:hAnsi="Times New Roman"/>
          <w:sz w:val="28"/>
          <w:szCs w:val="28"/>
          <w:lang w:eastAsia="ru-RU"/>
        </w:rPr>
        <w:t>Учитывая эту необходимость, ГБУ ДПО Республики Марий Эл «Марийский институт образования» реализует дополнител</w:t>
      </w:r>
      <w:r w:rsidR="00DC6276">
        <w:rPr>
          <w:rFonts w:ascii="Times New Roman" w:hAnsi="Times New Roman"/>
          <w:sz w:val="28"/>
          <w:szCs w:val="28"/>
          <w:lang w:eastAsia="ru-RU"/>
        </w:rPr>
        <w:t>ьные образовательные программы по теме «</w:t>
      </w:r>
      <w:r w:rsidR="00CB155A" w:rsidRPr="00CB155A">
        <w:rPr>
          <w:rFonts w:ascii="Times New Roman" w:hAnsi="Times New Roman"/>
          <w:sz w:val="28"/>
          <w:szCs w:val="28"/>
          <w:lang w:eastAsia="ru-RU"/>
        </w:rPr>
        <w:t>Методика подготовки учащихся к выполнению заданий устной и письменной частей ЕГЭ по английскому языку</w:t>
      </w:r>
      <w:r w:rsidR="00CB155A">
        <w:rPr>
          <w:rFonts w:ascii="Times New Roman" w:hAnsi="Times New Roman"/>
          <w:sz w:val="28"/>
          <w:szCs w:val="28"/>
          <w:lang w:eastAsia="ru-RU"/>
        </w:rPr>
        <w:t>» и «</w:t>
      </w:r>
      <w:r w:rsidR="00CB155A" w:rsidRPr="00CB155A">
        <w:rPr>
          <w:rFonts w:ascii="Times New Roman" w:hAnsi="Times New Roman"/>
          <w:sz w:val="28"/>
          <w:szCs w:val="28"/>
          <w:lang w:eastAsia="ru-RU"/>
        </w:rPr>
        <w:t xml:space="preserve">Методика подготовки учащихся к выполнению заданий устной и письменной частей ОГЭ по английскому языку» </w:t>
      </w:r>
      <w:r w:rsidR="00CB155A">
        <w:rPr>
          <w:rFonts w:ascii="Times New Roman" w:hAnsi="Times New Roman"/>
          <w:sz w:val="28"/>
          <w:szCs w:val="28"/>
          <w:lang w:eastAsia="ru-RU"/>
        </w:rPr>
        <w:t>в объеме 18 часов кажда</w:t>
      </w:r>
      <w:r w:rsidR="00A93D72">
        <w:rPr>
          <w:rFonts w:ascii="Times New Roman" w:hAnsi="Times New Roman"/>
          <w:sz w:val="28"/>
          <w:szCs w:val="28"/>
          <w:lang w:eastAsia="ru-RU"/>
        </w:rPr>
        <w:t>я.</w:t>
      </w:r>
      <w:proofErr w:type="gramEnd"/>
    </w:p>
    <w:p w:rsidR="0071061C" w:rsidRPr="00FA44ED" w:rsidRDefault="00A93D72" w:rsidP="00827D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155A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данных программ учителя знакомятся </w:t>
      </w:r>
      <w:r w:rsidR="00CB155A" w:rsidRPr="00CB155A">
        <w:rPr>
          <w:rFonts w:ascii="Times New Roman" w:hAnsi="Times New Roman"/>
          <w:sz w:val="28"/>
          <w:szCs w:val="28"/>
          <w:lang w:eastAsia="ru-RU"/>
        </w:rPr>
        <w:t xml:space="preserve">с особенностями структуры ЕГЭ </w:t>
      </w:r>
      <w:r w:rsidR="00143DEC">
        <w:rPr>
          <w:rFonts w:ascii="Times New Roman" w:hAnsi="Times New Roman"/>
          <w:sz w:val="28"/>
          <w:szCs w:val="28"/>
          <w:lang w:eastAsia="ru-RU"/>
        </w:rPr>
        <w:t xml:space="preserve">(ОГЭ) </w:t>
      </w:r>
      <w:r w:rsidR="00CB155A" w:rsidRPr="00CB155A">
        <w:rPr>
          <w:rFonts w:ascii="Times New Roman" w:hAnsi="Times New Roman"/>
          <w:sz w:val="28"/>
          <w:szCs w:val="28"/>
          <w:lang w:eastAsia="ru-RU"/>
        </w:rPr>
        <w:t>по английскому языку</w:t>
      </w:r>
      <w:r w:rsidR="00CB155A">
        <w:rPr>
          <w:rFonts w:ascii="Times New Roman" w:hAnsi="Times New Roman"/>
          <w:sz w:val="28"/>
          <w:szCs w:val="28"/>
          <w:lang w:eastAsia="ru-RU"/>
        </w:rPr>
        <w:t xml:space="preserve">; определяют </w:t>
      </w:r>
      <w:r w:rsidR="00CB155A" w:rsidRPr="00CB155A">
        <w:rPr>
          <w:rFonts w:ascii="Times New Roman" w:hAnsi="Times New Roman"/>
          <w:sz w:val="28"/>
          <w:szCs w:val="28"/>
          <w:lang w:eastAsia="ru-RU"/>
        </w:rPr>
        <w:t>типичные ошибки и трудности, возникающие в процессе подготовки к экзамену;</w:t>
      </w:r>
      <w:r w:rsidR="00CB15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DEC">
        <w:rPr>
          <w:rFonts w:ascii="Times New Roman" w:hAnsi="Times New Roman"/>
          <w:sz w:val="28"/>
          <w:szCs w:val="28"/>
          <w:lang w:eastAsia="ru-RU"/>
        </w:rPr>
        <w:t>знакомятся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143DEC" w:rsidRPr="00143DEC">
        <w:rPr>
          <w:rFonts w:ascii="Times New Roman" w:hAnsi="Times New Roman"/>
          <w:sz w:val="28"/>
          <w:szCs w:val="28"/>
          <w:lang w:eastAsia="ru-RU"/>
        </w:rPr>
        <w:t>критериями оценивания разделов «письменная часть» и «устная часть» ЕГЭ</w:t>
      </w:r>
      <w:r w:rsidR="00143DEC">
        <w:rPr>
          <w:rFonts w:ascii="Times New Roman" w:hAnsi="Times New Roman"/>
          <w:sz w:val="28"/>
          <w:szCs w:val="28"/>
          <w:lang w:eastAsia="ru-RU"/>
        </w:rPr>
        <w:t xml:space="preserve"> (ОГЭ)</w:t>
      </w:r>
      <w:r w:rsidR="00143DEC" w:rsidRPr="00143DEC">
        <w:rPr>
          <w:rFonts w:ascii="Times New Roman" w:hAnsi="Times New Roman"/>
          <w:sz w:val="28"/>
          <w:szCs w:val="28"/>
          <w:lang w:eastAsia="ru-RU"/>
        </w:rPr>
        <w:t xml:space="preserve"> по английскому языку;</w:t>
      </w:r>
      <w:r w:rsidR="00143DEC" w:rsidRPr="00143DEC">
        <w:t xml:space="preserve"> </w:t>
      </w:r>
      <w:r w:rsidR="00143DEC">
        <w:rPr>
          <w:rFonts w:ascii="Times New Roman" w:hAnsi="Times New Roman"/>
          <w:sz w:val="28"/>
          <w:szCs w:val="28"/>
          <w:lang w:eastAsia="ru-RU"/>
        </w:rPr>
        <w:t xml:space="preserve">анализируют </w:t>
      </w:r>
      <w:r w:rsidR="00143DEC" w:rsidRPr="00143DEC">
        <w:rPr>
          <w:rFonts w:ascii="Times New Roman" w:hAnsi="Times New Roman"/>
          <w:sz w:val="28"/>
          <w:szCs w:val="28"/>
          <w:lang w:eastAsia="ru-RU"/>
        </w:rPr>
        <w:t>влияние ЕГЭ</w:t>
      </w:r>
      <w:r w:rsidR="00143DEC">
        <w:rPr>
          <w:rFonts w:ascii="Times New Roman" w:hAnsi="Times New Roman"/>
          <w:sz w:val="28"/>
          <w:szCs w:val="28"/>
          <w:lang w:eastAsia="ru-RU"/>
        </w:rPr>
        <w:t xml:space="preserve"> (ОГЭ)</w:t>
      </w:r>
      <w:r w:rsidR="00143DEC" w:rsidRPr="00143DEC">
        <w:rPr>
          <w:rFonts w:ascii="Times New Roman" w:hAnsi="Times New Roman"/>
          <w:sz w:val="28"/>
          <w:szCs w:val="28"/>
          <w:lang w:eastAsia="ru-RU"/>
        </w:rPr>
        <w:t xml:space="preserve"> на методику обучения иностранному языку в </w:t>
      </w:r>
      <w:r w:rsidR="00143DEC">
        <w:rPr>
          <w:rFonts w:ascii="Times New Roman" w:hAnsi="Times New Roman"/>
          <w:sz w:val="28"/>
          <w:szCs w:val="28"/>
          <w:lang w:eastAsia="ru-RU"/>
        </w:rPr>
        <w:t xml:space="preserve">своих </w:t>
      </w:r>
      <w:r w:rsidR="00143DEC" w:rsidRPr="00143DEC">
        <w:rPr>
          <w:rFonts w:ascii="Times New Roman" w:hAnsi="Times New Roman"/>
          <w:sz w:val="28"/>
          <w:szCs w:val="28"/>
          <w:lang w:eastAsia="ru-RU"/>
        </w:rPr>
        <w:t>школ</w:t>
      </w:r>
      <w:r w:rsidR="00143DEC">
        <w:rPr>
          <w:rFonts w:ascii="Times New Roman" w:hAnsi="Times New Roman"/>
          <w:sz w:val="28"/>
          <w:szCs w:val="28"/>
          <w:lang w:eastAsia="ru-RU"/>
        </w:rPr>
        <w:t>ах;</w:t>
      </w:r>
      <w:proofErr w:type="gramEnd"/>
      <w:r w:rsidR="00143DEC">
        <w:rPr>
          <w:rFonts w:ascii="Times New Roman" w:hAnsi="Times New Roman"/>
          <w:sz w:val="28"/>
          <w:szCs w:val="28"/>
          <w:lang w:eastAsia="ru-RU"/>
        </w:rPr>
        <w:t xml:space="preserve"> на практике осваивают методику </w:t>
      </w:r>
      <w:r w:rsidR="00143DEC" w:rsidRPr="00143DEC">
        <w:rPr>
          <w:rFonts w:ascii="Times New Roman" w:hAnsi="Times New Roman"/>
          <w:sz w:val="28"/>
          <w:szCs w:val="28"/>
          <w:lang w:eastAsia="ru-RU"/>
        </w:rPr>
        <w:t>оценива</w:t>
      </w:r>
      <w:r w:rsidR="00143DEC">
        <w:rPr>
          <w:rFonts w:ascii="Times New Roman" w:hAnsi="Times New Roman"/>
          <w:sz w:val="28"/>
          <w:szCs w:val="28"/>
          <w:lang w:eastAsia="ru-RU"/>
        </w:rPr>
        <w:t>ния</w:t>
      </w:r>
      <w:r w:rsidR="00143DEC" w:rsidRPr="00143DEC">
        <w:rPr>
          <w:rFonts w:ascii="Times New Roman" w:hAnsi="Times New Roman"/>
          <w:sz w:val="28"/>
          <w:szCs w:val="28"/>
          <w:lang w:eastAsia="ru-RU"/>
        </w:rPr>
        <w:t xml:space="preserve"> задани</w:t>
      </w:r>
      <w:r w:rsidR="00143DEC">
        <w:rPr>
          <w:rFonts w:ascii="Times New Roman" w:hAnsi="Times New Roman"/>
          <w:sz w:val="28"/>
          <w:szCs w:val="28"/>
          <w:lang w:eastAsia="ru-RU"/>
        </w:rPr>
        <w:t>й</w:t>
      </w:r>
      <w:r w:rsidR="00143DEC" w:rsidRPr="00143DEC">
        <w:rPr>
          <w:rFonts w:ascii="Times New Roman" w:hAnsi="Times New Roman"/>
          <w:sz w:val="28"/>
          <w:szCs w:val="28"/>
          <w:lang w:eastAsia="ru-RU"/>
        </w:rPr>
        <w:t xml:space="preserve"> экзамена, используя общие и дополнительные шкалы оценивания письменной и устной частей.</w:t>
      </w:r>
    </w:p>
    <w:p w:rsidR="00967CF7" w:rsidRDefault="00FA44ED" w:rsidP="00710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Эффективным механизмом достижения высоких результатов обучающихся на едином государственном экзамене является с</w:t>
      </w:r>
      <w:r w:rsidR="0024226C" w:rsidRPr="00FA44ED">
        <w:rPr>
          <w:rFonts w:ascii="Times New Roman" w:hAnsi="Times New Roman"/>
          <w:sz w:val="28"/>
          <w:szCs w:val="28"/>
          <w:lang w:eastAsia="ru-RU"/>
        </w:rPr>
        <w:t>овершенствование механизмов взаимодействия муниципальных методических служб, ГБУ ДПО Республики Марий Эл «Марийский институт образования», ГБУ Республики Марий Эл «ЦИТОКО» в вопросах диагностики профессиональных затруднений учителей-предметников по подготовке учащихся к итоговой аттестации и выявлению уровня профессиональной компетентности педагогов.</w:t>
      </w:r>
    </w:p>
    <w:p w:rsidR="00BF2989" w:rsidRDefault="00BF2989" w:rsidP="0071061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2989">
        <w:rPr>
          <w:rFonts w:ascii="Times New Roman" w:hAnsi="Times New Roman"/>
          <w:b/>
          <w:i/>
          <w:sz w:val="28"/>
          <w:szCs w:val="28"/>
          <w:lang w:eastAsia="ru-RU"/>
        </w:rPr>
        <w:t>Анализ эффективности мероприятий, указанных в предложениях в дорожную карту по развитию региональной системы образования на 2020 - 2021 г</w:t>
      </w:r>
      <w:r w:rsidR="00E85DA0">
        <w:rPr>
          <w:rFonts w:ascii="Times New Roman" w:hAnsi="Times New Roman"/>
          <w:b/>
          <w:i/>
          <w:sz w:val="28"/>
          <w:szCs w:val="28"/>
          <w:lang w:eastAsia="ru-RU"/>
        </w:rPr>
        <w:t>оды</w:t>
      </w:r>
      <w:r w:rsidRPr="00BF298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711"/>
        <w:gridCol w:w="3376"/>
        <w:gridCol w:w="3017"/>
      </w:tblGrid>
      <w:tr w:rsidR="00BF2989" w:rsidRPr="00BF2989" w:rsidTr="00EF4A05">
        <w:trPr>
          <w:trHeight w:val="365"/>
        </w:trPr>
        <w:tc>
          <w:tcPr>
            <w:tcW w:w="48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(дата, формат, место проведения, категории </w:t>
            </w: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Выводы об эффективности (или ее отсутствии), </w:t>
            </w: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свидетельствующие о </w:t>
            </w: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BF2989" w:rsidRPr="00BF2989" w:rsidTr="00EF4A05">
        <w:tc>
          <w:tcPr>
            <w:tcW w:w="48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«Актуальные вопросы преподавания иностранных языков»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формат.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 – учителя иностранного языка школ Республики Марий Эл (25 человек).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РМЭ «Гуманитарная гимназия «Синяя птица им. </w:t>
            </w:r>
            <w:proofErr w:type="spellStart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Иштриковой</w:t>
            </w:r>
            <w:proofErr w:type="spellEnd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Т.В.»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«Марийский государственный университет».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эффективно, т.к. выступают как преподаватели вуза, так и школьные учителя, которые делятся опытом преподавания иностранного языка.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 проведения делает его доступным для учителей всех районов республики. 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Необходимость проведения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вебинаров актуальна.</w:t>
            </w:r>
          </w:p>
        </w:tc>
      </w:tr>
      <w:tr w:rsidR="00BF2989" w:rsidRPr="00BF2989" w:rsidTr="00EF4A05">
        <w:tc>
          <w:tcPr>
            <w:tcW w:w="48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методический семинар</w:t>
            </w:r>
          </w:p>
          <w:p w:rsidR="00BF2989" w:rsidRPr="00BF2989" w:rsidRDefault="00BF2989" w:rsidP="00BF298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«ЕГЭ по иностранному языку: проблемы и перспективы»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19.01.2021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Онлайн формат.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 – учителя английского языка школ Республики Марий Эл (55 человек).</w:t>
            </w:r>
          </w:p>
          <w:p w:rsidR="00BF2989" w:rsidRPr="00BF2989" w:rsidRDefault="00BF2989" w:rsidP="00176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 – факультет иностранных языков ФГБОУ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«Марийск</w:t>
            </w:r>
            <w:r w:rsidR="001767C5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университет». Лекторы-модераторы – председатель и эксперты предметной комиссии по английскому языку.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эффективно, формат проведения делает его доступным для учителей всех районов республики.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проведения таких семинаров очевидна, т.к. они направлены на формирование профессиональной компетентности педагогов в вопросах методики подготовки учащихся к письменной и устной частей ЕГЭ.</w:t>
            </w:r>
            <w:proofErr w:type="gramEnd"/>
          </w:p>
        </w:tc>
      </w:tr>
      <w:tr w:rsidR="00BF2989" w:rsidRPr="00BF2989" w:rsidTr="00EF4A05">
        <w:tc>
          <w:tcPr>
            <w:tcW w:w="48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hd w:val="clear" w:color="auto" w:fill="FFFFFF"/>
                <w:lang w:eastAsia="ru-RU"/>
              </w:rPr>
              <w:t>Семинар «Оптимизация процесса подготовки к ЕГЭ: приемы, тренинг и мониторинг результатов»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26.01.2021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Онлайн формат.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 – обучающиеся школ Республики Марий Эл (90 человек).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 – факультет иностранных языков ФГБОУ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«Марийский государственный университет». Лекторы-модераторы – председатель и эксперты предметной комиссии по английскому языку.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эффективно, т.к. формат проведения делает его доступным для обучающихся всех районов республики, что подтверждает география участников семинара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Необходимость проведения таких семинаров очевидна, так как эксперты предметной комиссии проводят анализ типичных ошибок, объясняют, как правильно выполнить то или иное </w:t>
            </w: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задание.</w:t>
            </w:r>
          </w:p>
        </w:tc>
      </w:tr>
      <w:tr w:rsidR="00BF2989" w:rsidRPr="00BF2989" w:rsidTr="00EF4A05">
        <w:tc>
          <w:tcPr>
            <w:tcW w:w="48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Участие в </w:t>
            </w:r>
            <w:proofErr w:type="spellStart"/>
            <w:r w:rsidRPr="00BF298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вебинаре</w:t>
            </w:r>
            <w:proofErr w:type="spellEnd"/>
            <w:r w:rsidRPr="00BF298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теме «Готовимся к 2021 году. Эффективные методы и приемы подготовки к ОГЭ и ЕГЭ по английскому языку»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05.02.2021 Организатор издательство «Просвещение» и ГБУ ДПО РМЭ «Марийский институт образования». Участники: учителя английского языка РМЭ (45 чел.)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эффективно, т.к. оно позволяет учителям ознакомиться с эффективными методами подготовки к экзамену. На </w:t>
            </w:r>
            <w:proofErr w:type="spell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представляется перечень современных учебных пособий для учащихся и учителей. Результатом мероприятия является то, что  учителя обеспечены современными учебно-методическими пособиями и ЦОР по подготовке к ЕГЭ.</w:t>
            </w:r>
          </w:p>
        </w:tc>
      </w:tr>
      <w:tr w:rsidR="00BF2989" w:rsidRPr="00BF2989" w:rsidTr="00EF4A05">
        <w:tc>
          <w:tcPr>
            <w:tcW w:w="48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Онлайн консультация по ЕГЭ 2021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11.02.2021.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Онлайн формат.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 – обучающиеся школ Республики Марий Эл (80 человек).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 – факультет иностранных языков ФГБОУ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«Марийский государственный университет». Модераторы – председатель и эксперты предметной комиссии по английскому языку.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эффективно, формат проведения делает его доступным для обучающихся всех районов республики, что подтверждает география участников семинара</w:t>
            </w:r>
            <w:r w:rsidR="00031F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проведения таких семинаров очевидна, так как обучающиеся имеют возможность задать вопросы экспертам предметной комиссии о выполнении того или иного экзамена.</w:t>
            </w:r>
          </w:p>
        </w:tc>
      </w:tr>
      <w:tr w:rsidR="00BF2989" w:rsidRPr="00BF2989" w:rsidTr="00EF4A05">
        <w:tc>
          <w:tcPr>
            <w:tcW w:w="48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Диагностическое тестирование в формате ЕГЭ с последующим индивидуальным консультированием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20.03.2021.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Диагностическое тестирование проводилось в формате </w:t>
            </w:r>
            <w:proofErr w:type="spell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аудитории). Индивидуальные консультации в формате онлайн.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 – обучающиеся школ Республики Марий Эл (93 человека).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 – факультет иностранных языков ФГБОУ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«Марийский государственный университет», эксперты предметной комиссии по английскому языку.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очень эффективно. 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Пробное тестирование в формате ЕГЭ необходимо. Обучающиеся должны проверить свои знания и навыки в незнакомой обстановке. 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Эффективен индивидуальный разбор выполненной работы, сделанных ошибок. Онлайн формат консультаций позволяет проводить их в удобное время и делает доступными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из дальних районов. 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Необходимость </w:t>
            </w: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и эффективность такого тестирования очевидны</w:t>
            </w:r>
          </w:p>
        </w:tc>
      </w:tr>
      <w:tr w:rsidR="00BF2989" w:rsidRPr="00BF2989" w:rsidTr="00EF4A05">
        <w:tc>
          <w:tcPr>
            <w:tcW w:w="48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научно-методический семинар “Профессиональный рост учителя иностранного языка в контексте интенсификации</w:t>
            </w:r>
            <w:r w:rsidRPr="00BF2989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</w:t>
            </w: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и итоговой аттестации”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19.05.2021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Смешанный онлайн и </w:t>
            </w:r>
            <w:proofErr w:type="spell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формат.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 – преподаватели университета и школьные учителя английского языка (25 человек).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 – кафедра английской филологии ФГБОУ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«Марийский государственный университет».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эффективно. Выступают как преподаватели вуза, так и школьные учителя, которые делятся опытом преподавания иностранного языка. Особенно интересно, когда участие принимают представители разных регионов России. 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шла об интенсификации обучения иностранному языку в целом и о подготовке к итоговой аттестации. 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 проведения делает его доступным широкой аудитории. 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Необходимость проведения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вебинаров очевидна.</w:t>
            </w:r>
          </w:p>
        </w:tc>
      </w:tr>
      <w:tr w:rsidR="00BF2989" w:rsidRPr="00BF2989" w:rsidTr="00EF4A05">
        <w:tc>
          <w:tcPr>
            <w:tcW w:w="48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учителей английского языка по вопросам по вопросам подготовки к ЕГЭ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формат.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 – школьные учителя английского языка.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 – кафедра английской филологии ФГБОУ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«Марийский государственный университет».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таких консультаций эффективно, особенно для учителей, которые впервые ведут занятия в выпускных классах и готовят обучающихся к ЕГЭ. В результате происходит формирование осознания необходимости эффективной подготовки учащихся к ЕГЭ и организации спецкурсов.</w:t>
            </w:r>
          </w:p>
        </w:tc>
      </w:tr>
      <w:tr w:rsidR="00BF2989" w:rsidRPr="00BF2989" w:rsidTr="00EF4A05">
        <w:tc>
          <w:tcPr>
            <w:tcW w:w="48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рекомендаций «Совершенствование методики преподавания английского языка на основе анализа результатов единого государственного экзамена 2020 года в Республике Марий Эл»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Январь 2021.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Ссылка</w:t>
            </w:r>
          </w:p>
          <w:p w:rsidR="00BF2989" w:rsidRPr="00BF2989" w:rsidRDefault="00A37FC8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BF2989" w:rsidRPr="00BF2989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http://edu.mari.ru/mio/DocLib35</w:t>
              </w:r>
            </w:hyperlink>
            <w:r w:rsidR="00BF2989"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Ларионова Х.Г. и Шестакова О.Б.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-  ГБУ ДПО РМЭ «Марийский институт образования»</w:t>
            </w: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могут представлять интерес для учителей английского языка в плане повышения качества преподавания и профессионального мастерства учителей при подготовке учащихся к государственной итоговой аттестации (ЕГЭ).</w:t>
            </w:r>
          </w:p>
        </w:tc>
      </w:tr>
    </w:tbl>
    <w:p w:rsidR="00BF2989" w:rsidRDefault="00BF2989" w:rsidP="0071061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31F35" w:rsidRDefault="00031F35" w:rsidP="00BF298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F2989" w:rsidRPr="00E85DA0" w:rsidRDefault="00BF2989" w:rsidP="00BF298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85DA0">
        <w:rPr>
          <w:rFonts w:ascii="Times New Roman" w:hAnsi="Times New Roman"/>
          <w:b/>
          <w:i/>
          <w:sz w:val="28"/>
          <w:szCs w:val="28"/>
          <w:lang w:val="x-none" w:eastAsia="ru-RU"/>
        </w:rPr>
        <w:lastRenderedPageBreak/>
        <w:t>Предложения в дорожную карту на 2021-2022 учебный год</w:t>
      </w:r>
      <w:r w:rsidRPr="00E85DA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BF2989" w:rsidRPr="00E85DA0" w:rsidRDefault="00BF2989" w:rsidP="00BF298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85DA0">
        <w:rPr>
          <w:rFonts w:ascii="Times New Roman" w:hAnsi="Times New Roman"/>
          <w:b/>
          <w:i/>
          <w:sz w:val="28"/>
          <w:szCs w:val="28"/>
          <w:lang w:eastAsia="ru-RU"/>
        </w:rPr>
        <w:t>Повышение квалификации учителей в 2021-2022 уч</w:t>
      </w:r>
      <w:r w:rsidR="00E85DA0">
        <w:rPr>
          <w:rFonts w:ascii="Times New Roman" w:hAnsi="Times New Roman"/>
          <w:b/>
          <w:i/>
          <w:sz w:val="28"/>
          <w:szCs w:val="28"/>
          <w:lang w:eastAsia="ru-RU"/>
        </w:rPr>
        <w:t xml:space="preserve">ебном </w:t>
      </w:r>
      <w:r w:rsidRPr="00E85DA0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 w:rsidR="00E85DA0">
        <w:rPr>
          <w:rFonts w:ascii="Times New Roman" w:hAnsi="Times New Roman"/>
          <w:b/>
          <w:i/>
          <w:sz w:val="28"/>
          <w:szCs w:val="28"/>
          <w:lang w:eastAsia="ru-RU"/>
        </w:rPr>
        <w:t>оду</w:t>
      </w:r>
      <w:r w:rsidRPr="00E85DA0">
        <w:rPr>
          <w:rFonts w:ascii="Times New Roman" w:hAnsi="Times New Roman"/>
          <w:b/>
          <w:i/>
          <w:sz w:val="28"/>
          <w:szCs w:val="28"/>
          <w:lang w:eastAsia="ru-RU"/>
        </w:rPr>
        <w:t>, в том числе учителей ОО с аномально низкими результатами ЕГЭ 2021 г</w:t>
      </w:r>
      <w:r w:rsidR="00E85DA0">
        <w:rPr>
          <w:rFonts w:ascii="Times New Roman" w:hAnsi="Times New Roman"/>
          <w:b/>
          <w:i/>
          <w:sz w:val="28"/>
          <w:szCs w:val="28"/>
          <w:lang w:eastAsia="ru-RU"/>
        </w:rPr>
        <w:t>ода</w:t>
      </w:r>
      <w:r w:rsidRPr="00E85DA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881"/>
        <w:gridCol w:w="5245"/>
      </w:tblGrid>
      <w:tr w:rsidR="008C485B" w:rsidRPr="00BF2989" w:rsidTr="008C485B">
        <w:tc>
          <w:tcPr>
            <w:tcW w:w="514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1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5245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 xml:space="preserve">Критерии отбора ОО, учителей для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</w:rPr>
              <w:t xml:space="preserve"> данной программе (например, ОО с аномально низкими результатами или все учителя по учебному предмету и т.п.)</w:t>
            </w:r>
          </w:p>
        </w:tc>
      </w:tr>
      <w:tr w:rsidR="008C485B" w:rsidRPr="00BF2989" w:rsidTr="008C485B">
        <w:tc>
          <w:tcPr>
            <w:tcW w:w="514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Методика подготовки учащихся к выполнению заданий устной и письменной частей ЕГЭ по английскому языку</w:t>
            </w:r>
          </w:p>
        </w:tc>
        <w:tc>
          <w:tcPr>
            <w:tcW w:w="5245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Все учителя английского языка независимо от результатов ЕГЭ. Организатор – ГБУ ДПО РМЭ «Марийский институт образования»</w:t>
            </w:r>
          </w:p>
        </w:tc>
      </w:tr>
      <w:tr w:rsidR="008C485B" w:rsidRPr="00BF2989" w:rsidTr="008C485B">
        <w:tc>
          <w:tcPr>
            <w:tcW w:w="514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Научно-практическая школа педагогического мастерства учителей иностранных языков</w:t>
            </w:r>
          </w:p>
        </w:tc>
        <w:tc>
          <w:tcPr>
            <w:tcW w:w="5245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Все желающие.</w:t>
            </w:r>
          </w:p>
          <w:p w:rsidR="008C485B" w:rsidRPr="00BF2989" w:rsidRDefault="008C485B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 xml:space="preserve">Организатор – факультет иностранных языков ФГБОУ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</w:rPr>
              <w:t xml:space="preserve"> «Марийского государственный университет».</w:t>
            </w:r>
          </w:p>
        </w:tc>
      </w:tr>
      <w:tr w:rsidR="008C485B" w:rsidRPr="00BF2989" w:rsidTr="008C485B">
        <w:tc>
          <w:tcPr>
            <w:tcW w:w="514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Обучающие семинары «Методика подготовки учащихся к выполнению заданий повышенного и высокого уровней сложности ЕГЭ по английскому языку» (в рамках курсов ПК)</w:t>
            </w:r>
          </w:p>
        </w:tc>
        <w:tc>
          <w:tcPr>
            <w:tcW w:w="5245" w:type="dxa"/>
            <w:shd w:val="clear" w:color="auto" w:fill="auto"/>
          </w:tcPr>
          <w:p w:rsidR="008C485B" w:rsidRPr="00BF2989" w:rsidRDefault="008C485B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Все учителя английского языка независимо от результатов ЕГЭ. Организатор – ГБУ ДПО РМЭ «Марийский институт образования»</w:t>
            </w:r>
          </w:p>
        </w:tc>
      </w:tr>
    </w:tbl>
    <w:p w:rsidR="00BF2989" w:rsidRDefault="00BF2989" w:rsidP="00BF298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F2989" w:rsidRDefault="00BF2989" w:rsidP="00BF298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F2989" w:rsidRPr="00E85DA0" w:rsidRDefault="00BF2989" w:rsidP="00BF298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85DA0">
        <w:rPr>
          <w:rFonts w:ascii="Times New Roman" w:hAnsi="Times New Roman"/>
          <w:b/>
          <w:i/>
          <w:sz w:val="28"/>
          <w:szCs w:val="28"/>
          <w:lang w:eastAsia="ru-RU"/>
        </w:rPr>
        <w:t>Планируемые меры методической поддержки изучения у</w:t>
      </w:r>
      <w:r w:rsidR="00E85DA0" w:rsidRPr="00E85DA0">
        <w:rPr>
          <w:rFonts w:ascii="Times New Roman" w:hAnsi="Times New Roman"/>
          <w:b/>
          <w:i/>
          <w:sz w:val="28"/>
          <w:szCs w:val="28"/>
          <w:lang w:eastAsia="ru-RU"/>
        </w:rPr>
        <w:t xml:space="preserve">чебных предметов в 2021-2022 учебном </w:t>
      </w:r>
      <w:r w:rsidRPr="00E85DA0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 w:rsidR="00E85DA0" w:rsidRPr="00E85DA0">
        <w:rPr>
          <w:rFonts w:ascii="Times New Roman" w:hAnsi="Times New Roman"/>
          <w:b/>
          <w:i/>
          <w:sz w:val="28"/>
          <w:szCs w:val="28"/>
          <w:lang w:eastAsia="ru-RU"/>
        </w:rPr>
        <w:t>оду</w:t>
      </w:r>
      <w:r w:rsidR="00E85DA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85DA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 региональном уровне, в том числе в ОО с аномальн</w:t>
      </w:r>
      <w:r w:rsidR="00E85DA0">
        <w:rPr>
          <w:rFonts w:ascii="Times New Roman" w:hAnsi="Times New Roman"/>
          <w:b/>
          <w:i/>
          <w:sz w:val="28"/>
          <w:szCs w:val="28"/>
          <w:lang w:eastAsia="ru-RU"/>
        </w:rPr>
        <w:t>о низкими результатами ЕГЭ 2021</w:t>
      </w:r>
      <w:r w:rsidRPr="00E85DA0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 w:rsidR="00E85DA0">
        <w:rPr>
          <w:rFonts w:ascii="Times New Roman" w:hAnsi="Times New Roman"/>
          <w:b/>
          <w:i/>
          <w:sz w:val="28"/>
          <w:szCs w:val="28"/>
          <w:lang w:eastAsia="ru-RU"/>
        </w:rPr>
        <w:t>ода</w:t>
      </w:r>
      <w:r w:rsidRPr="00E85DA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74"/>
        <w:gridCol w:w="7506"/>
      </w:tblGrid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4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0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26 августа 2021 г.</w:t>
            </w:r>
          </w:p>
        </w:tc>
        <w:tc>
          <w:tcPr>
            <w:tcW w:w="7506" w:type="dxa"/>
            <w:shd w:val="clear" w:color="auto" w:fill="auto"/>
          </w:tcPr>
          <w:p w:rsidR="00BF2989" w:rsidRPr="00BF2989" w:rsidRDefault="00BF2989" w:rsidP="00BF29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для учителей английского языка г. Йошкар-Олы в рамках </w:t>
            </w:r>
            <w:proofErr w:type="spellStart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расщиренного</w:t>
            </w:r>
            <w:proofErr w:type="spellEnd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заседания городского методического объединения по теме «Итоги ЕГЭ 2021 года по английскому языку» на базе МОУ «СОШ №1 г. </w:t>
            </w:r>
            <w:proofErr w:type="spellStart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Йошкар</w:t>
            </w:r>
            <w:proofErr w:type="spellEnd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-Оды»</w:t>
            </w:r>
          </w:p>
        </w:tc>
      </w:tr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Ноябрь-декабрь 2021 г.</w:t>
            </w:r>
          </w:p>
        </w:tc>
        <w:tc>
          <w:tcPr>
            <w:tcW w:w="7506" w:type="dxa"/>
            <w:shd w:val="clear" w:color="auto" w:fill="auto"/>
          </w:tcPr>
          <w:p w:rsidR="00BF2989" w:rsidRPr="00BF2989" w:rsidRDefault="00BF2989" w:rsidP="00BF29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Республиканский методический семинар «ЕГЭ по иностранному языку: изменения в </w:t>
            </w:r>
            <w:proofErr w:type="spellStart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стратегия подготовки» (ФГБОУ </w:t>
            </w:r>
            <w:proofErr w:type="gramStart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«Марийский государственный университет») с приглашением экспертов предметной комиссии</w:t>
            </w:r>
          </w:p>
        </w:tc>
      </w:tr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В течение года в соответствии с графиком ПК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9" w:rsidRPr="00BF2989" w:rsidRDefault="00BF2989" w:rsidP="00BF29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семинары «Методика подготовки учащихся к выполнению заданий повышенного и высокого уровней сложности ЕГЭ по английскому языку» (в рамках курсов ПК Института образования)</w:t>
            </w:r>
          </w:p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9" w:rsidRPr="00BF2989" w:rsidRDefault="00BF2989" w:rsidP="00BF2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и групповые консультации для педагогов и руководителей образовательных организаций (Образовательные организации, продемонстрировавшие высокие результаты ЕГЭ)</w:t>
            </w:r>
          </w:p>
        </w:tc>
      </w:tr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9" w:rsidRPr="00BF2989" w:rsidRDefault="00BF2989" w:rsidP="00BF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рекомендаций по итогам ЕГЭ 2021 (публикация методических рекомендаций) (ГБУ ДПО РМЭ «Марийский институт образования»)</w:t>
            </w:r>
          </w:p>
        </w:tc>
      </w:tr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в соответствии с планом работы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9" w:rsidRPr="00BF2989" w:rsidRDefault="00BF2989" w:rsidP="00BF2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мероприятий по методическому сопровождению педагогов школ, показывающих стабильно низкие результаты: </w:t>
            </w:r>
          </w:p>
          <w:p w:rsidR="00BF2989" w:rsidRPr="00BF2989" w:rsidRDefault="00BF2989" w:rsidP="00BF2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«Эффективные модели и практики работы со школами со стабильно низкими результатами по английскому языку» </w:t>
            </w:r>
          </w:p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(ГБОУ Республики Марий Эл «Лицей им. М.В. Ломоносова» Центр наставничества)</w:t>
            </w:r>
          </w:p>
        </w:tc>
      </w:tr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В течение года в соответствии с графиком</w:t>
            </w:r>
          </w:p>
        </w:tc>
        <w:tc>
          <w:tcPr>
            <w:tcW w:w="750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Мастер-классы учителей-предметников, обучающиеся которых продемонстрировали</w:t>
            </w:r>
            <w:proofErr w:type="gram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высокие результаты при сдаче ЕГЭ. </w:t>
            </w:r>
          </w:p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(Базовые школы в муниципалитетах, оказывающие методическую помощь в организации образовательного методического процесса)</w:t>
            </w:r>
          </w:p>
        </w:tc>
      </w:tr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750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научно-методический семинар </w:t>
            </w: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Профессиональный рост учителя иностранного языка» </w:t>
            </w:r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(ФГБОУ </w:t>
            </w:r>
            <w:proofErr w:type="gramStart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F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«Марийский государственный университет»)</w:t>
            </w:r>
          </w:p>
        </w:tc>
      </w:tr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в соответствии с графиком</w:t>
            </w:r>
          </w:p>
        </w:tc>
        <w:tc>
          <w:tcPr>
            <w:tcW w:w="750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диагностики профессиональных дефицитов педагогов по уровню сформированности предметных и методических компетенций при подготовке учащихся к ЕГЭ   (</w:t>
            </w:r>
            <w:proofErr w:type="spellStart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- анкета) (ГБУ ДПО РМЭ «Марийский институт образования»)</w:t>
            </w:r>
          </w:p>
        </w:tc>
      </w:tr>
      <w:tr w:rsidR="00BF2989" w:rsidRPr="00BF2989" w:rsidTr="00BF2989">
        <w:tc>
          <w:tcPr>
            <w:tcW w:w="560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2021- апрель 2022</w:t>
            </w:r>
          </w:p>
        </w:tc>
        <w:tc>
          <w:tcPr>
            <w:tcW w:w="750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Адресное повышение квалификации педагогов с низкими образовательными результатами обучающихся на ЕГЭ по английскому языку (индивидуальные и групповые практические занятия с использованием ZOOM - платформы для проведения онлайн-занятий)</w:t>
            </w:r>
          </w:p>
        </w:tc>
      </w:tr>
    </w:tbl>
    <w:p w:rsidR="00BF2989" w:rsidRDefault="00BF2989" w:rsidP="00BF298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F2989" w:rsidRDefault="00BF2989" w:rsidP="00BF298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F2989" w:rsidRDefault="00BF2989" w:rsidP="00BF298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2989">
        <w:rPr>
          <w:rFonts w:ascii="Times New Roman" w:hAnsi="Times New Roman"/>
          <w:b/>
          <w:i/>
          <w:sz w:val="28"/>
          <w:szCs w:val="28"/>
          <w:lang w:eastAsia="ru-RU"/>
        </w:rPr>
        <w:t>Трансляция эффективных педагогических практик ОО с наиболее высокими результатами ЕГЭ 2021 г</w:t>
      </w:r>
      <w:r w:rsidR="00E85DA0">
        <w:rPr>
          <w:rFonts w:ascii="Times New Roman" w:hAnsi="Times New Roman"/>
          <w:b/>
          <w:i/>
          <w:sz w:val="28"/>
          <w:szCs w:val="28"/>
          <w:lang w:eastAsia="ru-RU"/>
        </w:rPr>
        <w:t>ода</w:t>
      </w:r>
      <w:r w:rsidRPr="00BF298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78"/>
        <w:gridCol w:w="7866"/>
      </w:tblGrid>
      <w:tr w:rsidR="00BF2989" w:rsidRPr="00BF2989" w:rsidTr="00BF2989">
        <w:tc>
          <w:tcPr>
            <w:tcW w:w="59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86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2989">
              <w:rPr>
                <w:rFonts w:ascii="Times New Roman" w:hAnsi="Times New Roman"/>
                <w:i/>
                <w:sz w:val="24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BF2989" w:rsidRPr="00BF2989" w:rsidTr="00BF2989">
        <w:tc>
          <w:tcPr>
            <w:tcW w:w="59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t>1</w:t>
            </w:r>
          </w:p>
        </w:tc>
        <w:tc>
          <w:tcPr>
            <w:tcW w:w="1178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786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по теме «Актуальные вопросы преподавания иностранных языков» (ГБОУ Республики Марий Эл «Гуманитарная гимназия «Синяя птица» им. </w:t>
            </w:r>
            <w:proofErr w:type="spellStart"/>
            <w:r w:rsidRPr="00BF2989">
              <w:rPr>
                <w:rFonts w:ascii="Times New Roman" w:hAnsi="Times New Roman"/>
                <w:sz w:val="24"/>
                <w:szCs w:val="24"/>
              </w:rPr>
              <w:t>Иштриковой</w:t>
            </w:r>
            <w:proofErr w:type="spellEnd"/>
            <w:r w:rsidRPr="00BF2989">
              <w:rPr>
                <w:rFonts w:ascii="Times New Roman" w:hAnsi="Times New Roman"/>
                <w:sz w:val="24"/>
                <w:szCs w:val="24"/>
              </w:rPr>
              <w:t xml:space="preserve"> Т.В.», </w:t>
            </w:r>
            <w:r w:rsidRPr="00BF2989">
              <w:rPr>
                <w:rFonts w:ascii="Times New Roman" w:eastAsia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F2989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BF2989">
              <w:rPr>
                <w:rFonts w:ascii="Times New Roman" w:eastAsia="Times New Roman" w:hAnsi="Times New Roman"/>
                <w:sz w:val="24"/>
                <w:szCs w:val="24"/>
              </w:rPr>
              <w:t xml:space="preserve"> «Марийский государственный университет»). Рекомендуемые темы: задание на понимание основного содержания прослушанного текста; задание на полное понимание текста из раздела «Чтение».</w:t>
            </w:r>
          </w:p>
        </w:tc>
      </w:tr>
      <w:tr w:rsidR="00BF2989" w:rsidRPr="00BF2989" w:rsidTr="00BF2989">
        <w:tc>
          <w:tcPr>
            <w:tcW w:w="59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98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86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на базе МОУ «Лицей №11 им. Т.И. Александровой» по теме «Эффективные методы и приемы подготовки учащихся к ЕГЭ по английскому языку». 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</w:rPr>
              <w:t>Рекомендуемые темы: видовременные формы глагола в страдательном залоге; языковое оформление личного письма и сочинения с элементами рассуждения; формулирование логичных контраргументов).</w:t>
            </w:r>
            <w:proofErr w:type="gramEnd"/>
          </w:p>
        </w:tc>
      </w:tr>
      <w:tr w:rsidR="00BF2989" w:rsidRPr="00BF2989" w:rsidTr="00BF2989">
        <w:tc>
          <w:tcPr>
            <w:tcW w:w="59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786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на базе ГБОУ Республики Марий Эл «Лицей им. </w:t>
            </w:r>
            <w:proofErr w:type="spellStart"/>
            <w:r w:rsidRPr="00BF2989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BF2989">
              <w:rPr>
                <w:rFonts w:ascii="Times New Roman" w:hAnsi="Times New Roman"/>
                <w:sz w:val="24"/>
                <w:szCs w:val="24"/>
              </w:rPr>
              <w:t xml:space="preserve">» по теме «Развитие языковых навыков обучающихся при подготовке к ЕГЭ по английскому языку». </w:t>
            </w:r>
            <w:proofErr w:type="gramStart"/>
            <w:r w:rsidRPr="00BF2989">
              <w:rPr>
                <w:rFonts w:ascii="Times New Roman" w:hAnsi="Times New Roman"/>
                <w:sz w:val="24"/>
                <w:szCs w:val="24"/>
              </w:rPr>
              <w:t xml:space="preserve">Рекомендуемые темы: сравнительно-сопоставительный анализ двух фотографий; описание предложенной картинки по плану; постановка </w:t>
            </w:r>
            <w:r w:rsidRPr="00BF2989">
              <w:rPr>
                <w:rFonts w:ascii="Times New Roman" w:hAnsi="Times New Roman"/>
                <w:sz w:val="24"/>
                <w:szCs w:val="24"/>
              </w:rPr>
              <w:lastRenderedPageBreak/>
              <w:t>прямых вопросов).</w:t>
            </w:r>
            <w:proofErr w:type="gramEnd"/>
          </w:p>
        </w:tc>
      </w:tr>
      <w:tr w:rsidR="00BF2989" w:rsidRPr="00BF2989" w:rsidTr="00BF2989">
        <w:tc>
          <w:tcPr>
            <w:tcW w:w="596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8" w:type="dxa"/>
            <w:shd w:val="clear" w:color="auto" w:fill="auto"/>
          </w:tcPr>
          <w:p w:rsidR="00BF2989" w:rsidRPr="00BF2989" w:rsidRDefault="00BF2989" w:rsidP="00BF2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66" w:type="dxa"/>
            <w:shd w:val="clear" w:color="auto" w:fill="auto"/>
          </w:tcPr>
          <w:p w:rsidR="00BF2989" w:rsidRPr="00BF2989" w:rsidRDefault="00BF2989" w:rsidP="00BF29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89">
              <w:rPr>
                <w:rFonts w:ascii="Times New Roman" w:hAnsi="Times New Roman"/>
                <w:sz w:val="24"/>
                <w:szCs w:val="24"/>
              </w:rPr>
              <w:t>Серия обучающих семинаров по методическому сопровождению педагогов школ, показывающих стабильно низкие результаты: «Эффективные модели и практики работы со школами со стабильно низкими результатами по английскому языку» (ГБОУ Республики Марий Эл «Лицей им. М.В. Ломоносова» Центр наставничества). Рекомендуемая тема: выполнение лексических и грамматических заданий в заданиях с кратким и развернутым ответом». Методика написания сочинения с элементами рассуждения.</w:t>
            </w:r>
          </w:p>
        </w:tc>
      </w:tr>
    </w:tbl>
    <w:p w:rsidR="00BF2989" w:rsidRPr="00BF2989" w:rsidRDefault="00BF2989" w:rsidP="00BF298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021E7" w:rsidRPr="0055359F" w:rsidRDefault="00F732DA" w:rsidP="0055359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359F">
        <w:rPr>
          <w:rFonts w:ascii="Times New Roman" w:hAnsi="Times New Roman"/>
          <w:sz w:val="28"/>
          <w:szCs w:val="28"/>
          <w:lang w:eastAsia="ru-RU"/>
        </w:rPr>
        <w:t>Литература</w:t>
      </w:r>
    </w:p>
    <w:p w:rsidR="00223C4E" w:rsidRDefault="00F732DA" w:rsidP="0071061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единого государственного экзамена выпускников 202</w:t>
      </w:r>
      <w:r w:rsidR="009E5AA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образовательных организаций Республики Марий Эл по образовательным программам среднего общего образования (сборник информационно-аналитических материалов). Государственное бюджетное учреждение Республики Марий Эл «Центр информационных технологий и оценки качества образования». Йошкар-Ола, 202</w:t>
      </w:r>
      <w:r w:rsidR="00A0684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224BC" w:rsidRDefault="003224BC" w:rsidP="0071061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Методические рекомендации для учителей, подготовленные на основе анализа типичных ошибок участников ЕГЭ 202</w:t>
      </w:r>
      <w:r w:rsidR="009E5AA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 иностранным языкам. ФИПИ, М.: 202</w:t>
      </w:r>
      <w:r w:rsidR="00A0684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32DA" w:rsidRPr="00F732DA" w:rsidRDefault="00F732DA" w:rsidP="0071061C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C4E" w:rsidRDefault="00223C4E" w:rsidP="00710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17BE" w:rsidRDefault="000117BE" w:rsidP="00710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0ED5" w:rsidRDefault="00A90ED5" w:rsidP="00710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0ED5" w:rsidRDefault="00A90ED5" w:rsidP="00710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2B" w:rsidRDefault="002A4A2B" w:rsidP="00710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D7A" w:rsidRDefault="00081D7A" w:rsidP="007106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D7A" w:rsidRDefault="00081D7A" w:rsidP="007106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0214" w:rsidRPr="00750CAA" w:rsidRDefault="00C10214" w:rsidP="00750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10214" w:rsidRPr="0075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B3" w:rsidRDefault="00B327B3" w:rsidP="00351708">
      <w:pPr>
        <w:spacing w:after="0" w:line="240" w:lineRule="auto"/>
      </w:pPr>
      <w:r>
        <w:separator/>
      </w:r>
    </w:p>
  </w:endnote>
  <w:endnote w:type="continuationSeparator" w:id="0">
    <w:p w:rsidR="00B327B3" w:rsidRDefault="00B327B3" w:rsidP="0035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B3" w:rsidRDefault="00B327B3" w:rsidP="00351708">
      <w:pPr>
        <w:spacing w:after="0" w:line="240" w:lineRule="auto"/>
      </w:pPr>
      <w:r>
        <w:separator/>
      </w:r>
    </w:p>
  </w:footnote>
  <w:footnote w:type="continuationSeparator" w:id="0">
    <w:p w:rsidR="00B327B3" w:rsidRDefault="00B327B3" w:rsidP="0035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F97"/>
    <w:multiLevelType w:val="hybridMultilevel"/>
    <w:tmpl w:val="769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0B33"/>
    <w:multiLevelType w:val="hybridMultilevel"/>
    <w:tmpl w:val="B7C4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44E3"/>
    <w:multiLevelType w:val="hybridMultilevel"/>
    <w:tmpl w:val="0148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2B41"/>
    <w:multiLevelType w:val="hybridMultilevel"/>
    <w:tmpl w:val="54A0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466"/>
    <w:multiLevelType w:val="hybridMultilevel"/>
    <w:tmpl w:val="512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5787"/>
    <w:multiLevelType w:val="hybridMultilevel"/>
    <w:tmpl w:val="20AA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03506"/>
    <w:multiLevelType w:val="hybridMultilevel"/>
    <w:tmpl w:val="D29A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481B"/>
    <w:multiLevelType w:val="hybridMultilevel"/>
    <w:tmpl w:val="CFF8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05682"/>
    <w:multiLevelType w:val="hybridMultilevel"/>
    <w:tmpl w:val="E8325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5664AE"/>
    <w:multiLevelType w:val="hybridMultilevel"/>
    <w:tmpl w:val="4058EDFE"/>
    <w:lvl w:ilvl="0" w:tplc="10C82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3A3DCF"/>
    <w:multiLevelType w:val="hybridMultilevel"/>
    <w:tmpl w:val="E6BEC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AB13F3"/>
    <w:multiLevelType w:val="hybridMultilevel"/>
    <w:tmpl w:val="FEC2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D7CAB"/>
    <w:multiLevelType w:val="hybridMultilevel"/>
    <w:tmpl w:val="1416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06E"/>
    <w:multiLevelType w:val="hybridMultilevel"/>
    <w:tmpl w:val="BA3E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E6766"/>
    <w:multiLevelType w:val="hybridMultilevel"/>
    <w:tmpl w:val="1608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01400"/>
    <w:multiLevelType w:val="hybridMultilevel"/>
    <w:tmpl w:val="DCE2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A2"/>
    <w:rsid w:val="00003A29"/>
    <w:rsid w:val="000117BE"/>
    <w:rsid w:val="00014AA1"/>
    <w:rsid w:val="00024237"/>
    <w:rsid w:val="00031F35"/>
    <w:rsid w:val="00036618"/>
    <w:rsid w:val="0004068B"/>
    <w:rsid w:val="00041CC5"/>
    <w:rsid w:val="000460F0"/>
    <w:rsid w:val="00062C1D"/>
    <w:rsid w:val="00081D7A"/>
    <w:rsid w:val="000926E8"/>
    <w:rsid w:val="000B4053"/>
    <w:rsid w:val="000D1DBB"/>
    <w:rsid w:val="000F0210"/>
    <w:rsid w:val="001172C4"/>
    <w:rsid w:val="00126967"/>
    <w:rsid w:val="00143DEC"/>
    <w:rsid w:val="00163EFF"/>
    <w:rsid w:val="0017645D"/>
    <w:rsid w:val="001767C5"/>
    <w:rsid w:val="001A5014"/>
    <w:rsid w:val="001B22FE"/>
    <w:rsid w:val="001B4936"/>
    <w:rsid w:val="001C2003"/>
    <w:rsid w:val="001C5D5C"/>
    <w:rsid w:val="001E08BE"/>
    <w:rsid w:val="001F41F4"/>
    <w:rsid w:val="0020038D"/>
    <w:rsid w:val="002017B9"/>
    <w:rsid w:val="00204CC4"/>
    <w:rsid w:val="00207DF1"/>
    <w:rsid w:val="00220F6C"/>
    <w:rsid w:val="00223C4E"/>
    <w:rsid w:val="00224918"/>
    <w:rsid w:val="0024226C"/>
    <w:rsid w:val="00243C1C"/>
    <w:rsid w:val="0024782C"/>
    <w:rsid w:val="00285572"/>
    <w:rsid w:val="002A46E9"/>
    <w:rsid w:val="002A4A2B"/>
    <w:rsid w:val="002B1E2D"/>
    <w:rsid w:val="002C2CC1"/>
    <w:rsid w:val="002D7F72"/>
    <w:rsid w:val="002E5D4F"/>
    <w:rsid w:val="002F1247"/>
    <w:rsid w:val="002F3C8A"/>
    <w:rsid w:val="00304610"/>
    <w:rsid w:val="00316B76"/>
    <w:rsid w:val="003224BC"/>
    <w:rsid w:val="00324BEB"/>
    <w:rsid w:val="00326ABD"/>
    <w:rsid w:val="00332B8E"/>
    <w:rsid w:val="003421B9"/>
    <w:rsid w:val="00351708"/>
    <w:rsid w:val="00357FF0"/>
    <w:rsid w:val="00367999"/>
    <w:rsid w:val="003721A2"/>
    <w:rsid w:val="003A5274"/>
    <w:rsid w:val="003B592C"/>
    <w:rsid w:val="003B6066"/>
    <w:rsid w:val="003C13BA"/>
    <w:rsid w:val="003C62BE"/>
    <w:rsid w:val="003E1E36"/>
    <w:rsid w:val="003E2D38"/>
    <w:rsid w:val="004019E2"/>
    <w:rsid w:val="00402531"/>
    <w:rsid w:val="00411F84"/>
    <w:rsid w:val="00424333"/>
    <w:rsid w:val="00431D95"/>
    <w:rsid w:val="00447333"/>
    <w:rsid w:val="0044776A"/>
    <w:rsid w:val="00476CA4"/>
    <w:rsid w:val="0048347F"/>
    <w:rsid w:val="004B2F8B"/>
    <w:rsid w:val="004E4E6F"/>
    <w:rsid w:val="004E5970"/>
    <w:rsid w:val="00520F58"/>
    <w:rsid w:val="005244A5"/>
    <w:rsid w:val="0054022F"/>
    <w:rsid w:val="0054285F"/>
    <w:rsid w:val="00542B22"/>
    <w:rsid w:val="00550507"/>
    <w:rsid w:val="00551493"/>
    <w:rsid w:val="00552817"/>
    <w:rsid w:val="0055359F"/>
    <w:rsid w:val="00555101"/>
    <w:rsid w:val="00557113"/>
    <w:rsid w:val="00561D62"/>
    <w:rsid w:val="00564F49"/>
    <w:rsid w:val="00566907"/>
    <w:rsid w:val="00570BEE"/>
    <w:rsid w:val="0058778E"/>
    <w:rsid w:val="00591E50"/>
    <w:rsid w:val="005A10F0"/>
    <w:rsid w:val="005A3678"/>
    <w:rsid w:val="005B424C"/>
    <w:rsid w:val="005C6AD9"/>
    <w:rsid w:val="005E2793"/>
    <w:rsid w:val="005E7C5A"/>
    <w:rsid w:val="005F3434"/>
    <w:rsid w:val="00624BDC"/>
    <w:rsid w:val="0064135E"/>
    <w:rsid w:val="00647764"/>
    <w:rsid w:val="0069424E"/>
    <w:rsid w:val="0069655D"/>
    <w:rsid w:val="006A1598"/>
    <w:rsid w:val="006A7A3F"/>
    <w:rsid w:val="006C23AC"/>
    <w:rsid w:val="006D0619"/>
    <w:rsid w:val="006F5994"/>
    <w:rsid w:val="007021E7"/>
    <w:rsid w:val="0071061C"/>
    <w:rsid w:val="00715E2B"/>
    <w:rsid w:val="00732800"/>
    <w:rsid w:val="00750CAA"/>
    <w:rsid w:val="00762CF6"/>
    <w:rsid w:val="0078279F"/>
    <w:rsid w:val="00795C4A"/>
    <w:rsid w:val="007B6195"/>
    <w:rsid w:val="007C543D"/>
    <w:rsid w:val="007C7797"/>
    <w:rsid w:val="007E2950"/>
    <w:rsid w:val="007F5FF8"/>
    <w:rsid w:val="00806BD9"/>
    <w:rsid w:val="00817EF5"/>
    <w:rsid w:val="00823DC6"/>
    <w:rsid w:val="00827DEC"/>
    <w:rsid w:val="008422A7"/>
    <w:rsid w:val="008710A0"/>
    <w:rsid w:val="00871DB8"/>
    <w:rsid w:val="00882A86"/>
    <w:rsid w:val="00891758"/>
    <w:rsid w:val="00891E76"/>
    <w:rsid w:val="00892568"/>
    <w:rsid w:val="008B2EFD"/>
    <w:rsid w:val="008C33FB"/>
    <w:rsid w:val="008C485B"/>
    <w:rsid w:val="008D327F"/>
    <w:rsid w:val="008E6B51"/>
    <w:rsid w:val="009039A1"/>
    <w:rsid w:val="009063E9"/>
    <w:rsid w:val="009220A6"/>
    <w:rsid w:val="00923C98"/>
    <w:rsid w:val="0095196D"/>
    <w:rsid w:val="0096201E"/>
    <w:rsid w:val="009646BF"/>
    <w:rsid w:val="00967CF7"/>
    <w:rsid w:val="009714FC"/>
    <w:rsid w:val="009A283F"/>
    <w:rsid w:val="009C30F0"/>
    <w:rsid w:val="009C5EEA"/>
    <w:rsid w:val="009D4CDE"/>
    <w:rsid w:val="009D6C61"/>
    <w:rsid w:val="009D71E5"/>
    <w:rsid w:val="009E5AA3"/>
    <w:rsid w:val="009F0D71"/>
    <w:rsid w:val="009F3B5E"/>
    <w:rsid w:val="00A04B66"/>
    <w:rsid w:val="00A06847"/>
    <w:rsid w:val="00A12C70"/>
    <w:rsid w:val="00A26A01"/>
    <w:rsid w:val="00A26C00"/>
    <w:rsid w:val="00A37FC8"/>
    <w:rsid w:val="00A41632"/>
    <w:rsid w:val="00A434C2"/>
    <w:rsid w:val="00A51596"/>
    <w:rsid w:val="00A549C2"/>
    <w:rsid w:val="00A706AC"/>
    <w:rsid w:val="00A87B18"/>
    <w:rsid w:val="00A90ED5"/>
    <w:rsid w:val="00A9355D"/>
    <w:rsid w:val="00A93D72"/>
    <w:rsid w:val="00AA040F"/>
    <w:rsid w:val="00AB5B0E"/>
    <w:rsid w:val="00AD7DFD"/>
    <w:rsid w:val="00AE33D1"/>
    <w:rsid w:val="00B009F7"/>
    <w:rsid w:val="00B27B52"/>
    <w:rsid w:val="00B327B3"/>
    <w:rsid w:val="00B52EF4"/>
    <w:rsid w:val="00B602AF"/>
    <w:rsid w:val="00B735C7"/>
    <w:rsid w:val="00B73CF7"/>
    <w:rsid w:val="00B73F82"/>
    <w:rsid w:val="00B87FB5"/>
    <w:rsid w:val="00B90355"/>
    <w:rsid w:val="00B9070B"/>
    <w:rsid w:val="00BA54EE"/>
    <w:rsid w:val="00BB0D77"/>
    <w:rsid w:val="00BB527D"/>
    <w:rsid w:val="00BF2989"/>
    <w:rsid w:val="00C007FE"/>
    <w:rsid w:val="00C10214"/>
    <w:rsid w:val="00C16A33"/>
    <w:rsid w:val="00C23588"/>
    <w:rsid w:val="00C36F87"/>
    <w:rsid w:val="00C42AC1"/>
    <w:rsid w:val="00C6324E"/>
    <w:rsid w:val="00C7148E"/>
    <w:rsid w:val="00C77E7E"/>
    <w:rsid w:val="00C85A3C"/>
    <w:rsid w:val="00C91A69"/>
    <w:rsid w:val="00C9672F"/>
    <w:rsid w:val="00CA335C"/>
    <w:rsid w:val="00CB155A"/>
    <w:rsid w:val="00CB74C6"/>
    <w:rsid w:val="00CC0E22"/>
    <w:rsid w:val="00CD3056"/>
    <w:rsid w:val="00CE50EB"/>
    <w:rsid w:val="00CF368F"/>
    <w:rsid w:val="00D1298D"/>
    <w:rsid w:val="00D17664"/>
    <w:rsid w:val="00D24DE6"/>
    <w:rsid w:val="00D309D8"/>
    <w:rsid w:val="00D46DDE"/>
    <w:rsid w:val="00D543BC"/>
    <w:rsid w:val="00D57A39"/>
    <w:rsid w:val="00D709F4"/>
    <w:rsid w:val="00D74EA2"/>
    <w:rsid w:val="00D94F14"/>
    <w:rsid w:val="00D9584D"/>
    <w:rsid w:val="00D95DEA"/>
    <w:rsid w:val="00D96F98"/>
    <w:rsid w:val="00DA33F8"/>
    <w:rsid w:val="00DA41BC"/>
    <w:rsid w:val="00DB1C96"/>
    <w:rsid w:val="00DB3C67"/>
    <w:rsid w:val="00DB6F89"/>
    <w:rsid w:val="00DC194F"/>
    <w:rsid w:val="00DC34FA"/>
    <w:rsid w:val="00DC3C6F"/>
    <w:rsid w:val="00DC6276"/>
    <w:rsid w:val="00E0180C"/>
    <w:rsid w:val="00E15297"/>
    <w:rsid w:val="00E366D9"/>
    <w:rsid w:val="00E6421D"/>
    <w:rsid w:val="00E64364"/>
    <w:rsid w:val="00E7254E"/>
    <w:rsid w:val="00E85DA0"/>
    <w:rsid w:val="00EB508F"/>
    <w:rsid w:val="00EC1E8C"/>
    <w:rsid w:val="00EC67DB"/>
    <w:rsid w:val="00EE02D4"/>
    <w:rsid w:val="00EF6887"/>
    <w:rsid w:val="00F01E08"/>
    <w:rsid w:val="00F04607"/>
    <w:rsid w:val="00F05074"/>
    <w:rsid w:val="00F11F0F"/>
    <w:rsid w:val="00F2250C"/>
    <w:rsid w:val="00F25EE0"/>
    <w:rsid w:val="00F3006A"/>
    <w:rsid w:val="00F31C35"/>
    <w:rsid w:val="00F33C4F"/>
    <w:rsid w:val="00F35214"/>
    <w:rsid w:val="00F3595E"/>
    <w:rsid w:val="00F3733E"/>
    <w:rsid w:val="00F54905"/>
    <w:rsid w:val="00F5615E"/>
    <w:rsid w:val="00F65073"/>
    <w:rsid w:val="00F732DA"/>
    <w:rsid w:val="00F8553B"/>
    <w:rsid w:val="00FA0846"/>
    <w:rsid w:val="00FA44ED"/>
    <w:rsid w:val="00FA76A0"/>
    <w:rsid w:val="00FC799B"/>
    <w:rsid w:val="00FD0FF4"/>
    <w:rsid w:val="00FD592D"/>
    <w:rsid w:val="00FE3137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.mari.ru/mio/DocLib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D92D1ADFD86C4383BAB856F2F374B1" ma:contentTypeVersion="0" ma:contentTypeDescription="Создание документа." ma:contentTypeScope="" ma:versionID="baf95c71c74ad47cc3c6eb3fc5605be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794610-B150-4DA4-8EA1-0F13C0281395}"/>
</file>

<file path=customXml/itemProps2.xml><?xml version="1.0" encoding="utf-8"?>
<ds:datastoreItem xmlns:ds="http://schemas.openxmlformats.org/officeDocument/2006/customXml" ds:itemID="{4D791D62-888A-45D3-B47A-34F4D8E88186}"/>
</file>

<file path=customXml/itemProps3.xml><?xml version="1.0" encoding="utf-8"?>
<ds:datastoreItem xmlns:ds="http://schemas.openxmlformats.org/officeDocument/2006/customXml" ds:itemID="{7BD9F8B0-AF4D-4755-BB7B-30DD329B7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23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Kuklina</cp:lastModifiedBy>
  <cp:revision>91</cp:revision>
  <dcterms:created xsi:type="dcterms:W3CDTF">2021-02-09T12:38:00Z</dcterms:created>
  <dcterms:modified xsi:type="dcterms:W3CDTF">2021-11-02T09:48:00Z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0x01010044D92D1ADFD86C4383BAB856F2F374B1</vt:lpwstr>
  </property>
</Properties>
</file>