
<file path=[Content_Types].xml><?xml version="1.0" encoding="utf-8"?>
<Types xmlns="http://schemas.openxmlformats.org/package/2006/content-types">
  <Default Extension="png" ContentType="image/png"/>
  <Override PartName="/customXml/_rels/item1.xml.rels" ContentType="application/vnd.openxmlformats-package.relationships+xml"/>
  <Override PartName="/customXml/itemProps2.xml" ContentType="application/vnd.openxmlformats-officedocument.customXmlProperties+xml"/>
  <Override PartName="/customXml/itemProps3.xml" ContentType="application/vnd.openxmlformats-officedocument.customXmlProperties+xml"/>
  <Override PartName="/word/media/image1.png" ContentType="image/png"/>
  <Override PartName="/word/media/image2.png" ContentType="image/png"/>
  <Override PartName="/customXml/itemProps1.xml" ContentType="application/vnd.openxmlformats-officedocument.customXmlProperties+xml"/>
  <Default Extension="rels" ContentType="application/vnd.openxmlformats-package.relationships+xml"/>
  <Default Extension="jpeg" ContentType="image/jpeg"/>
  <Default Extension="xml" ContentType="application/xml"/>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ettings.xml" ContentType="application/vnd.openxmlformats-officedocument.wordprocessingml.settings+xml"/>
  <Override PartName="/word/_rels/document.xml.rels" ContentType="application/vnd.openxmlformats-package.relationships+xml"/>
  <Override PartName="/docProps/custom.xml" ContentType="application/vnd.openxmlformats-officedocument.custom-properties+xml"/>
  <Override PartName="/customXml/item1.xml" ContentType="application/xml"/>
  <Override PartName="/word/theme/theme1.xml" ContentType="application/vnd.openxmlformats-officedocument.theme+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sz w:val="28"/>
          <w:szCs w:val="28"/>
        </w:rPr>
      </w:pPr>
      <w:r>
        <w:rPr>
          <w:rFonts w:cs="Times New Roman" w:ascii="Times New Roman" w:hAnsi="Times New Roman"/>
          <w:sz w:val="28"/>
          <w:szCs w:val="28"/>
        </w:rPr>
        <w:t>ГБУ ДПО Республики  Марий Эл «Марийский институт образования»</w:t>
      </w:r>
    </w:p>
    <w:p>
      <w:pPr>
        <w:pStyle w:val="Normal"/>
        <w:rPr>
          <w:rFonts w:ascii="Times New Roman" w:hAnsi="Times New Roman" w:cs="Times New Roman"/>
          <w:sz w:val="28"/>
          <w:szCs w:val="28"/>
        </w:rPr>
      </w:pPr>
      <w:r>
        <w:rPr>
          <w:rFonts w:cs="Times New Roman" w:ascii="Times New Roman" w:hAnsi="Times New Roman"/>
          <w:sz w:val="28"/>
          <w:szCs w:val="28"/>
        </w:rPr>
      </w:r>
    </w:p>
    <w:tbl>
      <w:tblPr>
        <w:tblStyle w:val="a3"/>
        <w:tblW w:w="9630" w:type="dxa"/>
        <w:jc w:val="start"/>
        <w:tblInd w:w="-63" w:type="dxa"/>
        <w:tblLayout w:type="fixed"/>
        <w:tblCellMar>
          <w:top w:w="0" w:type="dxa"/>
          <w:start w:w="108" w:type="dxa"/>
          <w:bottom w:w="0" w:type="dxa"/>
          <w:end w:w="108" w:type="dxa"/>
        </w:tblCellMar>
        <w:tblLook w:firstRow="1" w:noVBand="1" w:lastRow="0" w:firstColumn="1" w:lastColumn="0" w:noHBand="0" w:val="04a0"/>
      </w:tblPr>
      <w:tblGrid>
        <w:gridCol w:w="4845"/>
        <w:gridCol w:w="4785"/>
      </w:tblGrid>
      <w:tr>
        <w:trPr/>
        <w:tc>
          <w:tcPr>
            <w:tcW w:w="4845" w:type="dxa"/>
            <w:tcBorders>
              <w:top w:val="nil"/>
              <w:start w:val="nil"/>
              <w:bottom w:val="nil"/>
              <w:end w:val="nil"/>
            </w:tcBorders>
          </w:tcPr>
          <w:p>
            <w:pPr>
              <w:pStyle w:val="Normal"/>
              <w:widowControl/>
              <w:spacing w:lineRule="auto" w:line="240" w:before="0" w:after="0"/>
              <w:jc w:val="star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c>
          <w:tcPr>
            <w:tcW w:w="4785" w:type="dxa"/>
            <w:tcBorders>
              <w:top w:val="nil"/>
              <w:start w:val="nil"/>
              <w:bottom w:val="nil"/>
              <w:end w:val="nil"/>
            </w:tcBorders>
          </w:tcPr>
          <w:p>
            <w:pPr>
              <w:pStyle w:val="Normal"/>
              <w:widowControl/>
              <w:spacing w:lineRule="auto" w:line="240" w:before="0" w:after="0"/>
              <w:jc w:val="star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rHeight w:val="1253" w:hRule="atLeast"/>
        </w:trPr>
        <w:tc>
          <w:tcPr>
            <w:tcW w:w="4845" w:type="dxa"/>
            <w:tcBorders>
              <w:top w:val="nil"/>
              <w:start w:val="nil"/>
              <w:bottom w:val="nil"/>
              <w:end w:val="nil"/>
            </w:tcBorders>
          </w:tcPr>
          <w:p>
            <w:pPr>
              <w:pStyle w:val="Normal"/>
              <w:spacing w:lineRule="auto" w:line="240" w:before="0" w:after="0"/>
              <w:ind w:hanging="0" w:start="0"/>
              <w:jc w:val="center"/>
              <w:rPr>
                <w:rFonts w:ascii="Times New Roman" w:hAnsi="Times New Roman"/>
              </w:rPr>
            </w:pPr>
            <w:r>
              <w:rPr>
                <w:rFonts w:eastAsia="Calibri" w:ascii="Times New Roman" w:hAnsi="Times New Roman"/>
                <w:sz w:val="28"/>
                <w:szCs w:val="28"/>
              </w:rPr>
              <w:t>РАССМОТРЕНО</w:t>
            </w:r>
          </w:p>
          <w:p>
            <w:pPr>
              <w:pStyle w:val="Normal"/>
              <w:spacing w:lineRule="auto" w:line="240" w:before="0" w:after="0"/>
              <w:ind w:start="-142"/>
              <w:jc w:val="center"/>
              <w:rPr>
                <w:rFonts w:ascii="Times New Roman" w:hAnsi="Times New Roman"/>
              </w:rPr>
            </w:pPr>
            <w:r>
              <w:rPr>
                <w:rFonts w:eastAsia="Calibri" w:ascii="Times New Roman" w:hAnsi="Times New Roman"/>
                <w:sz w:val="28"/>
                <w:szCs w:val="28"/>
              </w:rPr>
              <w:drawing>
                <wp:anchor behindDoc="1" distT="0" distB="0" distL="0" distR="0" simplePos="0" locked="0" layoutInCell="1" allowOverlap="1" relativeHeight="3">
                  <wp:simplePos x="0" y="0"/>
                  <wp:positionH relativeFrom="column">
                    <wp:posOffset>2542540</wp:posOffset>
                  </wp:positionH>
                  <wp:positionV relativeFrom="paragraph">
                    <wp:posOffset>20320</wp:posOffset>
                  </wp:positionV>
                  <wp:extent cx="1551305" cy="1529715"/>
                  <wp:effectExtent l="0" t="0" r="0" b="0"/>
                  <wp:wrapNone/>
                  <wp:docPr id="1" name="Рисунок 17"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7" descr="C:\Users\Priemnaya\Pictures\Рамки, открытки и др\Подписи, печати, документы\Подписи, печати\Печать_ГБУ (4,25).jpg"/>
                          <pic:cNvPicPr>
                            <a:picLocks noChangeAspect="1" noChangeArrowheads="1"/>
                          </pic:cNvPicPr>
                        </pic:nvPicPr>
                        <pic:blipFill>
                          <a:blip r:embed="rId2"/>
                          <a:stretch>
                            <a:fillRect/>
                          </a:stretch>
                        </pic:blipFill>
                        <pic:spPr bwMode="auto">
                          <a:xfrm>
                            <a:off x="0" y="0"/>
                            <a:ext cx="1551305" cy="1529715"/>
                          </a:xfrm>
                          <a:prstGeom prst="rect">
                            <a:avLst/>
                          </a:prstGeom>
                          <a:noFill/>
                        </pic:spPr>
                      </pic:pic>
                    </a:graphicData>
                  </a:graphic>
                </wp:anchor>
              </w:drawing>
            </w:r>
            <w:r>
              <w:rPr>
                <w:rFonts w:eastAsia="Calibri" w:ascii="Times New Roman" w:hAnsi="Times New Roman"/>
                <w:sz w:val="28"/>
                <w:szCs w:val="28"/>
              </w:rPr>
              <w:t>на заседании</w:t>
            </w:r>
          </w:p>
          <w:p>
            <w:pPr>
              <w:pStyle w:val="Normal"/>
              <w:spacing w:lineRule="auto" w:line="240" w:before="0" w:after="0"/>
              <w:ind w:start="-142"/>
              <w:jc w:val="center"/>
              <w:rPr>
                <w:rFonts w:ascii="Times New Roman" w:hAnsi="Times New Roman"/>
              </w:rPr>
            </w:pPr>
            <w:r>
              <w:rPr>
                <w:rFonts w:eastAsia="Calibri" w:ascii="Times New Roman" w:hAnsi="Times New Roman"/>
                <w:sz w:val="28"/>
                <w:szCs w:val="28"/>
              </w:rPr>
              <w:t>Научно-методического совета</w:t>
            </w:r>
          </w:p>
          <w:p>
            <w:pPr>
              <w:pStyle w:val="Normal"/>
              <w:spacing w:lineRule="auto" w:line="240" w:before="0" w:after="0"/>
              <w:ind w:start="-142"/>
              <w:jc w:val="center"/>
              <w:rPr>
                <w:rFonts w:ascii="Times New Roman" w:hAnsi="Times New Roman"/>
              </w:rPr>
            </w:pPr>
            <w:r>
              <w:rPr>
                <w:rFonts w:eastAsia="Calibri" w:ascii="Times New Roman" w:hAnsi="Times New Roman"/>
                <w:sz w:val="28"/>
                <w:szCs w:val="28"/>
              </w:rPr>
              <w:t xml:space="preserve">Протокол </w:t>
            </w:r>
            <w:r>
              <w:rPr>
                <w:rFonts w:ascii="Times New Roman" w:hAnsi="Times New Roman"/>
                <w:sz w:val="28"/>
                <w:szCs w:val="28"/>
              </w:rPr>
              <w:t xml:space="preserve">№ </w:t>
            </w:r>
            <w:r>
              <w:rPr>
                <w:rFonts w:ascii="Times New Roman" w:hAnsi="Times New Roman"/>
                <w:sz w:val="28"/>
                <w:szCs w:val="28"/>
              </w:rPr>
              <w:t>1</w:t>
            </w:r>
            <w:r>
              <w:rPr>
                <w:rFonts w:ascii="Times New Roman" w:hAnsi="Times New Roman"/>
                <w:sz w:val="28"/>
                <w:szCs w:val="28"/>
              </w:rPr>
              <w:t xml:space="preserve"> от «</w:t>
            </w:r>
            <w:r>
              <w:rPr>
                <w:rFonts w:ascii="Times New Roman" w:hAnsi="Times New Roman"/>
                <w:sz w:val="28"/>
                <w:szCs w:val="28"/>
              </w:rPr>
              <w:t>15</w:t>
            </w:r>
            <w:r>
              <w:rPr>
                <w:rFonts w:ascii="Times New Roman" w:hAnsi="Times New Roman"/>
                <w:sz w:val="28"/>
                <w:szCs w:val="28"/>
              </w:rPr>
              <w:t xml:space="preserve">» </w:t>
            </w:r>
            <w:r>
              <w:rPr>
                <w:rFonts w:ascii="Times New Roman" w:hAnsi="Times New Roman"/>
                <w:sz w:val="28"/>
                <w:szCs w:val="28"/>
                <w:lang w:val="ru-RU"/>
              </w:rPr>
              <w:t>января</w:t>
            </w:r>
            <w:r>
              <w:rPr>
                <w:rFonts w:ascii="Times New Roman" w:hAnsi="Times New Roman"/>
              </w:rPr>
              <w:t xml:space="preserve"> </w:t>
            </w:r>
            <w:r>
              <w:rPr>
                <w:rFonts w:ascii="Times New Roman" w:hAnsi="Times New Roman"/>
                <w:sz w:val="28"/>
                <w:szCs w:val="28"/>
              </w:rPr>
              <w:t>202</w:t>
            </w:r>
            <w:r>
              <w:rPr>
                <w:rFonts w:ascii="Times New Roman" w:hAnsi="Times New Roman"/>
                <w:sz w:val="28"/>
                <w:szCs w:val="28"/>
              </w:rPr>
              <w:t>6</w:t>
            </w:r>
            <w:r>
              <w:rPr>
                <w:rFonts w:ascii="Times New Roman" w:hAnsi="Times New Roman"/>
                <w:sz w:val="28"/>
                <w:szCs w:val="28"/>
              </w:rPr>
              <w:t xml:space="preserve"> г.</w:t>
            </w:r>
            <w:r>
              <w:rPr>
                <w:rFonts w:ascii="Times New Roman" w:hAnsi="Times New Roman"/>
                <w:sz w:val="32"/>
                <w:szCs w:val="32"/>
              </w:rPr>
              <w:t xml:space="preserve"> </w:t>
            </w:r>
            <w:r>
              <w:rPr>
                <w:rFonts w:eastAsia="Calibri" w:ascii="Times New Roman" w:hAnsi="Times New Roman"/>
                <w:sz w:val="28"/>
                <w:szCs w:val="28"/>
              </w:rPr>
              <w:t>.</w:t>
            </w:r>
          </w:p>
        </w:tc>
        <w:tc>
          <w:tcPr>
            <w:tcW w:w="4785" w:type="dxa"/>
            <w:tcBorders>
              <w:top w:val="nil"/>
              <w:start w:val="nil"/>
              <w:bottom w:val="nil"/>
              <w:end w:val="nil"/>
            </w:tcBorders>
          </w:tcPr>
          <w:p>
            <w:pPr>
              <w:pStyle w:val="Normal"/>
              <w:spacing w:lineRule="auto" w:line="240" w:before="0" w:after="0"/>
              <w:jc w:val="center"/>
              <w:rPr>
                <w:rFonts w:ascii="Times New Roman" w:hAnsi="Times New Roman"/>
              </w:rPr>
            </w:pPr>
            <w:r>
              <w:drawing>
                <wp:anchor behindDoc="1" distT="0" distB="0" distL="0" distR="0" simplePos="0" locked="0" layoutInCell="1" allowOverlap="1" relativeHeight="2">
                  <wp:simplePos x="0" y="0"/>
                  <wp:positionH relativeFrom="column">
                    <wp:posOffset>109855</wp:posOffset>
                  </wp:positionH>
                  <wp:positionV relativeFrom="paragraph">
                    <wp:posOffset>15240</wp:posOffset>
                  </wp:positionV>
                  <wp:extent cx="1259840" cy="866775"/>
                  <wp:effectExtent l="0" t="0" r="0" b="0"/>
                  <wp:wrapNone/>
                  <wp:docPr id="2" name="Рисунок 15"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5" descr="C:\Users\Priemnaya\Pictures\Рамки, открытки и др\Подписи, печати, документы\Подписи, печати\Овчинникова Л.А. (2).jpg"/>
                          <pic:cNvPicPr>
                            <a:picLocks noChangeAspect="1" noChangeArrowheads="1"/>
                          </pic:cNvPicPr>
                        </pic:nvPicPr>
                        <pic:blipFill>
                          <a:blip r:embed="rId3"/>
                          <a:stretch>
                            <a:fillRect/>
                          </a:stretch>
                        </pic:blipFill>
                        <pic:spPr bwMode="auto">
                          <a:xfrm>
                            <a:off x="0" y="0"/>
                            <a:ext cx="1259840" cy="866775"/>
                          </a:xfrm>
                          <a:prstGeom prst="rect">
                            <a:avLst/>
                          </a:prstGeom>
                          <a:noFill/>
                        </pic:spPr>
                      </pic:pic>
                    </a:graphicData>
                  </a:graphic>
                </wp:anchor>
              </w:drawing>
            </w:r>
            <w:r>
              <w:rPr>
                <w:rFonts w:eastAsia="Calibri" w:ascii="Times New Roman" w:hAnsi="Times New Roman"/>
                <w:sz w:val="28"/>
                <w:szCs w:val="28"/>
              </w:rPr>
              <w:t xml:space="preserve">                      </w:t>
            </w:r>
            <w:r>
              <w:rPr>
                <w:rFonts w:eastAsia="Calibri" w:ascii="Times New Roman" w:hAnsi="Times New Roman"/>
                <w:sz w:val="28"/>
                <w:szCs w:val="28"/>
              </w:rPr>
              <w:t>УТВЕРЖДАЮ</w:t>
            </w:r>
          </w:p>
          <w:p>
            <w:pPr>
              <w:pStyle w:val="Normal"/>
              <w:spacing w:lineRule="auto" w:line="240" w:before="0" w:after="0"/>
              <w:jc w:val="center"/>
              <w:rPr>
                <w:rFonts w:ascii="Times New Roman" w:hAnsi="Times New Roman"/>
              </w:rPr>
            </w:pPr>
            <w:r>
              <w:rPr>
                <w:rFonts w:eastAsia="Calibri" w:ascii="Times New Roman" w:hAnsi="Times New Roman"/>
                <w:sz w:val="28"/>
                <w:szCs w:val="28"/>
              </w:rPr>
              <w:t xml:space="preserve">                   </w:t>
            </w:r>
            <w:r>
              <w:rPr>
                <w:rFonts w:eastAsia="Calibri" w:ascii="Times New Roman" w:hAnsi="Times New Roman"/>
                <w:sz w:val="28"/>
                <w:szCs w:val="28"/>
              </w:rPr>
              <w:t>Ректор института</w:t>
            </w:r>
          </w:p>
          <w:p>
            <w:pPr>
              <w:pStyle w:val="Normal"/>
              <w:spacing w:lineRule="auto" w:line="240" w:before="0" w:after="0"/>
              <w:jc w:val="center"/>
              <w:rPr>
                <w:rFonts w:ascii="Times New Roman" w:hAnsi="Times New Roman"/>
              </w:rPr>
            </w:pPr>
            <w:r>
              <w:rPr>
                <w:rFonts w:eastAsia="Calibri" w:ascii="Times New Roman" w:hAnsi="Times New Roman"/>
                <w:sz w:val="28"/>
                <w:szCs w:val="28"/>
              </w:rPr>
              <w:t>_________Л.А. Овчинникова</w:t>
            </w:r>
          </w:p>
          <w:p>
            <w:pPr>
              <w:pStyle w:val="Normal"/>
              <w:spacing w:lineRule="auto" w:line="240" w:before="0" w:after="0"/>
              <w:jc w:val="center"/>
              <w:rPr>
                <w:rFonts w:ascii="Times New Roman" w:hAnsi="Times New Roman"/>
              </w:rPr>
            </w:pPr>
            <w:r>
              <w:rPr>
                <w:rFonts w:eastAsia="Calibri" w:ascii="Times New Roman" w:hAnsi="Times New Roman"/>
                <w:sz w:val="28"/>
                <w:szCs w:val="28"/>
              </w:rPr>
              <w:t xml:space="preserve">                   </w:t>
            </w:r>
            <w:r>
              <w:rPr>
                <w:rFonts w:eastAsia="Calibri" w:ascii="Times New Roman" w:hAnsi="Times New Roman"/>
                <w:sz w:val="28"/>
                <w:szCs w:val="28"/>
              </w:rPr>
              <w:t>«</w:t>
            </w:r>
            <w:r>
              <w:rPr>
                <w:rFonts w:eastAsia="Calibri" w:ascii="Times New Roman" w:hAnsi="Times New Roman"/>
                <w:sz w:val="28"/>
                <w:szCs w:val="28"/>
              </w:rPr>
              <w:t>15</w:t>
            </w:r>
            <w:r>
              <w:rPr>
                <w:rFonts w:eastAsia="Calibri" w:ascii="Times New Roman" w:hAnsi="Times New Roman"/>
                <w:sz w:val="28"/>
                <w:szCs w:val="28"/>
              </w:rPr>
              <w:t xml:space="preserve">» </w:t>
            </w:r>
            <w:r>
              <w:rPr>
                <w:rFonts w:eastAsia="Calibri" w:ascii="Times New Roman" w:hAnsi="Times New Roman"/>
                <w:sz w:val="28"/>
                <w:szCs w:val="28"/>
                <w:lang w:val="ru-RU"/>
              </w:rPr>
              <w:t>января</w:t>
            </w:r>
            <w:r>
              <w:rPr>
                <w:rFonts w:ascii="Times New Roman" w:hAnsi="Times New Roman"/>
              </w:rPr>
              <w:t xml:space="preserve"> </w:t>
            </w:r>
            <w:r>
              <w:rPr>
                <w:rFonts w:eastAsia="Calibri" w:ascii="Times New Roman" w:hAnsi="Times New Roman"/>
                <w:sz w:val="28"/>
                <w:szCs w:val="28"/>
              </w:rPr>
              <w:t>202</w:t>
            </w:r>
            <w:r>
              <w:rPr>
                <w:rFonts w:eastAsia="Calibri" w:ascii="Times New Roman" w:hAnsi="Times New Roman"/>
                <w:sz w:val="28"/>
                <w:szCs w:val="28"/>
              </w:rPr>
              <w:t>6</w:t>
            </w:r>
            <w:r>
              <w:rPr>
                <w:rFonts w:eastAsia="Calibri" w:ascii="Times New Roman" w:hAnsi="Times New Roman"/>
                <w:sz w:val="28"/>
                <w:szCs w:val="28"/>
              </w:rPr>
              <w:t xml:space="preserve"> г</w:t>
            </w:r>
            <w:bookmarkStart w:id="0" w:name="_Hlk207895087"/>
            <w:bookmarkStart w:id="1" w:name="_Hlk207896541"/>
            <w:bookmarkEnd w:id="0"/>
            <w:bookmarkEnd w:id="1"/>
            <w:r>
              <w:rPr>
                <w:rFonts w:eastAsia="Calibri" w:ascii="Times New Roman" w:hAnsi="Times New Roman"/>
                <w:sz w:val="28"/>
                <w:szCs w:val="28"/>
              </w:rPr>
              <w:t>.</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8"/>
          <w:szCs w:val="28"/>
        </w:rPr>
      </w:pPr>
      <w:r>
        <w:rPr>
          <w:rFonts w:cs="Times New Roman" w:ascii="Times New Roman" w:hAnsi="Times New Roman"/>
          <w:sz w:val="28"/>
          <w:szCs w:val="28"/>
        </w:rPr>
        <w:t>ДОПОЛНИТЕЛЬНАЯ ПРОФЕССИОНАЛЬНАЯ ПРОГРАММА</w:t>
      </w:r>
    </w:p>
    <w:p>
      <w:pPr>
        <w:pStyle w:val="Normal"/>
        <w:jc w:val="center"/>
        <w:rPr>
          <w:rFonts w:ascii="Times New Roman" w:hAnsi="Times New Roman" w:cs="Times New Roman"/>
          <w:sz w:val="28"/>
          <w:szCs w:val="28"/>
        </w:rPr>
      </w:pPr>
      <w:r>
        <w:rPr>
          <w:rFonts w:cs="Times New Roman" w:ascii="Times New Roman" w:hAnsi="Times New Roman"/>
          <w:sz w:val="28"/>
          <w:szCs w:val="28"/>
        </w:rPr>
        <w:t>повышения квалификации</w:t>
      </w:r>
    </w:p>
    <w:p>
      <w:pPr>
        <w:pStyle w:val="Normal"/>
        <w:jc w:val="center"/>
        <w:rPr>
          <w:rFonts w:ascii="Times New Roman" w:hAnsi="Times New Roman" w:cs="Times New Roman"/>
          <w:sz w:val="28"/>
          <w:szCs w:val="28"/>
        </w:rPr>
      </w:pPr>
      <w:r>
        <w:rPr>
          <w:rFonts w:cs="Times New Roman" w:ascii="Times New Roman" w:hAnsi="Times New Roman"/>
          <w:sz w:val="28"/>
          <w:szCs w:val="28"/>
        </w:rPr>
        <w:t>«Современный урок иностранного языка в соответствии с требованиями ФГОС общего образования»</w:t>
      </w:r>
    </w:p>
    <w:p>
      <w:pPr>
        <w:pStyle w:val="Normal"/>
        <w:jc w:val="center"/>
        <w:rPr>
          <w:rFonts w:ascii="Times New Roman" w:hAnsi="Times New Roman" w:cs="Times New Roman"/>
          <w:sz w:val="28"/>
          <w:szCs w:val="28"/>
        </w:rPr>
      </w:pPr>
      <w:r>
        <w:rPr>
          <w:rFonts w:cs="Times New Roman" w:ascii="Times New Roman" w:hAnsi="Times New Roman"/>
          <w:sz w:val="28"/>
          <w:szCs w:val="28"/>
        </w:rPr>
        <w:t>Количество часов – 36 часов</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Форма обучения – очная </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Программу разработал: Ларионова Х.Г., заведующая кафедрой гуманитарного образования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Принята на заседании кафедры гуманитарного образования</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протокол №  </w:t>
      </w:r>
      <w:r>
        <w:rPr>
          <w:rFonts w:cs="Times New Roman" w:ascii="Times New Roman" w:hAnsi="Times New Roman"/>
          <w:sz w:val="28"/>
          <w:szCs w:val="28"/>
          <w:lang w:val="en-US"/>
        </w:rPr>
        <w:t>1</w:t>
      </w:r>
      <w:r>
        <w:rPr>
          <w:rFonts w:cs="Times New Roman" w:ascii="Times New Roman" w:hAnsi="Times New Roman"/>
          <w:sz w:val="28"/>
          <w:szCs w:val="28"/>
        </w:rPr>
        <w:t xml:space="preserve"> от  </w:t>
      </w:r>
      <w:r>
        <w:rPr>
          <w:rFonts w:cs="Times New Roman" w:ascii="Times New Roman" w:hAnsi="Times New Roman"/>
          <w:sz w:val="28"/>
          <w:szCs w:val="28"/>
          <w:lang w:val="en-US"/>
        </w:rPr>
        <w:t>13</w:t>
      </w:r>
      <w:r>
        <w:rPr>
          <w:rFonts w:cs="Times New Roman" w:ascii="Times New Roman" w:hAnsi="Times New Roman"/>
          <w:sz w:val="28"/>
          <w:szCs w:val="28"/>
        </w:rPr>
        <w:t>.01. 202</w:t>
      </w:r>
      <w:r>
        <w:rPr>
          <w:rFonts w:cs="Times New Roman" w:ascii="Times New Roman" w:hAnsi="Times New Roman"/>
          <w:sz w:val="28"/>
          <w:szCs w:val="28"/>
          <w:lang w:val="en-US"/>
        </w:rPr>
        <w:t>6</w:t>
      </w:r>
      <w:r>
        <w:rPr>
          <w:rFonts w:cs="Times New Roman" w:ascii="Times New Roman" w:hAnsi="Times New Roman"/>
          <w:sz w:val="28"/>
          <w:szCs w:val="28"/>
        </w:rPr>
        <w:t xml:space="preserve"> г.</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center"/>
        <w:rPr>
          <w:rFonts w:ascii="Times New Roman" w:hAnsi="Times New Roman" w:cs="Times New Roman"/>
          <w:sz w:val="28"/>
          <w:szCs w:val="28"/>
        </w:rPr>
      </w:pPr>
      <w:r>
        <w:rPr>
          <w:rFonts w:cs="Times New Roman" w:ascii="Times New Roman" w:hAnsi="Times New Roman"/>
          <w:sz w:val="28"/>
          <w:szCs w:val="28"/>
        </w:rPr>
        <w:t>Йошкар-Ола</w:t>
      </w:r>
    </w:p>
    <w:p>
      <w:pPr>
        <w:pStyle w:val="Normal"/>
        <w:jc w:val="center"/>
        <w:rPr>
          <w:rFonts w:ascii="Times New Roman" w:hAnsi="Times New Roman" w:cs="Times New Roman"/>
          <w:sz w:val="28"/>
          <w:szCs w:val="28"/>
        </w:rPr>
      </w:pPr>
      <w:r>
        <w:rPr>
          <w:rFonts w:cs="Times New Roman" w:ascii="Times New Roman" w:hAnsi="Times New Roman"/>
          <w:sz w:val="28"/>
          <w:szCs w:val="28"/>
        </w:rPr>
        <w:t>2026</w:t>
      </w:r>
      <w:bookmarkStart w:id="2" w:name="_GoBack"/>
      <w:bookmarkEnd w:id="2"/>
    </w:p>
    <w:p>
      <w:pPr>
        <w:pStyle w:val="Normal"/>
        <w:spacing w:lineRule="auto" w:line="240" w:before="0" w:after="0"/>
        <w:ind w:start="36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ПОЯСНИТЕЛЬНАЯ ЗАПИСКА</w:t>
      </w:r>
    </w:p>
    <w:p>
      <w:pPr>
        <w:pStyle w:val="Normal"/>
        <w:spacing w:lineRule="auto" w:line="240" w:before="0" w:after="0"/>
        <w:ind w:start="36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Дополнительная профессиональная программа повышения квалификации по теме «Современный урок иностранного языка в соответствии с требованиями ФГОС общего образования» разработана в соответствии с Приказом  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Профессиональным    стандартом  педагога,  утвержденным  приказом Министерства труда и социальной защиты РФ от 18.10. 2013 г. № 544н.</w:t>
      </w:r>
    </w:p>
    <w:p>
      <w:pPr>
        <w:pStyle w:val="Normal"/>
        <w:spacing w:lineRule="auto" w:line="24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В программе раскрывается комплекс теоретических и практических вопросов, решение которых позволяет достаточно полно реализовать идеи Федерального государственного образовательного стандарта общего образования  при организации и проведении современного урока иностранного языка. Большое внимание уделяется организации педагогической деятельности и компетенции учителя в проектировании учебной деятельности обучающихся на уроке. Особое место занимают современные образовательные технологии, методы и приемы обучения на современном уроке. В программе рассматриваются теоретические и практические вопросы планирования и построения современного урока, используя технологическую карту урока. Большое внимание уделяется вопросу использования практических коммуникативных заданий, направленных на достижение предметных и метапредметных результатов. Рассматриваются требования к современному уроку в контексте использования системно-деятельностного подхода и элементов проблемного обучения. Особое внимание уделено современному подходу к анализу урока. Максимальный объем программы 36 часов. </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Характеристика программы: </w:t>
      </w:r>
      <w:r>
        <w:rPr>
          <w:rFonts w:eastAsia="Times New Roman" w:cs="Times New Roman" w:ascii="Times New Roman" w:hAnsi="Times New Roman"/>
          <w:sz w:val="28"/>
          <w:szCs w:val="28"/>
          <w:lang w:eastAsia="ru-RU"/>
        </w:rPr>
        <w:t>программа</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призвана совершенствовать профессиональную компетентность и практические навыки  учителей иностранных языков  по организации, проведению и анализу современного урока, используя интерактивные методы обучения.</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Актуальность программы</w:t>
      </w:r>
      <w:r>
        <w:rPr>
          <w:rFonts w:eastAsia="Times New Roman" w:cs="Times New Roman" w:ascii="Times New Roman" w:hAnsi="Times New Roman"/>
          <w:sz w:val="28"/>
          <w:szCs w:val="28"/>
          <w:lang w:eastAsia="ru-RU"/>
        </w:rPr>
        <w:t xml:space="preserve">  обусловлена следующими нужными для учителей иностранных предметников направлениями, связанными с организацией современного урока, а именно:</w:t>
      </w:r>
    </w:p>
    <w:p>
      <w:pPr>
        <w:pStyle w:val="Normal"/>
        <w:numPr>
          <w:ilvl w:val="0"/>
          <w:numId w:val="2"/>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необходимостью осмысления педагогами взаимодействия между участниками учебного процесса;</w:t>
      </w:r>
    </w:p>
    <w:p>
      <w:pPr>
        <w:pStyle w:val="Normal"/>
        <w:numPr>
          <w:ilvl w:val="0"/>
          <w:numId w:val="2"/>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необходимостью оказания методической помощи учителям по построению современного урока иностранного языка с использованием интерактивных педагогических технологий обучения;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Цель программы </w:t>
      </w:r>
      <w:r>
        <w:rPr>
          <w:rFonts w:eastAsia="Times New Roman" w:cs="Times New Roman" w:ascii="Times New Roman" w:hAnsi="Times New Roman"/>
          <w:sz w:val="28"/>
          <w:szCs w:val="28"/>
          <w:lang w:eastAsia="ru-RU"/>
        </w:rPr>
        <w:t xml:space="preserve">– развитие профессиональных компетенций учителей иностранных языков по построению и анализу современного урока, применению интерактивных образовательных технологий, организации деятельности обучающихся. </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Задачи программы:</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Ознакомить педагогов с организацией педагогической деятельности и ее спецификой в условиях ФГОС и обновленных ФОП.</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Создать слушателям курсов повышения квалификации условия для изучения теоретических и практических вопросов по проведению современного урока.</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Обосновать круг тем и проблемных вопросов по построению и анализу урока.</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Предложить слушателям различные формы работы по освоению программы и набор контрольно-измерительного материала для проведения итоговой и контрольной работы.</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Предложить слушателям имеющийся опыт по анализу урока.</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Повысить профессиональную компетентность слушателей курсов по вопросам реализации системно-деятельностного подхода при проведении урока.</w:t>
      </w:r>
    </w:p>
    <w:p>
      <w:pPr>
        <w:pStyle w:val="Normal"/>
        <w:numPr>
          <w:ilvl w:val="0"/>
          <w:numId w:val="3"/>
        </w:numPr>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Повысить компетентность педагогов в организации и проведении урока с использованием современных педагогических технологий обучения.</w:t>
      </w:r>
    </w:p>
    <w:p>
      <w:pPr>
        <w:pStyle w:val="Normal"/>
        <w:spacing w:lineRule="auto" w:line="240" w:before="0" w:after="0"/>
        <w:ind w:start="36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Формы и методы изучения: </w:t>
      </w:r>
      <w:r>
        <w:rPr>
          <w:rFonts w:eastAsia="Times New Roman" w:cs="Times New Roman" w:ascii="Times New Roman" w:hAnsi="Times New Roman"/>
          <w:sz w:val="28"/>
          <w:szCs w:val="28"/>
          <w:lang w:eastAsia="ru-RU"/>
        </w:rPr>
        <w:t>программа предполагает анализ теоретического и практического материала, используя проблемные вопросы; проблемный поиск; индивидуальное проектирование (проект урока); самостоятельную работу; тестирование слушателей.</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Целевая аудитория: </w:t>
      </w:r>
      <w:r>
        <w:rPr>
          <w:rFonts w:eastAsia="Times New Roman" w:cs="Times New Roman" w:ascii="Times New Roman" w:hAnsi="Times New Roman"/>
          <w:sz w:val="28"/>
          <w:szCs w:val="28"/>
          <w:lang w:eastAsia="ru-RU"/>
        </w:rPr>
        <w:t xml:space="preserve">программа предназначена для реализации на курсах учителей иностранных языков начальной, основной и средней школы. </w:t>
      </w:r>
    </w:p>
    <w:p>
      <w:pPr>
        <w:pStyle w:val="Normal"/>
        <w:spacing w:lineRule="auto" w:line="240"/>
        <w:jc w:val="both"/>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spacing w:lineRule="auto" w:line="240"/>
        <w:jc w:val="both"/>
        <w:rPr>
          <w:rFonts w:ascii="Times New Roman" w:hAnsi="Times New Roman" w:eastAsia="Calibri" w:cs="Times New Roman"/>
          <w:sz w:val="28"/>
          <w:szCs w:val="28"/>
        </w:rPr>
      </w:pPr>
      <w:r>
        <w:rPr>
          <w:rFonts w:eastAsia="Calibri" w:cs="Times New Roman" w:ascii="Times New Roman" w:hAnsi="Times New Roman"/>
          <w:b/>
          <w:sz w:val="28"/>
          <w:szCs w:val="28"/>
        </w:rPr>
        <w:t xml:space="preserve">Сроки реализации и объем учебной нагрузки: </w:t>
      </w:r>
      <w:r>
        <w:rPr>
          <w:rFonts w:eastAsia="Calibri" w:cs="Times New Roman" w:ascii="Times New Roman" w:hAnsi="Times New Roman"/>
          <w:sz w:val="28"/>
          <w:szCs w:val="28"/>
        </w:rPr>
        <w:t xml:space="preserve"> освоение программы рассчитано  на 36 часов.  Из них: лекции – 12 часов, практические занятия – 24 часа. Контрольно-оценочный пакет содержит весь перечень заданий для зачета и выпускной работы с критериями оценивания.</w:t>
      </w:r>
    </w:p>
    <w:p>
      <w:pPr>
        <w:pStyle w:val="Normal"/>
        <w:spacing w:lineRule="auto" w:line="240"/>
        <w:jc w:val="center"/>
        <w:rPr>
          <w:rFonts w:ascii="Times New Roman" w:hAnsi="Times New Roman" w:eastAsia="Calibri" w:cs="Times New Roman"/>
          <w:sz w:val="28"/>
          <w:szCs w:val="28"/>
        </w:rPr>
      </w:pPr>
      <w:r>
        <w:rPr>
          <w:rFonts w:eastAsia="Calibri" w:cs="Times New Roman" w:ascii="Times New Roman" w:hAnsi="Times New Roman"/>
          <w:sz w:val="28"/>
          <w:szCs w:val="28"/>
        </w:rPr>
        <w:t>ПЛАНИРУЕМЫЕ РЕЗУЛЬТАТЫ ОБУЧЕНИЯ</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В основу обучения по данной программе положен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РФ от 18.10. 2013 г. № 544/н</w:t>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330"/>
        <w:gridCol w:w="2173"/>
        <w:gridCol w:w="2646"/>
        <w:gridCol w:w="2421"/>
      </w:tblGrid>
      <w:tr>
        <w:trPr/>
        <w:tc>
          <w:tcPr>
            <w:tcW w:w="2330" w:type="dxa"/>
            <w:tcBorders/>
          </w:tcPr>
          <w:p>
            <w:pPr>
              <w:pStyle w:val="Normal"/>
              <w:widowContro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kern w:val="0"/>
                <w:sz w:val="24"/>
                <w:szCs w:val="24"/>
                <w:lang w:val="ru-RU" w:eastAsia="ru-RU" w:bidi="ar-SA"/>
              </w:rPr>
              <w:t>Трудовая функция</w:t>
            </w:r>
          </w:p>
        </w:tc>
        <w:tc>
          <w:tcPr>
            <w:tcW w:w="2173" w:type="dxa"/>
            <w:tcBorders/>
          </w:tcPr>
          <w:p>
            <w:pPr>
              <w:pStyle w:val="Normal"/>
              <w:widowContro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kern w:val="0"/>
                <w:sz w:val="24"/>
                <w:szCs w:val="24"/>
                <w:lang w:val="ru-RU" w:eastAsia="ru-RU" w:bidi="ar-SA"/>
              </w:rPr>
              <w:t>Трудовое действие</w:t>
            </w:r>
          </w:p>
        </w:tc>
        <w:tc>
          <w:tcPr>
            <w:tcW w:w="2646" w:type="dxa"/>
            <w:tcBorders/>
          </w:tcPr>
          <w:p>
            <w:pPr>
              <w:pStyle w:val="Normal"/>
              <w:widowContro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kern w:val="0"/>
                <w:sz w:val="24"/>
                <w:szCs w:val="24"/>
                <w:lang w:val="ru-RU" w:eastAsia="ru-RU" w:bidi="ar-SA"/>
              </w:rPr>
              <w:t>Знать</w:t>
            </w:r>
          </w:p>
        </w:tc>
        <w:tc>
          <w:tcPr>
            <w:tcW w:w="2421" w:type="dxa"/>
            <w:tcBorders/>
          </w:tcPr>
          <w:p>
            <w:pPr>
              <w:pStyle w:val="Normal"/>
              <w:widowContro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kern w:val="0"/>
                <w:sz w:val="24"/>
                <w:szCs w:val="24"/>
                <w:lang w:val="ru-RU" w:eastAsia="ru-RU" w:bidi="ar-SA"/>
              </w:rPr>
              <w:t>Уметь</w:t>
            </w:r>
          </w:p>
        </w:tc>
      </w:tr>
      <w:tr>
        <w:trPr/>
        <w:tc>
          <w:tcPr>
            <w:tcW w:w="2330"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Общепедагогическая функция. Обучение</w:t>
            </w:r>
          </w:p>
        </w:tc>
        <w:tc>
          <w:tcPr>
            <w:tcW w:w="2173"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Планирование и проведение учебных занятий</w:t>
            </w:r>
          </w:p>
        </w:tc>
        <w:tc>
          <w:tcPr>
            <w:tcW w:w="2646"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Преподаваемый предмет в пределах требований ФГОС и ФОП; типологию уроков; требования к современному уроку; методику анализа урока; интерактивные  методы обучения; средства оценивания результатов обучающихся по предмету ИЯ.</w:t>
            </w:r>
          </w:p>
        </w:tc>
        <w:tc>
          <w:tcPr>
            <w:tcW w:w="2421"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Владеть формами и методами организации современного урока ИЯ; выполнить развернутый и аспектный анализ урока; применять активные и интерактивные методы обучения на уроке; использовать проблемные задания; применять современные средства оценивания результатов обучающихся по ИЯ.</w:t>
            </w:r>
          </w:p>
        </w:tc>
      </w:tr>
      <w:tr>
        <w:trPr/>
        <w:tc>
          <w:tcPr>
            <w:tcW w:w="2330"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Общепедагогическая функция. Обучение</w:t>
            </w:r>
          </w:p>
        </w:tc>
        <w:tc>
          <w:tcPr>
            <w:tcW w:w="2173"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Формирование универсальных учебных действий</w:t>
            </w:r>
          </w:p>
        </w:tc>
        <w:tc>
          <w:tcPr>
            <w:tcW w:w="2646"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Основы методики преподавания, основные принципы деятельностного подхода, виды и приемы современных педагогических технологий,  классификацию форм, методов и средств обучения, содержание УУД, приемы формирования метапредметных результатов на уроке</w:t>
            </w:r>
          </w:p>
        </w:tc>
        <w:tc>
          <w:tcPr>
            <w:tcW w:w="2421" w:type="dxa"/>
            <w:tcBorders/>
          </w:tcPr>
          <w:p>
            <w:pPr>
              <w:pStyle w:val="Normal"/>
              <w:widowContro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Применять активные методы обучения на уроке, эффективные  приемы и инструменты формирования метапредметных результатов (УУД)</w:t>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jc w:val="center"/>
        <w:rPr>
          <w:rFonts w:ascii="Times New Roman" w:hAnsi="Times New Roman" w:eastAsia="Calibri" w:cs="Times New Roman"/>
          <w:sz w:val="28"/>
          <w:szCs w:val="28"/>
        </w:rPr>
      </w:pPr>
      <w:r>
        <w:rPr>
          <w:rFonts w:eastAsia="Calibri" w:cs="Times New Roman" w:ascii="Times New Roman" w:hAnsi="Times New Roman"/>
          <w:sz w:val="28"/>
          <w:szCs w:val="28"/>
        </w:rPr>
        <w:t xml:space="preserve">УЧЕБНЫЙ ПЛАН </w:t>
      </w:r>
    </w:p>
    <w:tbl>
      <w:tblPr>
        <w:tblW w:w="9498" w:type="dxa"/>
        <w:jc w:val="start"/>
        <w:tblInd w:w="109" w:type="dxa"/>
        <w:tblLayout w:type="fixed"/>
        <w:tblCellMar>
          <w:top w:w="0" w:type="dxa"/>
          <w:start w:w="108" w:type="dxa"/>
          <w:bottom w:w="0" w:type="dxa"/>
          <w:end w:w="108" w:type="dxa"/>
        </w:tblCellMar>
        <w:tblLook w:firstRow="0" w:noVBand="0" w:lastRow="0" w:firstColumn="0" w:lastColumn="0" w:noHBand="0" w:val="0000"/>
      </w:tblPr>
      <w:tblGrid>
        <w:gridCol w:w="567"/>
        <w:gridCol w:w="4608"/>
        <w:gridCol w:w="1304"/>
        <w:gridCol w:w="900"/>
        <w:gridCol w:w="835"/>
        <w:gridCol w:w="1283"/>
      </w:tblGrid>
      <w:tr>
        <w:trPr>
          <w:cantSplit w:val="true"/>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п\п</w:t>
            </w:r>
          </w:p>
        </w:tc>
        <w:tc>
          <w:tcPr>
            <w:tcW w:w="46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Наименование разделов</w:t>
            </w:r>
          </w:p>
        </w:tc>
        <w:tc>
          <w:tcPr>
            <w:tcW w:w="13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Всего (часов)</w:t>
            </w:r>
          </w:p>
        </w:tc>
        <w:tc>
          <w:tcPr>
            <w:tcW w:w="3018" w:type="dxa"/>
            <w:gridSpan w:val="3"/>
            <w:tcBorders>
              <w:top w:val="single" w:sz="4" w:space="0" w:color="000000"/>
              <w:start w:val="single" w:sz="4" w:space="0" w:color="000000"/>
              <w:bottom w:val="single" w:sz="4" w:space="0" w:color="000000"/>
              <w:end w:val="single" w:sz="4" w:space="0" w:color="000000"/>
            </w:tcBorders>
            <w:vAlign w:val="center"/>
          </w:tcPr>
          <w:p>
            <w:pPr>
              <w:pStyle w:val="Normal"/>
              <w:keepNext w:val="true"/>
              <w:numPr>
                <w:ilvl w:val="0"/>
                <w:numId w:val="0"/>
              </w:numPr>
              <w:spacing w:lineRule="auto" w:line="240" w:before="0" w:after="0"/>
              <w:jc w:val="center"/>
              <w:outlineLvl w:val="1"/>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Аудиторные</w:t>
            </w:r>
          </w:p>
          <w:p>
            <w:pPr>
              <w:pStyle w:val="Normal"/>
              <w:keepNext w:val="true"/>
              <w:numPr>
                <w:ilvl w:val="0"/>
                <w:numId w:val="0"/>
              </w:numPr>
              <w:spacing w:lineRule="auto" w:line="240" w:before="0" w:after="0"/>
              <w:jc w:val="center"/>
              <w:outlineLvl w:val="1"/>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sz w:val="24"/>
                <w:szCs w:val="24"/>
                <w:lang w:eastAsia="ru-RU"/>
              </w:rPr>
              <w:t>занятия</w:t>
            </w:r>
          </w:p>
        </w:tc>
      </w:tr>
      <w:tr>
        <w:trPr>
          <w:trHeight w:val="1925" w:hRule="atLeast"/>
          <w:cantSplit w:val="true"/>
        </w:trPr>
        <w:tc>
          <w:tcPr>
            <w:tcW w:w="567"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608"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04"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00"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start="113" w:end="11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Лекции</w:t>
            </w:r>
          </w:p>
        </w:tc>
        <w:tc>
          <w:tcPr>
            <w:tcW w:w="835"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start="113" w:end="11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Практические занятия</w:t>
            </w:r>
          </w:p>
        </w:tc>
        <w:tc>
          <w:tcPr>
            <w:tcW w:w="1283"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spacing w:lineRule="auto" w:line="240" w:before="0" w:after="0"/>
              <w:ind w:start="113" w:end="11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Форма контроля</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Федеральные рабочие программы НОО, ООО и СОО по предмету «Иностранный язык»</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Тест</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Требования к деятельности учителя иностранного языка на уроке в  условиях реализации ФГОС и ФОП</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Требования к современному уроку в условиях ФГОС общего образования и ФОП</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Учебно-методическое обеспечение современного урока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Компоненты современного урока иностранного языка (целеполагание, актуализация знаний, организация деятельности обучающихся)</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Системно-деятельностный подход на уроке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Проблемное обучение как эффективный метод достижения планируемых результатов на уроке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Специфика развития видов речевой деятельности (чтения, аудирования, говорения, письма) на разных ступенях обучения иностранному языку</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Формирование функциональной грамотности на уроке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Контрольно-оценочная деятельность на уроке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Эффективные педагогические практики. Анализ видео-ресурсов уроков иностранного языка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Конструирование урока на основе технологической карты (итоговая работа)</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проект</w:t>
            </w:r>
          </w:p>
        </w:tc>
      </w:tr>
      <w:tr>
        <w:trPr/>
        <w:tc>
          <w:tcPr>
            <w:tcW w:w="5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60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b/>
                <w:color w:val="2B2C30"/>
                <w:sz w:val="24"/>
                <w:szCs w:val="24"/>
                <w:lang w:eastAsia="ru-RU"/>
              </w:rPr>
            </w:pPr>
            <w:r>
              <w:rPr>
                <w:rFonts w:eastAsia="Times New Roman" w:cs="Times New Roman" w:ascii="Times New Roman" w:hAnsi="Times New Roman"/>
                <w:b/>
                <w:color w:val="2B2C30"/>
                <w:sz w:val="24"/>
                <w:szCs w:val="24"/>
                <w:lang w:eastAsia="ru-RU"/>
              </w:rPr>
              <w:t>Итого:</w:t>
            </w:r>
          </w:p>
        </w:tc>
        <w:tc>
          <w:tcPr>
            <w:tcW w:w="130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36</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12</w:t>
            </w:r>
          </w:p>
        </w:tc>
        <w:tc>
          <w:tcPr>
            <w:tcW w:w="8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24</w:t>
            </w:r>
          </w:p>
        </w:tc>
        <w:tc>
          <w:tcPr>
            <w:tcW w:w="12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КАЛЕНДАРНЫЙ УЧЕБНЫЙ ГРАФИК</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367"/>
        <w:gridCol w:w="1367"/>
        <w:gridCol w:w="1367"/>
        <w:gridCol w:w="1366"/>
        <w:gridCol w:w="1367"/>
        <w:gridCol w:w="1369"/>
        <w:gridCol w:w="1367"/>
      </w:tblGrid>
      <w:tr>
        <w:trPr/>
        <w:tc>
          <w:tcPr>
            <w:tcW w:w="9570" w:type="dxa"/>
            <w:gridSpan w:val="7"/>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Календарные дни</w:t>
            </w:r>
          </w:p>
        </w:tc>
      </w:tr>
      <w:tr>
        <w:trPr/>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1</w:t>
            </w:r>
          </w:p>
        </w:tc>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2</w:t>
            </w:r>
          </w:p>
        </w:tc>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3</w:t>
            </w:r>
          </w:p>
        </w:tc>
        <w:tc>
          <w:tcPr>
            <w:tcW w:w="1366"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4</w:t>
            </w:r>
          </w:p>
        </w:tc>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5</w:t>
            </w:r>
          </w:p>
        </w:tc>
        <w:tc>
          <w:tcPr>
            <w:tcW w:w="1369"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6</w:t>
            </w:r>
          </w:p>
        </w:tc>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7</w:t>
            </w:r>
          </w:p>
        </w:tc>
      </w:tr>
      <w:tr>
        <w:trPr/>
        <w:tc>
          <w:tcPr>
            <w:tcW w:w="1367" w:type="dxa"/>
            <w:tcBorders/>
          </w:tcPr>
          <w:p>
            <w:pPr>
              <w:pStyle w:val="Normal"/>
              <w:widowContro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Л,ПЗ, ТК</w:t>
            </w:r>
          </w:p>
        </w:tc>
        <w:tc>
          <w:tcPr>
            <w:tcW w:w="1367" w:type="dxa"/>
            <w:tcBorders/>
          </w:tcPr>
          <w:p>
            <w:pPr>
              <w:pStyle w:val="Normal"/>
              <w:widowContro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Л,ПЗ, ТК</w:t>
            </w:r>
          </w:p>
        </w:tc>
        <w:tc>
          <w:tcPr>
            <w:tcW w:w="1367" w:type="dxa"/>
            <w:tcBorders/>
          </w:tcPr>
          <w:p>
            <w:pPr>
              <w:pStyle w:val="Normal"/>
              <w:widowContro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ПЗ, ИА</w:t>
            </w:r>
          </w:p>
        </w:tc>
        <w:tc>
          <w:tcPr>
            <w:tcW w:w="1366" w:type="dxa"/>
            <w:tcBorders/>
          </w:tcPr>
          <w:p>
            <w:pPr>
              <w:pStyle w:val="Normal"/>
              <w:widowContro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ПЗ, ТК</w:t>
            </w:r>
          </w:p>
        </w:tc>
        <w:tc>
          <w:tcPr>
            <w:tcW w:w="1367" w:type="dxa"/>
            <w:tcBorders/>
          </w:tcPr>
          <w:p>
            <w:pPr>
              <w:pStyle w:val="Normal"/>
              <w:widowContro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ПР, ИА</w:t>
            </w:r>
          </w:p>
        </w:tc>
        <w:tc>
          <w:tcPr>
            <w:tcW w:w="1369"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В</w:t>
            </w:r>
          </w:p>
        </w:tc>
        <w:tc>
          <w:tcPr>
            <w:tcW w:w="1367" w:type="dxa"/>
            <w:tcBorders/>
          </w:tcPr>
          <w:p>
            <w:pPr>
              <w:pStyle w:val="Normal"/>
              <w:widowContro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kern w:val="0"/>
                <w:sz w:val="28"/>
                <w:szCs w:val="28"/>
                <w:lang w:val="ru-RU" w:eastAsia="ru-RU" w:bidi="ar-SA"/>
              </w:rPr>
              <w:t>В</w:t>
            </w:r>
          </w:p>
        </w:tc>
      </w:tr>
    </w:tbl>
    <w:p>
      <w:pPr>
        <w:pStyle w:val="Normal"/>
        <w:spacing w:lineRule="auto" w:line="240" w:before="0" w:after="12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12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Обозначения: Л – лекции, ПЗ - практические занятия,  ТК - текущий контроль, ИА - итоговая аттестация, В - выходные.</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ОРГАНИЗАЦИОННО-ПЕДАГОГИЧЕСКИЕ УСЛОВИЯ РЕАЛИЗАЦИИ ПРОГРАММЫ</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Отличительными  особенностями  дополнительной профессиональной   программы  повышения квалификации  является  ориентация  на  компетентностный  подход, позволяющий  развивать  и  наращивать  необходимые  компетентности  для решения  профессиональных  задач в области проектирования и проведения современного урока в соответствии с требованиями федерального государственного образовательного стандарта общего образования. Учебный  материал  курса  разбит  на взаимосвязанные вопросы, связанные между собой содержательно и методически. Каждый  отдельный  вопрос учебного плана  создает  целостное  представление  по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определенной  проблеме относительно содержания и технологий проведения современного урока. В ходе освоения содержания программы используются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образовательные  технологии,  предусматривающие  различные  методы  и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формы изучения материала (лекции, практические занятия и интерактивные беседы). Программой  предусматриваются  информационные,  проблемные, диалоговые лекции. Лекции в форме диалога активизируют мыслительную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познавательную  деятельность  слушателей.  Во  время  такой  лекции поясняется  содержание  рассматриваемого вопроса,  а  затем  совместно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разбираются  и  обсуждаются  проблемные моменты.    Практические  занятия  направлены  на  развитие  творческого  мышления слушателей и формирование практических умений и навыков, связанных с технологией проведения современного урока.</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СОДЕРЖАНИЕ ПРОГРАММЫ</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Федеральные рабочие программы НОО, ООО и СОО по предмету «Иностранный язык».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Лекция 2 часа.</w:t>
      </w:r>
      <w:r>
        <w:rPr>
          <w:rFonts w:eastAsia="Times New Roman" w:cs="Times New Roman" w:ascii="Times New Roman" w:hAnsi="Times New Roman"/>
          <w:sz w:val="28"/>
          <w:szCs w:val="28"/>
          <w:lang w:eastAsia="ru-RU"/>
        </w:rPr>
        <w:t xml:space="preserve"> Структура федеральных рабочих программ НОО, ООО, СОО по иностранному языку. Содержание пояснительной записки: цель и задачи обучения; общая характеристика предмета;  место предмета в учебном плане; содержание образования по годам обучения; планируемые результаты освоения рабочей программы (личностные, метапредметные, предметные);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тематической планирование (примерные темы и количество часов на их изучение, основное программное содержание, основные виды деятельности обучающихся). Разработка рабочей программы с использованием онлайн конструктора. Специфика разработки рабочей программы на разных ступенях обучения.</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Требования к деятельности учителя иностранного языка на уроке в  условиях реализации ФГОС и ФОП.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Лекция 2 часа. </w:t>
      </w:r>
      <w:r>
        <w:rPr>
          <w:rFonts w:eastAsia="Times New Roman" w:cs="Times New Roman" w:ascii="Times New Roman" w:hAnsi="Times New Roman"/>
          <w:sz w:val="28"/>
          <w:szCs w:val="28"/>
          <w:lang w:eastAsia="ru-RU"/>
        </w:rPr>
        <w:t>Принципы организации деятельности обучающихся на уроке иностранного языка. Осуществление обучения и воспитания обучающихся с учетом их психолого-физиологических особенностей и специфики преподаваемого предмета. Ресурсы ученика. Ресурсы учителя. Перевод внешних ресурсов во внутренние ресурсы ученика.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Требования к современному уроку в условиях ФГОС общего образования и ФОП.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Лекция 2 часа.  </w:t>
      </w:r>
      <w:r>
        <w:rPr>
          <w:rFonts w:eastAsia="Times New Roman" w:cs="Times New Roman" w:ascii="Times New Roman" w:hAnsi="Times New Roman"/>
          <w:sz w:val="28"/>
          <w:szCs w:val="28"/>
          <w:lang w:eastAsia="ru-RU"/>
        </w:rPr>
        <w:t>Современный урок иностранного языка в условиях реализации ФГОС: признаки, требования, тенденции развития, методы и формы обучения, подготовка к уроку, планирование урока, оптимальная организация урока как средство устранения перегрузки обучающихся; задачи урока; типология уроков, структура уроков разных типов. Система уроков по</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тематике содержания. Нетрадиционные формы проведения уроков. Организация условий, инициирующих детское действие. Условия эффективности учебно-воспитательной деятельности преподавателя. Условия эффективности учебно-познавательной деятельности учащихся. Типология уроков. Компоненты урока. Цели и задачи урока. Дидактическая задача урока в соответствии с типом урока. Этапы урока. Формы работы на уроке. Нетрадиционный урок. Дидактические требования к уроку. Психологические требования к уроку. Организация познавательной деятельности учащихся. Гигиенические требования к уроку. Требования к технике проведения урока.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Учебно-методическое обеспечение современного урока иностранного языка.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Практическое занятие 2 часа.</w:t>
      </w:r>
      <w:r>
        <w:rPr>
          <w:rFonts w:eastAsia="Times New Roman" w:cs="Times New Roman" w:ascii="Times New Roman" w:hAnsi="Times New Roman"/>
          <w:sz w:val="28"/>
          <w:szCs w:val="28"/>
          <w:lang w:eastAsia="ru-RU"/>
        </w:rPr>
        <w:t xml:space="preserve"> Федеральных перечень учебников и учебных пособий, рекомендованных к использованию в учебном процессе по иностранному языку. Компоненты учебно-методического комплекта. Проблема использования пособий вне перечня. Анализ потенциала учебника и компонентов УМК, используемого в образовательном процессе. Система заданий, направленных на достижение предметных, метапредметных и личностных результатов освоения образовательной программы. Использование мультимедиа и Интернет ресурсов в обучении иностранному языку. Информационные и коммуникативные технологии в современных средствах обучения. Образовательные Интернет порталы как средство тематического поиска электронных ресурсов. Использование Электронных образовательных средств на разных этапах обучения. Искусственный интеллект в работе учителя иностранного языка.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Компоненты современного урока иностранного языка.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Практическое занятие 4 часа. Организационный компонент урока. </w:t>
      </w:r>
      <w:r>
        <w:rPr>
          <w:rFonts w:eastAsia="Times New Roman" w:cs="Times New Roman" w:ascii="Times New Roman" w:hAnsi="Times New Roman"/>
          <w:sz w:val="28"/>
          <w:szCs w:val="28"/>
          <w:lang w:eastAsia="ru-RU"/>
        </w:rPr>
        <w:t>Организационная культура учителя на уроке. Организация деятельности обучающихся на разных этапах урока.  Задачи и показатели выполнения задач этапа урока. Условия выполнения организационных задач.</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sz w:val="28"/>
          <w:szCs w:val="28"/>
          <w:lang w:eastAsia="ru-RU"/>
        </w:rPr>
        <w:t>Целевой компонент</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i/>
          <w:sz w:val="28"/>
          <w:szCs w:val="28"/>
          <w:lang w:eastAsia="ru-RU"/>
        </w:rPr>
        <w:t>учебного занятия.</w:t>
      </w:r>
      <w:r>
        <w:rPr>
          <w:rFonts w:eastAsia="Times New Roman" w:cs="Times New Roman" w:ascii="Times New Roman" w:hAnsi="Times New Roman"/>
          <w:sz w:val="28"/>
          <w:szCs w:val="28"/>
          <w:lang w:eastAsia="ru-RU"/>
        </w:rPr>
        <w:t xml:space="preserve"> Этап целеполагания и мотивации обучающихся. Его задачи и условия выполнения задач. Вовлечение обучающихся в целеполагание урока. Система промежуточных целей урока (цели каждого этапа).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Коммуникативный и содержательный компонент. </w:t>
      </w:r>
      <w:r>
        <w:rPr>
          <w:rFonts w:eastAsia="Times New Roman" w:cs="Times New Roman" w:ascii="Times New Roman" w:hAnsi="Times New Roman"/>
          <w:sz w:val="28"/>
          <w:szCs w:val="28"/>
          <w:lang w:eastAsia="ru-RU"/>
        </w:rPr>
        <w:t xml:space="preserve">Коммуникативная культура учителя. Уровни общения на уроке. Создание эффективной обратной связи в режиме: «учитель-ученик», «ученик- учитель», «ученик-ученик». Содержание каждого этапа урока.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Технологический компонент урока: </w:t>
      </w:r>
      <w:r>
        <w:rPr>
          <w:rFonts w:eastAsia="Times New Roman" w:cs="Times New Roman" w:ascii="Times New Roman" w:hAnsi="Times New Roman"/>
          <w:sz w:val="28"/>
          <w:szCs w:val="28"/>
          <w:lang w:eastAsia="ru-RU"/>
        </w:rPr>
        <w:t>педагогические технологии.</w:t>
      </w: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sz w:val="28"/>
          <w:szCs w:val="28"/>
          <w:lang w:eastAsia="ru-RU"/>
        </w:rPr>
        <w:t>Определение педагогической технологии. Классификация технологий. Технологии, наиболее часто применяемы в обучении в школе. Особенности применения педагогических технологий в зависимости от целей и содержания обучения. Технологии, применяемые в начальной школе. Технологии, используемые в основной и старшей школе.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Технологический компонент урока: </w:t>
      </w:r>
      <w:r>
        <w:rPr>
          <w:rFonts w:eastAsia="Times New Roman" w:cs="Times New Roman" w:ascii="Times New Roman" w:hAnsi="Times New Roman"/>
          <w:sz w:val="28"/>
          <w:szCs w:val="28"/>
          <w:lang w:eastAsia="ru-RU"/>
        </w:rPr>
        <w:t>организационные формы и методы.</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 </w:t>
      </w:r>
      <w:r>
        <w:rPr>
          <w:rFonts w:eastAsia="Times New Roman" w:cs="Times New Roman" w:ascii="Times New Roman" w:hAnsi="Times New Roman"/>
          <w:sz w:val="28"/>
          <w:szCs w:val="28"/>
          <w:lang w:eastAsia="ru-RU"/>
        </w:rPr>
        <w:t xml:space="preserve">Понятие «метод обучения», Метод как элемент технологии обучения. Методы, применяемые на разных этапах урока: методы и приемы целеполагания, мотивации учащихся, организации самостоятельной работы учащихся, активизации познавательной деятельности, открытия новых знаний, повторения, обобщения, систематизации знаний. Методы и приемы проверки выполнения домашнего задания. Работа с информацией и источниками. Формы организации деятельности учащихся: индивидуальная, парная, групповая, фронтальная, коллективная. Специфика и назначение каждой формы. Особенности организации различных форм обучения на разных этапах урока. Взаимосвязь организационных форм и типов уроков. Формы организации деятельности учащихся при реализации системно- деятельностного подхода.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Технологический компонент урока</w:t>
      </w:r>
      <w:r>
        <w:rPr>
          <w:rFonts w:eastAsia="Times New Roman" w:cs="Times New Roman" w:ascii="Times New Roman" w:hAnsi="Times New Roman"/>
          <w:sz w:val="28"/>
          <w:szCs w:val="28"/>
          <w:lang w:eastAsia="ru-RU"/>
        </w:rPr>
        <w:t xml:space="preserve">: приемы и средства.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Понятия «приемы» и «средства» обучения. Классификация приемов и средств обучения. Назначение отдельных приемов и средств, в зависимости от типа и этапа урока. «Прием» как первичный элемент технологии и методики обучения. Его специфика, особенности и место в системе приемов. Общие и частные методы и приемы обучения на разных типах уроков. Приемы, применяемые на разных этапах уроков в контексте деятельностного урока. Определение приемов и средств обучения применительно к каждому этапу урока по преподаваемому предмету.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Технологический компонент урока:</w:t>
      </w:r>
      <w:r>
        <w:rPr>
          <w:rFonts w:eastAsia="Times New Roman" w:cs="Times New Roman" w:ascii="Times New Roman" w:hAnsi="Times New Roman"/>
          <w:sz w:val="28"/>
          <w:szCs w:val="28"/>
          <w:lang w:eastAsia="ru-RU"/>
        </w:rPr>
        <w:t xml:space="preserve"> оценочный, аналитический.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Понятия «отметка» и «оценка» на уроке. Роль и функции оценивания на уроке. Организация текущего оценивания на уроке. Применение инструментов оценивания (критериальные описания). Формирование контрольно-оценочных компетенций учащихся (самооценка, взаимооценка). Виды оценочных листов. Технология формирующего оценивания на уроке. Принципы формирующего оценивания. Принципы оказания обратной связи. Алгоритм деятельности учителя по организации формирующей оценки на уроке. </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Системно-деятельностный подход на уроке иностранного языка.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Практическое занятие 2 часа.</w:t>
      </w:r>
      <w:r>
        <w:rPr>
          <w:rFonts w:eastAsia="Times New Roman" w:cs="Times New Roman" w:ascii="Times New Roman" w:hAnsi="Times New Roman"/>
          <w:sz w:val="28"/>
          <w:szCs w:val="28"/>
          <w:lang w:eastAsia="ru-RU"/>
        </w:rPr>
        <w:t xml:space="preserve"> Системно-деятельностный подход как методологическая основа обновленных ФГОС общего образования. Особенности моделирования урока иностранного языка в условиях реализации ФГОС и ФОП. Методы и приемы деятельностного подхода. Основные формы организации деятельности обучающихся на уроке в начальной, основной и старшей школе. Развитие самостоятельности обучающихся на уроке. Формирование универсальных учебных действий (УУД) посредством выполнения практико-ориентированных заданий. Средства и инструменты, применяемые на уроке в рамках реализации системно-деятельностного подхода.</w:t>
      </w:r>
    </w:p>
    <w:p>
      <w:pPr>
        <w:pStyle w:val="ListParagraph"/>
        <w:numPr>
          <w:ilvl w:val="0"/>
          <w:numId w:val="1"/>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b/>
          <w:sz w:val="28"/>
          <w:szCs w:val="28"/>
          <w:lang w:eastAsia="ru-RU"/>
        </w:rPr>
        <w:t xml:space="preserve">Проблемное обучение как эффективный метод достижения планируемых результатов на уроке иностранного языка.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Практическое занятие 4 часа</w:t>
      </w:r>
      <w:r>
        <w:rPr>
          <w:rFonts w:eastAsia="Times New Roman" w:cs="Times New Roman" w:ascii="Times New Roman" w:hAnsi="Times New Roman"/>
          <w:sz w:val="28"/>
          <w:szCs w:val="28"/>
          <w:lang w:eastAsia="ru-RU"/>
        </w:rPr>
        <w:t>. Понятие «проблемное обучение». Методы и приемы проблемного обучения на разных этапах обучения. Методика создания и применения проблемной ситуации. Диалогические методы: побуждающий диалог, подводящий диалог. Постановка учебной проблемы. Поиск учебной проблемы. Подбор заданий для проблемного обучения. Разработка проблемных ситуаций.</w:t>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numPr>
          <w:ilvl w:val="0"/>
          <w:numId w:val="1"/>
        </w:numPr>
        <w:spacing w:lineRule="auto" w:line="240" w:before="0" w:after="0"/>
        <w:contextualSpacing/>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Специфика развития видов речевой деятельности (чтения, аудирования, говорения, письма) на разных ступенях обучения иностранному языку.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i/>
          <w:sz w:val="28"/>
          <w:szCs w:val="28"/>
          <w:lang w:eastAsia="ru-RU"/>
        </w:rPr>
        <w:t xml:space="preserve">Лекция 2 часа. Практическое занятие 2 часа. </w:t>
      </w:r>
      <w:r>
        <w:rPr>
          <w:rFonts w:eastAsia="Times New Roman" w:cs="Times New Roman" w:ascii="Times New Roman" w:hAnsi="Times New Roman"/>
          <w:sz w:val="28"/>
          <w:szCs w:val="28"/>
          <w:lang w:eastAsia="ru-RU"/>
        </w:rPr>
        <w:t>Требования федеральных образовательных программ (ФОП) НОО, ООО и СОО к предметным результатам в области аудирования, чтения, говорения, письма и грамматики и фонетики. Коммуникативно-ориентированный подход в развитии всех видов речевой деятельности на разных ступенях обучения. Особенности обучения восприятию иноязычной речи  на слух на этапе начального обучения. Теоретические основы обучения фонетике. Методические подходы к формированию фонетических навыков на этапе начального обучения. Система упражнений по формированию и отработке фонетических навыков. Система заданий по чтению на всех этапах обучения. Методы работы с текстами, используя задания на извлечение необходимой информации и полного понимания. Система заданий по формированию и отработке лексико-грамматических навыков на разных этапах обучения. Формирование навыков в говорении. Система заданий по построению речевых высказываний (монолог, диалог) на разных этапах обучения. Особенности обучения говорению в начальных классах.</w:t>
      </w:r>
    </w:p>
    <w:p>
      <w:pPr>
        <w:pStyle w:val="Normal"/>
        <w:spacing w:lineRule="auto" w:line="240" w:before="0" w:after="0"/>
        <w:ind w:start="36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ListParagraph"/>
        <w:numPr>
          <w:ilvl w:val="0"/>
          <w:numId w:val="1"/>
        </w:numPr>
        <w:spacing w:lineRule="auto" w:line="240" w:before="0" w:after="0"/>
        <w:contextualSpacing/>
        <w:jc w:val="both"/>
        <w:rPr>
          <w:rFonts w:ascii="Times New Roman" w:hAnsi="Times New Roman" w:cs="Times New Roman"/>
          <w:b/>
          <w:sz w:val="28"/>
          <w:szCs w:val="28"/>
        </w:rPr>
      </w:pPr>
      <w:r>
        <w:rPr>
          <w:rFonts w:eastAsia="Times New Roman" w:cs="Times New Roman" w:ascii="Times New Roman" w:hAnsi="Times New Roman"/>
          <w:b/>
          <w:sz w:val="28"/>
          <w:szCs w:val="28"/>
          <w:lang w:eastAsia="ru-RU"/>
        </w:rPr>
        <w:t xml:space="preserve">Формирование функциональной грамотности на уроке иностранного языка. </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i/>
          <w:sz w:val="28"/>
          <w:szCs w:val="28"/>
          <w:lang w:eastAsia="ru-RU"/>
        </w:rPr>
        <w:t xml:space="preserve">Практическое занятие 2 часа. </w:t>
      </w:r>
      <w:r>
        <w:rPr>
          <w:rFonts w:eastAsia="Times New Roman" w:cs="Times New Roman" w:ascii="Times New Roman" w:hAnsi="Times New Roman"/>
          <w:sz w:val="28"/>
          <w:szCs w:val="28"/>
          <w:lang w:eastAsia="ru-RU"/>
        </w:rPr>
        <w:t xml:space="preserve">Анализ заданий, направленных на формирование функциональной грамотности на базе предмета «Иностранный язык». Использование ресурса федерального электронного банка заданий по функциональной грамотности (РЭШ). Потенциал учебника по содержанию заданий, направленных на развитие читательской грамотности. Сравнение традиционных заданий и заданий по функциональной грамотности.  Приемы работы с тексами разных жанров. Сплошные и несплошные тексты (графики, таблицы). Определение типов заданий в учебниках на предмет формирования не только предметных результатов, но и функциональной грамотности. Проблемные задания как средство формирования функциональной грамотности.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both"/>
        <w:rPr>
          <w:rFonts w:ascii="Times New Roman" w:hAnsi="Times New Roman" w:cs="Times New Roman"/>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Контрольно-оценочная деятельность на уроке иностранного языка.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i/>
          <w:sz w:val="28"/>
          <w:szCs w:val="28"/>
        </w:rPr>
        <w:t xml:space="preserve">Лекция 2 часа. Практическое занятие 2 часа. </w:t>
      </w:r>
      <w:r>
        <w:rPr>
          <w:rFonts w:cs="Times New Roman" w:ascii="Times New Roman" w:hAnsi="Times New Roman"/>
          <w:sz w:val="28"/>
          <w:szCs w:val="28"/>
        </w:rPr>
        <w:t>Понятия «отметка» и «оценка» на уроке. Роль и функции оценивания на уроке. Организация текущего оценивания на уроке. Применение инструментов оценивания (критериальные описания). Формирование контрольно-оценочных компетенций обучающихся (самооценка, взаимооценка). Виды оценочных листов. Технология формирующего оценивания на уроке иностранного языка. Принципы формирующего оценивания. Принципы оказания обратной связи. Алгоритм деятельности учителя по организации формирующей оценки на уроке иностранного языка . Применение листов обратной связи. Технология разработки листов обратной связи. Методы и приемы формирующего оценивания, применяемые на разных этапах урока. Анализ результатов работы на уроке. Участие обучающихся в анализе ответов одноклассников и их оценивании. Организация рефлексии обучающихся. Анализ и оценка своей деятельности на уроке. Создание проекта листа обратной связи, как инструмента обратной связи и средства самооценки обучающихся.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both"/>
        <w:rPr>
          <w:rFonts w:ascii="Times New Roman" w:hAnsi="Times New Roman" w:cs="Times New Roman"/>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Эффективные педагогические практики. Анализ видео-ресурсов уроков иностранного языка.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i/>
          <w:sz w:val="28"/>
          <w:szCs w:val="28"/>
        </w:rPr>
        <w:t xml:space="preserve">Практическое занятие 2 часа. </w:t>
      </w:r>
      <w:r>
        <w:rPr>
          <w:rFonts w:cs="Times New Roman" w:ascii="Times New Roman" w:hAnsi="Times New Roman"/>
          <w:sz w:val="28"/>
          <w:szCs w:val="28"/>
        </w:rPr>
        <w:t xml:space="preserve">Просмотр двух уроков иностранного языка в начальной и основной школе. Анализ уроков с фиксацией результатов в оценочных листах. Наблюдаемые аспекты: 1). Компетентность в области личностных качеств (макс. кол-во баллов – 7). 2). Компетентность в области постановки целей и задач педагогической деятельности (макс. кол-во баллов – 5). 3).  Компетентность в области мотивации учебной деятельности (макс. кол-во баллов – 4). 4).Компетентность в области обеспечения информационной основы деятельности (макс. кол-во баллов – 7). 5). Компетентность в области использования инструментов по формированию УУД (макс. кол-во баллов – 2). 6). Компетентность в области организации учебной деятельности (макс. кол-во баллов – 10). 7).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Рекомендации к использованию оценочного листа посещения урока по предмету: шкала имеет два значения (имеет место / не имеет места), что позволяет оперативно и относительно легко подсчитать результаты оценки. Эффективность урока определяется по следующей схеме. Максимальное количество баллов за урок – 35 баллов, что составляет 100%. Если учитель набрал 25 баллов, эффективность его составляет 71%. Расчет определяется по следующей формуле: Х= m х 100% : М, где М – максимальное возможное количество баллов, m – фактическое количество баллов. Эффективность урока: 85-100% - «5»; 70-84% - «4»; 57-69% - «3»; 40-56% - «2».</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1"/>
        </w:numPr>
        <w:spacing w:lineRule="auto" w:line="240" w:before="0" w:after="0"/>
        <w:contextualSpacing/>
        <w:jc w:val="both"/>
        <w:rPr>
          <w:rFonts w:ascii="Times New Roman" w:hAnsi="Times New Roman" w:cs="Times New Roman"/>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Конструирование урока на основе технологической карты (итоговая работа).</w:t>
      </w:r>
    </w:p>
    <w:p>
      <w:pPr>
        <w:pStyle w:val="Normal"/>
        <w:spacing w:lineRule="auto" w:line="240" w:before="0" w:after="0"/>
        <w:jc w:val="both"/>
        <w:rPr>
          <w:rFonts w:ascii="Times New Roman" w:hAnsi="Times New Roman" w:cs="Times New Roman"/>
          <w:i/>
          <w:i/>
          <w:sz w:val="28"/>
          <w:szCs w:val="28"/>
        </w:rPr>
      </w:pPr>
      <w:r>
        <w:rPr>
          <w:rFonts w:cs="Times New Roman" w:ascii="Times New Roman" w:hAnsi="Times New Roman"/>
          <w:i/>
          <w:sz w:val="28"/>
          <w:szCs w:val="28"/>
        </w:rPr>
        <w:t>Лекция 2 часа. Практическое занятие 4 часа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Понятие о технологической карте. Необходимые аспекты технологической карты. Отражение деятельности обучающихся и деятельности учителя в технологической карте урока. Планирование всех этапов деятельности. Блок целеполагания. Инструментальный блок. Организационно-деятельностный блок. Рефлексивно-оценочный блок. Анализ и оценка готовой технологической карты урока. Разработка и представление сценария урока на основе технологической карты по предмету «Иностранный язык».</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ФОРМЫ АТТЕСТАЦИИ И СРЕДСТВА ОЦЕНИВАНИЯ ТЕКУЩЕГО, ПРОМЕЖУТОЧНОГО И ИТОГОВОГО КОНТРОЛЯ ОСВОЕНИЯ ПРОГРАММЫ</w:t>
      </w:r>
    </w:p>
    <w:p>
      <w:pPr>
        <w:pStyle w:val="Normal"/>
        <w:spacing w:lineRule="auto" w:line="240" w:beforeAutospacing="1" w:afterAutospacing="1"/>
        <w:rPr>
          <w:rFonts w:ascii="Times New Roman" w:hAnsi="Times New Roman" w:cs="Times New Roman"/>
          <w:b/>
          <w:sz w:val="28"/>
          <w:szCs w:val="28"/>
        </w:rPr>
      </w:pPr>
      <w:r>
        <w:rPr>
          <w:rFonts w:cs="Times New Roman" w:ascii="Times New Roman" w:hAnsi="Times New Roman"/>
          <w:b/>
          <w:sz w:val="28"/>
          <w:szCs w:val="28"/>
        </w:rPr>
        <w:t>Текущий контроль</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Раздел программы</w:t>
      </w:r>
      <w:r>
        <w:rPr>
          <w:rFonts w:cs="Times New Roman" w:ascii="Times New Roman" w:hAnsi="Times New Roman"/>
          <w:sz w:val="28"/>
          <w:szCs w:val="28"/>
        </w:rPr>
        <w:t>:</w:t>
      </w:r>
      <w:r>
        <w:rPr>
          <w:rFonts w:cs="Times New Roman" w:ascii="Times New Roman" w:hAnsi="Times New Roman"/>
          <w:b/>
          <w:sz w:val="28"/>
          <w:szCs w:val="28"/>
        </w:rPr>
        <w:t xml:space="preserve"> </w:t>
      </w:r>
      <w:r>
        <w:rPr>
          <w:rFonts w:cs="Times New Roman" w:ascii="Times New Roman" w:hAnsi="Times New Roman"/>
          <w:sz w:val="28"/>
          <w:szCs w:val="28"/>
        </w:rPr>
        <w:t>Требования к деятельности учителя иностранного языка  на уроке в условиях реализации ФГОС и ФОП.</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Форма: </w:t>
      </w:r>
      <w:r>
        <w:rPr>
          <w:rFonts w:cs="Times New Roman" w:ascii="Times New Roman" w:hAnsi="Times New Roman"/>
          <w:sz w:val="28"/>
          <w:szCs w:val="28"/>
        </w:rPr>
        <w:t>контрольная работа</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при разборе темы предполагаются вопросы для самоконтроля: 1. Определите современные роли учителя.2. Определите главную задачу учителя в условиях реализации ФГОС.3. Создайте кластер "Учитель глазами учителей", предложив не менее 5 определений по каждому представленному направлению (Учитель: оракул, врач, психолог, мыслитель, оценщик, кумир). Определение компетенций учителя в проектировании учебной деятельности обучающихся.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названо не менее 5 определений по каждому обозначенному направлению.</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Компетенции учителя в проектировании учебной деятельности учащихся.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Форма: </w:t>
      </w:r>
      <w:r>
        <w:rPr>
          <w:rFonts w:cs="Times New Roman" w:ascii="Times New Roman" w:hAnsi="Times New Roman"/>
          <w:sz w:val="28"/>
          <w:szCs w:val="28"/>
        </w:rPr>
        <w:t>контрольная 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При разборе темы слушателям предлагается одно задание: заполнить таблицу "Компетеностная модель современного учителя" (время выполнения 30 минут).</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по каждому из пяти направлений необходимо назвать не менее 10 характеристик. Эффективность задания определяется по формуле: не менее 50 % выполнения.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Примеры заданий:</w:t>
      </w:r>
      <w:r>
        <w:rPr>
          <w:rFonts w:cs="Times New Roman" w:ascii="Times New Roman" w:hAnsi="Times New Roman"/>
          <w:sz w:val="28"/>
          <w:szCs w:val="28"/>
        </w:rPr>
        <w:t xml:space="preserve"> используя Профстандарт педагога и ФГОС общего образования, заполните таблицу (не менее 10 характеристик по каждому аспекту).</w:t>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826"/>
        <w:gridCol w:w="2213"/>
        <w:gridCol w:w="1895"/>
        <w:gridCol w:w="1790"/>
        <w:gridCol w:w="1847"/>
      </w:tblGrid>
      <w:tr>
        <w:trPr/>
        <w:tc>
          <w:tcPr>
            <w:tcW w:w="182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Ценности, принципы и цели (современный портрет учителя)</w:t>
            </w:r>
          </w:p>
        </w:tc>
        <w:tc>
          <w:tcPr>
            <w:tcW w:w="2213"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Профессиональные качества</w:t>
            </w:r>
          </w:p>
        </w:tc>
        <w:tc>
          <w:tcPr>
            <w:tcW w:w="1895"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Педагогические методы, способы, технологии</w:t>
            </w:r>
          </w:p>
        </w:tc>
        <w:tc>
          <w:tcPr>
            <w:tcW w:w="1790"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Базовые компетенции</w:t>
            </w:r>
          </w:p>
        </w:tc>
        <w:tc>
          <w:tcPr>
            <w:tcW w:w="1847"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Современные компетенции в процессе формирования личности педагога</w:t>
            </w:r>
          </w:p>
        </w:tc>
      </w:tr>
      <w:tr>
        <w:trPr/>
        <w:tc>
          <w:tcPr>
            <w:tcW w:w="1826" w:type="dxa"/>
            <w:tcBorders/>
          </w:tcPr>
          <w:p>
            <w:pPr>
              <w:pStyle w:val="Normal"/>
              <w:widowControl/>
              <w:spacing w:lineRule="auto" w:line="240" w:beforeAutospacing="1" w:after="0"/>
              <w:jc w:val="both"/>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r>
          </w:p>
        </w:tc>
        <w:tc>
          <w:tcPr>
            <w:tcW w:w="2213" w:type="dxa"/>
            <w:tcBorders/>
          </w:tcPr>
          <w:p>
            <w:pPr>
              <w:pStyle w:val="Normal"/>
              <w:widowControl/>
              <w:spacing w:lineRule="auto" w:line="240" w:beforeAutospacing="1" w:after="0"/>
              <w:jc w:val="both"/>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r>
          </w:p>
        </w:tc>
        <w:tc>
          <w:tcPr>
            <w:tcW w:w="1895" w:type="dxa"/>
            <w:tcBorders/>
          </w:tcPr>
          <w:p>
            <w:pPr>
              <w:pStyle w:val="Normal"/>
              <w:widowControl/>
              <w:spacing w:lineRule="auto" w:line="240" w:beforeAutospacing="1" w:after="0"/>
              <w:jc w:val="both"/>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r>
          </w:p>
        </w:tc>
        <w:tc>
          <w:tcPr>
            <w:tcW w:w="1790" w:type="dxa"/>
            <w:tcBorders/>
          </w:tcPr>
          <w:p>
            <w:pPr>
              <w:pStyle w:val="Normal"/>
              <w:widowControl/>
              <w:spacing w:lineRule="auto" w:line="240" w:beforeAutospacing="1" w:after="0"/>
              <w:jc w:val="both"/>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r>
          </w:p>
        </w:tc>
        <w:tc>
          <w:tcPr>
            <w:tcW w:w="1847" w:type="dxa"/>
            <w:tcBorders/>
          </w:tcPr>
          <w:p>
            <w:pPr>
              <w:pStyle w:val="Normal"/>
              <w:widowControl/>
              <w:spacing w:lineRule="auto" w:line="240" w:beforeAutospacing="1" w:after="0"/>
              <w:jc w:val="both"/>
              <w:rPr>
                <w:rFonts w:ascii="Times New Roman" w:hAnsi="Times New Roman" w:cs="Times New Roman"/>
                <w:b/>
                <w:sz w:val="28"/>
                <w:szCs w:val="28"/>
              </w:rPr>
            </w:pPr>
            <w:r>
              <w:rPr>
                <w:rFonts w:eastAsia="Calibri" w:cs="Times New Roman" w:ascii="Times New Roman" w:hAnsi="Times New Roman"/>
                <w:b/>
                <w:kern w:val="0"/>
                <w:sz w:val="28"/>
                <w:szCs w:val="28"/>
                <w:lang w:val="ru-RU" w:eastAsia="en-US" w:bidi="ar-SA"/>
              </w:rPr>
            </w:r>
          </w:p>
        </w:tc>
      </w:tr>
    </w:tbl>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Требования к современному уроку в условиях ФГОС общего образования и ФОП.</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Форма:</w:t>
      </w:r>
      <w:r>
        <w:rPr>
          <w:rFonts w:cs="Times New Roman" w:ascii="Times New Roman" w:hAnsi="Times New Roman"/>
          <w:sz w:val="28"/>
          <w:szCs w:val="28"/>
        </w:rPr>
        <w:t xml:space="preserve"> контрольная 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слушателям предлагается одно задание – соотнести элементы традиционного урока и урока современного типа.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Критерии оценивания:</w:t>
      </w:r>
      <w:r>
        <w:rPr>
          <w:rFonts w:cs="Times New Roman" w:ascii="Times New Roman" w:hAnsi="Times New Roman"/>
          <w:sz w:val="28"/>
          <w:szCs w:val="28"/>
        </w:rPr>
        <w:t xml:space="preserve"> эффективность выполненного задания определяется по степени заполненности таблицы (время на выполнение – 20 минут).</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Задание: заполните таблицу и сделайте обобщение по характеристике современного урока.</w:t>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802"/>
        <w:gridCol w:w="4536"/>
        <w:gridCol w:w="2233"/>
      </w:tblGrid>
      <w:tr>
        <w:trPr/>
        <w:tc>
          <w:tcPr>
            <w:tcW w:w="2802"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Требования к уроку</w:t>
            </w:r>
          </w:p>
        </w:tc>
        <w:tc>
          <w:tcPr>
            <w:tcW w:w="4536"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Традиционный урок</w:t>
            </w:r>
          </w:p>
        </w:tc>
        <w:tc>
          <w:tcPr>
            <w:tcW w:w="2233"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Урок в соответствии с ФГОС</w:t>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Объявление темы урока</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сообщает учащимся</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Сообщение целей и задач</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формулирует и сообщает учащимся, чему должны научиться</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Планирование</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w:t>
              <w:tab/>
              <w:t>сообщает</w:t>
              <w:tab/>
              <w:t>учащимся, какую</w:t>
              <w:tab/>
              <w:t>работу</w:t>
              <w:tab/>
              <w:t>они должны выполнить, чтобы достичь цели</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Практическая деятельность учащихся</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Под руководством учителя учащиеся выполняют ряд практических задач (чаще применяется фронтальный метод организации деятельности)</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Осуществление контроля</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w:t>
              <w:tab/>
              <w:t>осуществляет</w:t>
              <w:tab/>
              <w:t>контроль за выполнением учащимися практической работы</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Осуществление коррекции</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в ходе выполнения и по итогам выполненной работы учащимися осуществляет коррекцию</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Оценивание учащихся</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осуществляет оценивание учащихся за работу на уроке</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Итог урока</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выясняет у учащихся, что они запомнили</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r>
        <w:trPr/>
        <w:tc>
          <w:tcPr>
            <w:tcW w:w="2802"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Домашнее задание</w:t>
            </w:r>
          </w:p>
        </w:tc>
        <w:tc>
          <w:tcPr>
            <w:tcW w:w="4536"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Учитель объявляет и комментирует (чаще – задание одно для всех)</w:t>
            </w:r>
          </w:p>
        </w:tc>
        <w:tc>
          <w:tcPr>
            <w:tcW w:w="2233" w:type="dxa"/>
            <w:tcBorders/>
          </w:tcPr>
          <w:p>
            <w:pPr>
              <w:pStyle w:val="Normal"/>
              <w:widowControl/>
              <w:spacing w:lineRule="auto" w:line="240" w:beforeAutospacing="1" w:after="0"/>
              <w:jc w:val="both"/>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r>
          </w:p>
        </w:tc>
      </w:tr>
    </w:tbl>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Раздел программы:</w:t>
      </w:r>
      <w:r>
        <w:rPr>
          <w:rFonts w:cs="Times New Roman" w:ascii="Times New Roman" w:hAnsi="Times New Roman"/>
          <w:sz w:val="28"/>
          <w:szCs w:val="28"/>
        </w:rPr>
        <w:t xml:space="preserve"> Учебно-методическое обеспечение современного урока иностранного языка.</w:t>
      </w:r>
    </w:p>
    <w:p>
      <w:pPr>
        <w:pStyle w:val="Normal"/>
        <w:spacing w:lineRule="auto" w:line="240" w:beforeAutospacing="1" w:afterAutospacing="1"/>
        <w:rPr>
          <w:rFonts w:ascii="Times New Roman" w:hAnsi="Times New Roman" w:cs="Times New Roman"/>
          <w:sz w:val="28"/>
          <w:szCs w:val="28"/>
        </w:rPr>
      </w:pPr>
      <w:r>
        <w:rPr>
          <w:rFonts w:cs="Times New Roman" w:ascii="Times New Roman" w:hAnsi="Times New Roman"/>
          <w:b/>
          <w:sz w:val="28"/>
          <w:szCs w:val="28"/>
        </w:rPr>
        <w:t xml:space="preserve">Форма: </w:t>
      </w:r>
      <w:r>
        <w:rPr>
          <w:rFonts w:cs="Times New Roman" w:ascii="Times New Roman" w:hAnsi="Times New Roman"/>
          <w:sz w:val="28"/>
          <w:szCs w:val="28"/>
        </w:rPr>
        <w:t>практическая</w:t>
      </w:r>
      <w:r>
        <w:rPr>
          <w:rFonts w:cs="Times New Roman" w:ascii="Times New Roman" w:hAnsi="Times New Roman"/>
          <w:b/>
          <w:sz w:val="28"/>
          <w:szCs w:val="28"/>
        </w:rPr>
        <w:t xml:space="preserve"> </w:t>
      </w:r>
      <w:r>
        <w:rPr>
          <w:rFonts w:cs="Times New Roman" w:ascii="Times New Roman" w:hAnsi="Times New Roman"/>
          <w:sz w:val="28"/>
          <w:szCs w:val="28"/>
        </w:rPr>
        <w:t>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слушателям предлагается выполнить сравнительный анализ учебника, по которому работают в школе.</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 xml:space="preserve">используется трехбальная шкала. Комментарии даны развернуто в полном объеме – 2 балла. Комментарии даны неполно – 1 балл. Комментарии отсутствуют – 0 баллов. </w:t>
      </w:r>
      <w:r>
        <w:rPr>
          <w:rFonts w:cs="Times New Roman" w:ascii="Times New Roman" w:hAnsi="Times New Roman"/>
          <w:b/>
          <w:sz w:val="28"/>
          <w:szCs w:val="28"/>
        </w:rPr>
        <w:t xml:space="preserve"> </w:t>
      </w:r>
      <w:r>
        <w:rPr>
          <w:rFonts w:cs="Times New Roman" w:ascii="Times New Roman" w:hAnsi="Times New Roman"/>
          <w:sz w:val="28"/>
          <w:szCs w:val="28"/>
        </w:rPr>
        <w:t>Максимальное количество – 28 баллов. Задание считается выполненным при 70% (20 баллов).</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tbl>
      <w:tblPr>
        <w:tblW w:w="9644" w:type="dxa"/>
        <w:jc w:val="start"/>
        <w:tblInd w:w="-38" w:type="dxa"/>
        <w:tblLayout w:type="fixed"/>
        <w:tblCellMar>
          <w:top w:w="0" w:type="dxa"/>
          <w:start w:w="108" w:type="dxa"/>
          <w:bottom w:w="0" w:type="dxa"/>
          <w:end w:w="108" w:type="dxa"/>
        </w:tblCellMar>
        <w:tblLook w:firstRow="1" w:noVBand="1" w:lastRow="0" w:firstColumn="1" w:lastColumn="0" w:noHBand="0" w:val="04a0"/>
      </w:tblPr>
      <w:tblGrid>
        <w:gridCol w:w="515"/>
        <w:gridCol w:w="7997"/>
        <w:gridCol w:w="1132"/>
      </w:tblGrid>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Вопросы</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Ответы</w:t>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Каким образом данный УМК  реализует принципы деятельностного подхода?</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Имеет ли УМК проблемный характер изложения содержания, требующий деятельностного подхода?</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 структура учебника обеспечивает разнообразие форм организации учебной деятельности</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4"/>
              <w:jc w:val="both"/>
              <w:rPr>
                <w:rFonts w:ascii="Times New Roman" w:hAnsi="Times New Roman" w:eastAsia="Calibri" w:cs="Times New Roman"/>
                <w:sz w:val="24"/>
                <w:szCs w:val="24"/>
              </w:rPr>
            </w:pPr>
            <w:r>
              <w:rPr>
                <w:rFonts w:eastAsia="Calibri" w:cs="Times New Roman" w:ascii="Times New Roman" w:hAnsi="Times New Roman"/>
                <w:sz w:val="24"/>
                <w:szCs w:val="24"/>
              </w:rPr>
              <w:t>Видите ли вы систему в разнообразии форм организации учебной деятельности, представленных в УМК? В чем она заключается?</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4"/>
              <w:jc w:val="both"/>
              <w:rPr>
                <w:rFonts w:ascii="Times New Roman" w:hAnsi="Times New Roman" w:eastAsia="Calibri" w:cs="Times New Roman"/>
                <w:sz w:val="24"/>
                <w:szCs w:val="24"/>
              </w:rPr>
            </w:pPr>
            <w:r>
              <w:rPr>
                <w:rFonts w:eastAsia="Calibri" w:cs="Times New Roman" w:ascii="Times New Roman" w:hAnsi="Times New Roman"/>
                <w:sz w:val="24"/>
                <w:szCs w:val="24"/>
              </w:rPr>
              <w:t>Обеспечивает ли УМК сочетание результатов (предметных, метапредметных и личностных) освоения программы?</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6.</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Отражает ли данный УМК интересы и потребности современного ребенка? В чем это выражается?</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7.</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4"/>
              <w:jc w:val="both"/>
              <w:rPr>
                <w:rFonts w:ascii="Times New Roman" w:hAnsi="Times New Roman" w:eastAsia="Calibri" w:cs="Times New Roman"/>
                <w:sz w:val="24"/>
                <w:szCs w:val="24"/>
              </w:rPr>
            </w:pPr>
            <w:r>
              <w:rPr>
                <w:rFonts w:eastAsia="Calibri" w:cs="Times New Roman" w:ascii="Times New Roman" w:hAnsi="Times New Roman"/>
                <w:sz w:val="24"/>
                <w:szCs w:val="24"/>
              </w:rPr>
              <w:t>Предлагает ли УМК механизм оценивания, который позволяет отследить динамику личных достижений учеников? Если – да, то в чем это выражается?</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8.</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firstLine="34"/>
              <w:jc w:val="both"/>
              <w:rPr>
                <w:rFonts w:ascii="Times New Roman" w:hAnsi="Times New Roman" w:eastAsia="Calibri" w:cs="Times New Roman"/>
                <w:sz w:val="24"/>
                <w:szCs w:val="24"/>
              </w:rPr>
            </w:pPr>
            <w:r>
              <w:rPr>
                <w:rFonts w:eastAsia="Calibri" w:cs="Times New Roman" w:ascii="Times New Roman" w:hAnsi="Times New Roman"/>
                <w:sz w:val="24"/>
                <w:szCs w:val="24"/>
              </w:rPr>
              <w:t>Приведите примеры учебных заданий, которые обеспечивают формирование УУД. Представьте в примерах все группы УУД.</w:t>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364" w:hRule="atLeast"/>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9.</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Каким образом в данном УМК формируется самостоятельность учащихся?</w:t>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358" w:hRule="atLeast"/>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10.</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Каким образом в УМК формируются действия контроля?</w:t>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05" w:hRule="atLeast"/>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Каким образом в УМК представлено учебное сотрудничество с целью «достижения личностного, социального и познавательного развития обучающихся»?</w:t>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Считаете ли вы, что данный УМК действительно создает условия для мотивации ученика к учению? Если – да, то каким образом это делается?</w:t>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698" w:hRule="atLeast"/>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13.</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Каким образом данный УМК обеспечивает условия для индивидуального развития всех обучающихся?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5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14.</w:t>
            </w:r>
          </w:p>
        </w:tc>
        <w:tc>
          <w:tcPr>
            <w:tcW w:w="799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Есть ли у Вас потребность в смене УМК в связи с переходом на обновленный ФОП?</w:t>
            </w:r>
          </w:p>
          <w:p>
            <w:pPr>
              <w:pStyle w:val="Normal"/>
              <w:spacing w:lineRule="auto" w:line="240" w:before="0" w:after="0"/>
              <w:ind w:firstLine="708"/>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Компоненты современного урока иностранного языка.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Форма:</w:t>
      </w:r>
      <w:r>
        <w:rPr>
          <w:rFonts w:cs="Times New Roman" w:ascii="Times New Roman" w:hAnsi="Times New Roman"/>
          <w:sz w:val="28"/>
          <w:szCs w:val="28"/>
        </w:rPr>
        <w:t xml:space="preserve"> практическая 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слушателям предлагается разработать вариант конспекта этапа урока по преподаваемому предмету и заполнить таблицу по типу урока «Урок открытия нового знания».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Критерии оценивания: э</w:t>
      </w:r>
      <w:r>
        <w:rPr>
          <w:rFonts w:cs="Times New Roman" w:ascii="Times New Roman" w:hAnsi="Times New Roman"/>
          <w:sz w:val="28"/>
          <w:szCs w:val="28"/>
        </w:rPr>
        <w:t>ффективность выполнения задания определяется правильностью ответов. Время на выполнение – 30 минут.</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01"/>
        <w:gridCol w:w="5261"/>
        <w:gridCol w:w="1701"/>
        <w:gridCol w:w="1807"/>
      </w:tblGrid>
      <w:tr>
        <w:trPr/>
        <w:tc>
          <w:tcPr>
            <w:tcW w:w="801"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w:t>
            </w:r>
            <w:r>
              <w:rPr>
                <w:rFonts w:eastAsia="Calibri" w:cs="Times New Roman" w:ascii="Times New Roman" w:hAnsi="Times New Roman"/>
                <w:b/>
                <w:kern w:val="0"/>
                <w:sz w:val="24"/>
                <w:szCs w:val="24"/>
                <w:lang w:val="ru-RU" w:eastAsia="en-US" w:bidi="ar-SA"/>
              </w:rPr>
              <w:t>п/п</w:t>
            </w:r>
          </w:p>
        </w:tc>
        <w:tc>
          <w:tcPr>
            <w:tcW w:w="5261"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Компоненты урока</w:t>
            </w:r>
          </w:p>
        </w:tc>
        <w:tc>
          <w:tcPr>
            <w:tcW w:w="1701"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Этап урока</w:t>
            </w:r>
          </w:p>
        </w:tc>
        <w:tc>
          <w:tcPr>
            <w:tcW w:w="1807" w:type="dxa"/>
            <w:tcBorders/>
          </w:tcPr>
          <w:p>
            <w:pPr>
              <w:pStyle w:val="Normal"/>
              <w:widowControl/>
              <w:spacing w:lineRule="auto" w:line="240" w:beforeAutospacing="1"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Деятельность учителя</w:t>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Организационный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Целевой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Мотивационный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Коммуникативный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Содержательный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Технологический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Контрольно-оценочный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r>
        <w:trPr/>
        <w:tc>
          <w:tcPr>
            <w:tcW w:w="80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261" w:type="dxa"/>
            <w:tcBorders/>
          </w:tcPr>
          <w:p>
            <w:pPr>
              <w:pStyle w:val="Normal"/>
              <w:widowControl/>
              <w:spacing w:lineRule="auto" w:line="240" w:beforeAutospacing="1"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Аналитический</w:t>
            </w:r>
          </w:p>
        </w:tc>
        <w:tc>
          <w:tcPr>
            <w:tcW w:w="1701"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c>
          <w:tcPr>
            <w:tcW w:w="1807" w:type="dxa"/>
            <w:tcBorders/>
          </w:tcPr>
          <w:p>
            <w:pPr>
              <w:pStyle w:val="Normal"/>
              <w:widowControl/>
              <w:spacing w:lineRule="auto" w:line="240" w:beforeAutospacing="1"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r>
          </w:p>
        </w:tc>
      </w:tr>
    </w:tbl>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Системно-деятельностный подход на уроке иностранного языка.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Форма:</w:t>
      </w:r>
      <w:r>
        <w:rPr>
          <w:rFonts w:cs="Times New Roman" w:ascii="Times New Roman" w:hAnsi="Times New Roman"/>
          <w:sz w:val="28"/>
          <w:szCs w:val="28"/>
        </w:rPr>
        <w:t xml:space="preserve"> практическая работа.</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практическая работа направлена на выявление компетенций слушателей в области системно-деятельностного подхода в обучении и современных образовательных технологий. Работа организуется в группах.</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Работа содержит 7 вопросов, на которые необходимо дать развернутый ответ.</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оценка «зачтено» выставляется в случае, если слушатель верно ответил на 4 вопроса из 7</w:t>
      </w:r>
      <w:r>
        <w:rPr>
          <w:rFonts w:cs="Times New Roman" w:ascii="Times New Roman" w:hAnsi="Times New Roman"/>
          <w:b/>
          <w:sz w:val="28"/>
          <w:szCs w:val="28"/>
        </w:rPr>
        <w:t xml:space="preserve"> </w:t>
      </w:r>
      <w:r>
        <w:rPr>
          <w:rFonts w:cs="Times New Roman" w:ascii="Times New Roman" w:hAnsi="Times New Roman"/>
          <w:sz w:val="28"/>
          <w:szCs w:val="28"/>
        </w:rPr>
        <w:t>(57%).</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 На  каких  этапах  урока  иностранного  языка  объективно  применение  IT-технологии  и почему? Обсудите в группах. Приведите примеры из своей практики.</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2. Каковы основные функции оценки и самооценки в учебной деятельности? Обсудите в группах. Назовите не менее пяти позиций.</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3. Уместно  ли  использование  технологии  «Дебаты»  на  уровне  начального  общего образования? Почему? Обсудите в группах. Аргументируйте свои точки зрения.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4. Какова  оптимальная  наполняемость  учебной  группы  при  выполнении  групповой  работы на уроке? Обсудите в группе. Приведите примеры из своей практики.</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5. Выполните мини-тест.</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1.Какому методу обучения соответствует следующая особенность его реализации: учитель сообщает информацию, обучающиеся её воспринимают?</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а) репродуктивный метод; б) проблемное изложение; в) объяснительно-иллюстративный метод; г) исследовательский</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2.</w:t>
      </w:r>
      <w:r>
        <w:rPr/>
        <w:t xml:space="preserve"> </w:t>
      </w:r>
      <w:r>
        <w:rPr>
          <w:rFonts w:cs="Times New Roman" w:ascii="Times New Roman" w:hAnsi="Times New Roman"/>
          <w:sz w:val="28"/>
          <w:szCs w:val="28"/>
        </w:rPr>
        <w:t>Какому методу обучения соответствует следующая особенность его реализации: самостоятельная поисковая деятельность обучающихся (практическая или теоретическая)?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а) репродуктивный метод; б) проблемное изложение; в) объяснительно-иллюстративный метод;  г) исследовательский метод</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3.Какому образовательному подходу соответствует следующая особенность его применения в образовательном процессе: предполагает идеальное конструирование и практическую реализацию, а также рефлексивное соотнесение замысла и последствий его реализации?</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а) системно-деятельностный подход; б) личностно-ориентированный подход в) проектный подход; г) социокультурный подход</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4.Какому методу обучения соответствует следующая особенность его реализации: учитель ставит перед учениками проблему и показывает путь её решения; обучающиеся следят за логикой решения проблемы, получают образец развертывания познания?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а) репродуктивный метод; б) проблемное изложение; в) объяснительно-иллюстративный метод; г) исследовательский метод</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5.Какой образовательный подход предполагает формирование социально значимых компетентностей и концентрацию на основных ценностях социальных групп, наиболее значимых для определённого типа общества?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а) системно-деятельностный подход; б) личностно-ориентированный подход; в) проектный подход; г) социокультурный подход</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Формирование функциональной грамотности на уроке иностранного языка.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Форма:</w:t>
      </w:r>
      <w:r>
        <w:rPr>
          <w:rFonts w:cs="Times New Roman" w:ascii="Times New Roman" w:hAnsi="Times New Roman"/>
          <w:sz w:val="28"/>
          <w:szCs w:val="28"/>
        </w:rPr>
        <w:t xml:space="preserve"> практическая работа.</w:t>
      </w:r>
    </w:p>
    <w:p>
      <w:pPr>
        <w:pStyle w:val="Normal"/>
        <w:spacing w:lineRule="auto" w:line="240"/>
        <w:jc w:val="both"/>
        <w:rPr>
          <w:rFonts w:ascii="Times New Roman" w:hAnsi="Times New Roman" w:cs="Times New Roman"/>
          <w:b/>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практическая работа выполняется в группах с использованием текстового материала.</w:t>
      </w:r>
    </w:p>
    <w:p>
      <w:pPr>
        <w:pStyle w:val="Normal"/>
        <w:spacing w:lineRule="auto" w:line="240"/>
        <w:jc w:val="both"/>
        <w:rPr>
          <w:rFonts w:ascii="Times New Roman" w:hAnsi="Times New Roman" w:cs="Times New Roman"/>
          <w:b/>
          <w:sz w:val="28"/>
          <w:szCs w:val="28"/>
        </w:rPr>
      </w:pPr>
      <w:r>
        <w:rPr>
          <w:rFonts w:cs="Times New Roman" w:ascii="Times New Roman" w:hAnsi="Times New Roman"/>
          <w:b/>
          <w:sz w:val="28"/>
          <w:szCs w:val="28"/>
        </w:rPr>
        <w:t>Примеры заданий:</w:t>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Задание 1</w:t>
      </w:r>
      <w:r>
        <w:rPr>
          <w:rFonts w:cs="Times New Roman" w:ascii="Times New Roman" w:hAnsi="Times New Roman"/>
          <w:sz w:val="28"/>
          <w:szCs w:val="28"/>
        </w:rPr>
        <w:t>. Заполните таблицу, соотнеся тип задачи с характером и уровнем познавательной деятельности. Дайте характеристику каждому типу задачи. Разберите примеры по каждому типу задач.</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Типология учебно-познавательных задач в соответствии с уровнями познавательной деятельности обучающихся</w:t>
      </w:r>
    </w:p>
    <w:tbl>
      <w:tblPr>
        <w:tblStyle w:val="a3"/>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3190"/>
        <w:gridCol w:w="3190"/>
        <w:gridCol w:w="3191"/>
      </w:tblGrid>
      <w:tr>
        <w:trPr/>
        <w:tc>
          <w:tcPr>
            <w:tcW w:w="3190"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Тип учебно-познавательной задачи</w:t>
            </w:r>
          </w:p>
        </w:tc>
        <w:tc>
          <w:tcPr>
            <w:tcW w:w="3190"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Характеристика типа задачи</w:t>
            </w:r>
          </w:p>
        </w:tc>
        <w:tc>
          <w:tcPr>
            <w:tcW w:w="3191"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Характер и уровень познавательной деятельности</w:t>
            </w:r>
          </w:p>
        </w:tc>
      </w:tr>
      <w:tr>
        <w:trPr/>
        <w:tc>
          <w:tcPr>
            <w:tcW w:w="3190" w:type="dxa"/>
            <w:tcBorders/>
          </w:tcPr>
          <w:p>
            <w:pPr>
              <w:pStyle w:val="ListParagraph"/>
              <w:widowControl/>
              <w:numPr>
                <w:ilvl w:val="0"/>
                <w:numId w:val="7"/>
              </w:numPr>
              <w:spacing w:lineRule="auto" w:line="240"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Стандартные задачи</w:t>
            </w:r>
          </w:p>
        </w:tc>
        <w:tc>
          <w:tcPr>
            <w:tcW w:w="319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19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Алгоритмический (репродуктивный уровень)</w:t>
            </w:r>
          </w:p>
        </w:tc>
      </w:tr>
      <w:tr>
        <w:trPr/>
        <w:tc>
          <w:tcPr>
            <w:tcW w:w="3190" w:type="dxa"/>
            <w:tcBorders/>
          </w:tcPr>
          <w:p>
            <w:pPr>
              <w:pStyle w:val="ListParagraph"/>
              <w:widowControl/>
              <w:numPr>
                <w:ilvl w:val="0"/>
                <w:numId w:val="7"/>
              </w:numPr>
              <w:spacing w:lineRule="auto" w:line="240"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Обучающие задачи</w:t>
            </w:r>
          </w:p>
        </w:tc>
        <w:tc>
          <w:tcPr>
            <w:tcW w:w="319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19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Алгоритмический (интерпретирующий уровень)</w:t>
            </w:r>
          </w:p>
        </w:tc>
      </w:tr>
      <w:tr>
        <w:trPr/>
        <w:tc>
          <w:tcPr>
            <w:tcW w:w="3190" w:type="dxa"/>
            <w:tcBorders/>
          </w:tcPr>
          <w:p>
            <w:pPr>
              <w:pStyle w:val="ListParagraph"/>
              <w:widowControl/>
              <w:numPr>
                <w:ilvl w:val="0"/>
                <w:numId w:val="7"/>
              </w:numPr>
              <w:spacing w:lineRule="auto" w:line="240"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Поисковые (творческие) задачи</w:t>
            </w:r>
          </w:p>
        </w:tc>
        <w:tc>
          <w:tcPr>
            <w:tcW w:w="319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19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Творческий (поисковый уровень)</w:t>
            </w:r>
          </w:p>
        </w:tc>
      </w:tr>
      <w:tr>
        <w:trPr/>
        <w:tc>
          <w:tcPr>
            <w:tcW w:w="3190" w:type="dxa"/>
            <w:tcBorders/>
          </w:tcPr>
          <w:p>
            <w:pPr>
              <w:pStyle w:val="ListParagraph"/>
              <w:widowControl/>
              <w:numPr>
                <w:ilvl w:val="0"/>
                <w:numId w:val="7"/>
              </w:numPr>
              <w:spacing w:lineRule="auto" w:line="240"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Проблемные (творческие) задачи</w:t>
            </w:r>
          </w:p>
        </w:tc>
        <w:tc>
          <w:tcPr>
            <w:tcW w:w="319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19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Творческий (исследовательский) уровень</w:t>
            </w:r>
          </w:p>
        </w:tc>
      </w:tr>
      <w:tr>
        <w:trPr/>
        <w:tc>
          <w:tcPr>
            <w:tcW w:w="3190" w:type="dxa"/>
            <w:tcBorders/>
          </w:tcPr>
          <w:p>
            <w:pPr>
              <w:pStyle w:val="ListParagraph"/>
              <w:widowControl/>
              <w:numPr>
                <w:ilvl w:val="0"/>
                <w:numId w:val="7"/>
              </w:numPr>
              <w:spacing w:lineRule="auto" w:line="240"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Креативные (творческие) задачи</w:t>
            </w:r>
          </w:p>
        </w:tc>
        <w:tc>
          <w:tcPr>
            <w:tcW w:w="3190"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191" w:type="dxa"/>
            <w:tcBorders/>
          </w:tcPr>
          <w:p>
            <w:pPr>
              <w:pStyle w:val="Normal"/>
              <w:widowControl/>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Творческий (творческий уровень)</w:t>
            </w:r>
          </w:p>
        </w:tc>
      </w:tr>
    </w:tbl>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Критерии оценивания</w:t>
      </w:r>
      <w:r>
        <w:rPr>
          <w:rFonts w:cs="Times New Roman" w:ascii="Times New Roman" w:hAnsi="Times New Roman"/>
          <w:sz w:val="28"/>
          <w:szCs w:val="28"/>
        </w:rPr>
        <w:t>: каждый правильный и полный ответ оценивается в 2 балла. Неполный ответ (без примеров) оценивается в 1 балл. За отсутствие ответа - 0  баллов. Максимальное количество баллов – 10. Работа пройдена успешно, если выполнено не менее 80%, соответственно набрано не менее 8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Задание 2</w:t>
      </w:r>
      <w:r>
        <w:rPr>
          <w:rFonts w:cs="Times New Roman" w:ascii="Times New Roman" w:hAnsi="Times New Roman"/>
          <w:sz w:val="28"/>
          <w:szCs w:val="28"/>
        </w:rPr>
        <w:t>. Дайте ответы на проблемные вопросы.</w:t>
      </w:r>
    </w:p>
    <w:p>
      <w:pPr>
        <w:pStyle w:val="Normal"/>
        <w:spacing w:lineRule="auto" w:line="240"/>
        <w:jc w:val="both"/>
        <w:rPr>
          <w:rFonts w:ascii="Times New Roman" w:hAnsi="Times New Roman" w:cs="Times New Roman"/>
          <w:b/>
          <w:sz w:val="28"/>
          <w:szCs w:val="28"/>
        </w:rPr>
      </w:pPr>
      <w:r>
        <w:rPr>
          <w:rFonts w:cs="Times New Roman" w:ascii="Times New Roman" w:hAnsi="Times New Roman"/>
          <w:b/>
          <w:sz w:val="28"/>
          <w:szCs w:val="28"/>
        </w:rPr>
        <w:t>Примеры заданий:</w:t>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Проблемные вопросы:</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1.</w:t>
        <w:tab/>
        <w:t>Чем задания на формирование и оценку функциональной грамотности отличаются от традиционных учебно-познавательных задач?</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2.</w:t>
        <w:tab/>
        <w:t>Почему задания на формирование и оценку функциональной грамотности называют комплексными?</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3.</w:t>
        <w:tab/>
        <w:t>В чем проявляется компетентностная ориентированность заданий на формирование и оценку функциональной грамотности?</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4.</w:t>
        <w:tab/>
        <w:t>Почему задания на формирование и оценку функциональной грамотности называются контекстными?</w:t>
      </w:r>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t>5.</w:t>
        <w:tab/>
        <w:t>Что является системообразующим элементом заданий на формирование и оценку функциональной грамотности?</w:t>
      </w:r>
    </w:p>
    <w:p>
      <w:pPr>
        <w:pStyle w:val="Normal"/>
        <w:spacing w:lineRule="auto" w:line="240"/>
        <w:jc w:val="both"/>
        <w:rPr>
          <w:rFonts w:ascii="Times New Roman" w:hAnsi="Times New Roman" w:cs="Times New Roman"/>
          <w:sz w:val="28"/>
          <w:szCs w:val="28"/>
        </w:rPr>
      </w:pPr>
      <w:r>
        <w:rPr>
          <w:rFonts w:cs="Times New Roman" w:ascii="Times New Roman" w:hAnsi="Times New Roman"/>
          <w:b/>
          <w:sz w:val="28"/>
          <w:szCs w:val="28"/>
        </w:rPr>
        <w:t>Критерии оценивания</w:t>
      </w:r>
      <w:r>
        <w:rPr>
          <w:rFonts w:cs="Times New Roman" w:ascii="Times New Roman" w:hAnsi="Times New Roman"/>
          <w:sz w:val="28"/>
          <w:szCs w:val="28"/>
        </w:rPr>
        <w:t>: каждый правильный ответ оценивается в 1 балл. За отсутствие ответа - 0  баллов. Максимальное количество баллов – 10. Работа пройдена успешно, если выполнено не менее 80%, соответственно набрано не менее 8 баллов. Интерпретация результатов: 80% и выше выполненной работы – слушатель освоил содержание темы; менее 80% выполненной работы – результат недостаточный, рекомендовано повторное прохождение темы.</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Контрольно-оценочная деятельность на уроке иностранного языка.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Форма:</w:t>
      </w:r>
      <w:r>
        <w:rPr>
          <w:rFonts w:cs="Times New Roman" w:ascii="Times New Roman" w:hAnsi="Times New Roman"/>
          <w:sz w:val="28"/>
          <w:szCs w:val="28"/>
        </w:rPr>
        <w:t xml:space="preserve"> практическая 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Описание, требования к выполнению: с</w:t>
      </w:r>
      <w:r>
        <w:rPr>
          <w:rFonts w:cs="Times New Roman" w:ascii="Times New Roman" w:hAnsi="Times New Roman"/>
          <w:sz w:val="28"/>
          <w:szCs w:val="28"/>
        </w:rPr>
        <w:t xml:space="preserve">лушателям предлагается разработать рубрикатор оценивания задания на выбор. </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эффективность выполненных заданий определяется по правильности ответов. Время на выполнение – 20 минут.</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Примеры заданий:</w:t>
      </w:r>
      <w:r>
        <w:rPr/>
        <w:t xml:space="preserve"> </w:t>
      </w:r>
      <w:r>
        <w:rPr>
          <w:rFonts w:cs="Times New Roman" w:ascii="Times New Roman" w:hAnsi="Times New Roman"/>
          <w:sz w:val="28"/>
          <w:szCs w:val="28"/>
        </w:rPr>
        <w:t>разработайте рубрикатор оценивания задания на выбор, используя примерный образец оценивания устного ответа</w:t>
      </w:r>
    </w:p>
    <w:tbl>
      <w:tblPr>
        <w:tblStyle w:val="1"/>
        <w:tblW w:w="946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800"/>
        <w:gridCol w:w="3419"/>
        <w:gridCol w:w="4253"/>
        <w:gridCol w:w="991"/>
      </w:tblGrid>
      <w:tr>
        <w:trPr/>
        <w:tc>
          <w:tcPr>
            <w:tcW w:w="800"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w:t>
            </w:r>
            <w:r>
              <w:rPr>
                <w:rFonts w:eastAsia="Calibri" w:cs="Times New Roman" w:ascii="Times New Roman" w:hAnsi="Times New Roman"/>
                <w:b/>
                <w:kern w:val="0"/>
                <w:sz w:val="24"/>
                <w:szCs w:val="24"/>
                <w:lang w:val="ru-RU" w:eastAsia="en-US" w:bidi="ar-SA"/>
              </w:rPr>
              <w:t>п/п</w:t>
            </w:r>
          </w:p>
        </w:tc>
        <w:tc>
          <w:tcPr>
            <w:tcW w:w="3419"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Критерии</w:t>
            </w:r>
          </w:p>
        </w:tc>
        <w:tc>
          <w:tcPr>
            <w:tcW w:w="4253"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Дескрипторы</w:t>
            </w:r>
          </w:p>
        </w:tc>
        <w:tc>
          <w:tcPr>
            <w:tcW w:w="991"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Баллы</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Полнота ответа</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 раскрывает содержания ответа</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 отвечает на вопрос прямо, но косвенно с ним соотносится</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Дает полный и убедительный ответ</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Знание материала</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 демонстрирует точного знания и понимания материала</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Демонстрирует знание материала, но не приводит примеры</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Демонстрирует точное знание и понимание материала</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Степень осознанности</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Затрудняется устанавливать основные закономерности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Устанавливает закономерности с помощью учителя, одноклассников</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Самостоятельно устанавливает основные закономерности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Умение формулировать мысли</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Затрудняется формулировать мысли и оперировать терминами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Формулирует мысли с помощью учителя или одноклассников</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Самостоятельно оперирует терминами и формулирует мысли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правильных</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ответов</w:t>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 дает ответа на вопросы. ИЛИ Количество правильных ответов недостаточно</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правильных ответов достаточно</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Используется дополнительная информация, углубляющая основной материал</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238"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 стихах – интонация и выразительность</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Читает стих невыразительно и без интонации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Читает стих недостаточно выразительно</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Читает стих выразительно и с интонацией</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160"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Понятность</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неясный и логически неорганизованный</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ясный, достаточно логичный с аргументацией</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160"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Дает ясный, аргументированный ответ</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238"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Устанавливает межпредметные связи</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Затрудняется применять теорию на практике</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Приводит примеры из смежных областей и жизни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Четко устанавливает межпредметные связи</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r>
        <w:trPr>
          <w:trHeight w:val="238" w:hRule="atLeast"/>
        </w:trPr>
        <w:tc>
          <w:tcPr>
            <w:tcW w:w="800"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419" w:type="dxa"/>
            <w:vMerge w:val="restart"/>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Владение навыками публичного выступления</w:t>
            </w:r>
          </w:p>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 владеет навыками публичного выступления</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Частично владеет навыками публичного выступления</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r>
      <w:tr>
        <w:trPr>
          <w:trHeight w:val="238" w:hRule="atLeast"/>
        </w:trPr>
        <w:tc>
          <w:tcPr>
            <w:tcW w:w="800"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3419" w:type="dxa"/>
            <w:vMerge w:val="continue"/>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r>
          </w:p>
        </w:tc>
        <w:tc>
          <w:tcPr>
            <w:tcW w:w="4253"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Владеет навыками публичного выступления</w:t>
            </w:r>
          </w:p>
        </w:tc>
        <w:tc>
          <w:tcPr>
            <w:tcW w:w="991"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r>
    </w:tbl>
    <w:p>
      <w:pPr>
        <w:pStyle w:val="Normal"/>
        <w:rPr>
          <w:rFonts w:ascii="Times New Roman" w:hAnsi="Times New Roman" w:cs="Times New Roman"/>
          <w:sz w:val="28"/>
          <w:szCs w:val="28"/>
        </w:rPr>
      </w:pPr>
      <w:r>
        <w:rPr>
          <w:rFonts w:cs="Times New Roman" w:ascii="Times New Roman" w:hAnsi="Times New Roman"/>
          <w:sz w:val="28"/>
          <w:szCs w:val="28"/>
        </w:rPr>
      </w:r>
    </w:p>
    <w:tbl>
      <w:tblPr>
        <w:tblStyle w:val="1"/>
        <w:tblW w:w="946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784"/>
        <w:gridCol w:w="4679"/>
      </w:tblGrid>
      <w:tr>
        <w:trPr/>
        <w:tc>
          <w:tcPr>
            <w:tcW w:w="4784"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Оценка по 5- балльной шкале</w:t>
            </w:r>
          </w:p>
        </w:tc>
        <w:tc>
          <w:tcPr>
            <w:tcW w:w="4679" w:type="dxa"/>
            <w:tcBorders/>
          </w:tcPr>
          <w:p>
            <w:pPr>
              <w:pStyle w:val="Normal"/>
              <w:widowControl/>
              <w:spacing w:lineRule="auto" w:line="240" w:before="0" w:after="0"/>
              <w:jc w:val="center"/>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Баллы по критериям</w:t>
            </w:r>
          </w:p>
        </w:tc>
      </w:tr>
      <w:tr>
        <w:trPr/>
        <w:tc>
          <w:tcPr>
            <w:tcW w:w="4784"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Оценка «5» (образцовый уровень)</w:t>
            </w:r>
          </w:p>
        </w:tc>
        <w:tc>
          <w:tcPr>
            <w:tcW w:w="4679" w:type="dxa"/>
            <w:tcBorders/>
          </w:tcPr>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16-18</w:t>
            </w:r>
          </w:p>
        </w:tc>
      </w:tr>
      <w:tr>
        <w:trPr/>
        <w:tc>
          <w:tcPr>
            <w:tcW w:w="4784"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Оценка «4» (адекватный уровень)</w:t>
            </w:r>
          </w:p>
        </w:tc>
        <w:tc>
          <w:tcPr>
            <w:tcW w:w="4679" w:type="dxa"/>
            <w:tcBorders/>
          </w:tcPr>
          <w:p>
            <w:pPr>
              <w:pStyle w:val="Normal"/>
              <w:widowControl/>
              <w:spacing w:lineRule="auto" w:line="240" w:before="0" w:after="0"/>
              <w:jc w:val="center"/>
              <w:rPr>
                <w:rFonts w:ascii="Times New Roman" w:hAnsi="Times New Roman" w:cs="Times New Roman"/>
                <w:sz w:val="24"/>
                <w:szCs w:val="24"/>
                <w:lang w:val="en-US"/>
              </w:rPr>
            </w:pPr>
            <w:r>
              <w:rPr>
                <w:rFonts w:eastAsia="Calibri" w:cs="Times New Roman" w:ascii="Times New Roman" w:hAnsi="Times New Roman"/>
                <w:kern w:val="0"/>
                <w:sz w:val="24"/>
                <w:szCs w:val="24"/>
                <w:lang w:val="ru-RU" w:eastAsia="en-US" w:bidi="ar-SA"/>
              </w:rPr>
              <w:t>10-1</w:t>
            </w:r>
            <w:r>
              <w:rPr>
                <w:rFonts w:eastAsia="Calibri" w:cs="Times New Roman" w:ascii="Times New Roman" w:hAnsi="Times New Roman"/>
                <w:kern w:val="0"/>
                <w:sz w:val="24"/>
                <w:szCs w:val="24"/>
                <w:lang w:val="en-US" w:eastAsia="en-US" w:bidi="ar-SA"/>
              </w:rPr>
              <w:t>5</w:t>
            </w:r>
          </w:p>
        </w:tc>
      </w:tr>
      <w:tr>
        <w:trPr/>
        <w:tc>
          <w:tcPr>
            <w:tcW w:w="4784"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Оценка «3» (нуждается в улучшении)</w:t>
            </w:r>
          </w:p>
        </w:tc>
        <w:tc>
          <w:tcPr>
            <w:tcW w:w="4679" w:type="dxa"/>
            <w:tcBorders/>
          </w:tcPr>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4-9</w:t>
            </w:r>
          </w:p>
        </w:tc>
      </w:tr>
      <w:tr>
        <w:trPr/>
        <w:tc>
          <w:tcPr>
            <w:tcW w:w="4784" w:type="dxa"/>
            <w:tcBorders/>
          </w:tcPr>
          <w:p>
            <w:pPr>
              <w:pStyle w:val="Normal"/>
              <w:widowControl/>
              <w:spacing w:lineRule="auto" w:line="240" w:before="0" w:after="0"/>
              <w:jc w:val="star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Оценка «2» (не соответствует)</w:t>
            </w:r>
          </w:p>
        </w:tc>
        <w:tc>
          <w:tcPr>
            <w:tcW w:w="4679" w:type="dxa"/>
            <w:tcBorders/>
          </w:tcPr>
          <w:p>
            <w:pPr>
              <w:pStyle w:val="Normal"/>
              <w:widowControl/>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0-3</w:t>
            </w:r>
          </w:p>
        </w:tc>
      </w:tr>
    </w:tbl>
    <w:p>
      <w:pPr>
        <w:pStyle w:val="Normal"/>
        <w:spacing w:lineRule="auto" w:line="240"/>
        <w:rPr>
          <w:rFonts w:ascii="Times New Roman" w:hAnsi="Times New Roman" w:cs="Times New Roman"/>
          <w:b/>
          <w:sz w:val="24"/>
          <w:szCs w:val="24"/>
          <w:lang w:val="en-US"/>
        </w:rPr>
      </w:pPr>
      <w:r>
        <w:rPr>
          <w:rFonts w:cs="Times New Roman" w:ascii="Times New Roman" w:hAnsi="Times New Roman"/>
          <w:b/>
          <w:sz w:val="24"/>
          <w:szCs w:val="24"/>
          <w:lang w:val="en-US"/>
        </w:rPr>
      </w:r>
    </w:p>
    <w:p>
      <w:pPr>
        <w:pStyle w:val="Normal"/>
        <w:spacing w:lineRule="auto" w:line="240"/>
        <w:rPr>
          <w:rFonts w:ascii="Times New Roman" w:hAnsi="Times New Roman" w:cs="Times New Roman"/>
          <w:b/>
          <w:sz w:val="24"/>
          <w:szCs w:val="24"/>
        </w:rPr>
      </w:pPr>
      <w:r>
        <w:rPr>
          <w:rFonts w:cs="Times New Roman" w:ascii="Times New Roman" w:hAnsi="Times New Roman"/>
          <w:b/>
          <w:sz w:val="24"/>
          <w:szCs w:val="24"/>
        </w:rPr>
        <w:t xml:space="preserve">Задание (на выбор слушателей). </w:t>
      </w:r>
      <w:r>
        <w:rPr>
          <w:rFonts w:eastAsia="Times New Roman" w:cs="Times New Roman" w:ascii="Times New Roman" w:hAnsi="Times New Roman"/>
          <w:sz w:val="24"/>
          <w:szCs w:val="24"/>
          <w:lang w:eastAsia="ru-RU"/>
        </w:rPr>
        <w:t>Вам предлагается выбрать ту работу, которую хотели бы оценивать. Р</w:t>
      </w:r>
      <w:r>
        <w:rPr>
          <w:rFonts w:eastAsia="Times New Roman" w:cs="Times New Roman" w:ascii="Times New Roman" w:hAnsi="Times New Roman"/>
          <w:b/>
          <w:sz w:val="24"/>
          <w:szCs w:val="24"/>
          <w:lang w:eastAsia="ru-RU"/>
        </w:rPr>
        <w:t>азработайте критерии оценивания</w:t>
      </w:r>
      <w:r>
        <w:rPr>
          <w:rFonts w:eastAsia="Times New Roman" w:cs="Times New Roman" w:ascii="Times New Roman" w:hAnsi="Times New Roman"/>
          <w:sz w:val="24"/>
          <w:szCs w:val="24"/>
          <w:lang w:eastAsia="ru-RU"/>
        </w:rPr>
        <w:t>.</w:t>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работ для оценивания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571" w:type="dxa"/>
        <w:jc w:val="start"/>
        <w:tblInd w:w="0" w:type="dxa"/>
        <w:tblLayout w:type="fixed"/>
        <w:tblCellMar>
          <w:top w:w="0" w:type="dxa"/>
          <w:start w:w="108" w:type="dxa"/>
          <w:bottom w:w="0" w:type="dxa"/>
          <w:end w:w="108" w:type="dxa"/>
        </w:tblCellMar>
        <w:tblLook w:firstRow="1" w:noVBand="0" w:lastRow="1" w:firstColumn="1" w:lastColumn="1" w:noHBand="0" w:val="01e0"/>
      </w:tblPr>
      <w:tblGrid>
        <w:gridCol w:w="2392"/>
        <w:gridCol w:w="2393"/>
        <w:gridCol w:w="2393"/>
        <w:gridCol w:w="2392"/>
      </w:tblGrid>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Письменные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Устные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Творческие</w:t>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Другие</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Сочинение (эссе)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Рассказ</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Художественные работы</w:t>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Аудирование</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Диктант</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Пересказ</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Пение</w:t>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Портфолио</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Изложение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Стихотворение (наизусть)</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Выполнение физических упражнений</w:t>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Электронное портфолио</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Грамматическое упражнение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Ответ по теме (теория)</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Решение кейсов</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Контрольное списывание</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Счет</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Квесты</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Лабораторная работа</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Выступление в сопровождении с компьютерной презентацией</w:t>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Домашнее задание</w:t>
            </w:r>
          </w:p>
        </w:tc>
      </w:tr>
      <w:tr>
        <w:trPr/>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Умение работать с текстом</w:t>
            </w:r>
          </w:p>
        </w:tc>
      </w:tr>
    </w:tbl>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Эффективные педагогические практики. Анализ видео-ресурсов уроков иностранного языка.</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Форма: </w:t>
      </w:r>
      <w:r>
        <w:rPr>
          <w:rFonts w:cs="Times New Roman" w:ascii="Times New Roman" w:hAnsi="Times New Roman"/>
          <w:sz w:val="28"/>
          <w:szCs w:val="28"/>
        </w:rPr>
        <w:t>практическая работа.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слушателям предлагается оценить отдельные аспекты предлагаемого урока, используя критериальные описания (оценочные листы). Объектами оценивания являются: контрольно- оценочная деятельность, планирование и целеполагание.</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эффективность задания определяется правильностью проведения оценивания. Время на выполнение – 10 минут.</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Задание 1: оцените аспект урока (контроль и оценивание), используя оценочные листы.</w:t>
      </w:r>
    </w:p>
    <w:tbl>
      <w:tblPr>
        <w:tblW w:w="9571" w:type="dxa"/>
        <w:jc w:val="start"/>
        <w:tblInd w:w="0" w:type="dxa"/>
        <w:tblLayout w:type="fixed"/>
        <w:tblCellMar>
          <w:top w:w="0" w:type="dxa"/>
          <w:start w:w="108" w:type="dxa"/>
          <w:bottom w:w="0" w:type="dxa"/>
          <w:end w:w="108" w:type="dxa"/>
        </w:tblCellMar>
        <w:tblLook w:firstRow="1" w:noVBand="0" w:lastRow="1" w:firstColumn="1" w:lastColumn="1" w:noHBand="0" w:val="01e0"/>
      </w:tblPr>
      <w:tblGrid>
        <w:gridCol w:w="484"/>
        <w:gridCol w:w="2684"/>
        <w:gridCol w:w="1980"/>
        <w:gridCol w:w="2139"/>
        <w:gridCol w:w="2284"/>
      </w:tblGrid>
      <w:tr>
        <w:trPr/>
        <w:tc>
          <w:tcPr>
            <w:tcW w:w="48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tc>
        <w:tc>
          <w:tcPr>
            <w:tcW w:w="268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Параметры</w:t>
            </w:r>
          </w:p>
        </w:tc>
        <w:tc>
          <w:tcPr>
            <w:tcW w:w="6403"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Баллы</w:t>
            </w:r>
          </w:p>
        </w:tc>
      </w:tr>
      <w:tr>
        <w:trPr/>
        <w:tc>
          <w:tcPr>
            <w:tcW w:w="4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6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tc>
        <w:tc>
          <w:tcPr>
            <w:tcW w:w="21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c>
          <w:tcPr>
            <w:tcW w:w="22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c>
          <w:tcPr>
            <w:tcW w:w="26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Что оценивается</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Знания</w:t>
            </w:r>
          </w:p>
        </w:tc>
        <w:tc>
          <w:tcPr>
            <w:tcW w:w="21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Знания, умения</w:t>
            </w:r>
          </w:p>
        </w:tc>
        <w:tc>
          <w:tcPr>
            <w:tcW w:w="22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Предметные знания, действия, УУД</w:t>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c>
          <w:tcPr>
            <w:tcW w:w="26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Кто оценивает</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Только учитель</w:t>
            </w:r>
          </w:p>
        </w:tc>
        <w:tc>
          <w:tcPr>
            <w:tcW w:w="21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Учитель, ученик участвует в оценивании</w:t>
            </w:r>
          </w:p>
        </w:tc>
        <w:tc>
          <w:tcPr>
            <w:tcW w:w="22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Ученик, учитель может участвовать в коррекции оценки</w:t>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c>
          <w:tcPr>
            <w:tcW w:w="26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Соотнесение с целями обучения (планируемыми результатами)</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Без соотнесения</w:t>
            </w:r>
          </w:p>
        </w:tc>
        <w:tc>
          <w:tcPr>
            <w:tcW w:w="21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Соотнесена частично</w:t>
            </w:r>
          </w:p>
        </w:tc>
        <w:tc>
          <w:tcPr>
            <w:tcW w:w="22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Оценка исходит из целей (планируемых результатов)</w:t>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c>
          <w:tcPr>
            <w:tcW w:w="26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Управление оцениванием (алгоритм оценки)</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Процедура оценивания не регламентирована</w:t>
            </w:r>
          </w:p>
        </w:tc>
        <w:tc>
          <w:tcPr>
            <w:tcW w:w="21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Обозначены критерии оценки</w:t>
            </w:r>
          </w:p>
        </w:tc>
        <w:tc>
          <w:tcPr>
            <w:tcW w:w="22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Оценивание осуществляется по  алгоритму</w:t>
            </w:r>
          </w:p>
        </w:tc>
      </w:tr>
    </w:tbl>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Задание 2: оцените аспект урока (планирование), используя оценочные листы.</w:t>
      </w:r>
    </w:p>
    <w:tbl>
      <w:tblPr>
        <w:tblW w:w="9571" w:type="dxa"/>
        <w:jc w:val="start"/>
        <w:tblInd w:w="0" w:type="dxa"/>
        <w:tblLayout w:type="fixed"/>
        <w:tblCellMar>
          <w:top w:w="0" w:type="dxa"/>
          <w:start w:w="108" w:type="dxa"/>
          <w:bottom w:w="0" w:type="dxa"/>
          <w:end w:w="108" w:type="dxa"/>
        </w:tblCellMar>
        <w:tblLook w:firstRow="1" w:noVBand="0" w:lastRow="1" w:firstColumn="1" w:lastColumn="1" w:noHBand="0" w:val="01e0"/>
      </w:tblPr>
      <w:tblGrid>
        <w:gridCol w:w="647"/>
        <w:gridCol w:w="7741"/>
        <w:gridCol w:w="1183"/>
      </w:tblGrid>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Критерии</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Баллы</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 уроке  школьники не включались  в работу по плану</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Осуществлялась работа по плану, предложенному учителем или учебником, ход работы </w:t>
            </w:r>
            <w:r>
              <w:rPr>
                <w:rFonts w:eastAsia="Times New Roman" w:cs="Times New Roman" w:ascii="Times New Roman" w:hAnsi="Times New Roman"/>
                <w:sz w:val="32"/>
                <w:szCs w:val="32"/>
                <w:lang w:eastAsia="ru-RU"/>
              </w:rPr>
              <w:t>не</w:t>
            </w:r>
            <w:r>
              <w:rPr>
                <w:rFonts w:eastAsia="Times New Roman" w:cs="Times New Roman" w:ascii="Times New Roman" w:hAnsi="Times New Roman"/>
                <w:sz w:val="28"/>
                <w:szCs w:val="28"/>
                <w:lang w:eastAsia="ru-RU"/>
              </w:rPr>
              <w:t xml:space="preserve">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Осуществлялась работа по плану, предложенному учителем или учебником, ход работы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Дети работали по плану, составленному совместно с учителем, ход работы </w:t>
            </w:r>
            <w:r>
              <w:rPr>
                <w:rFonts w:eastAsia="Times New Roman" w:cs="Times New Roman" w:ascii="Times New Roman" w:hAnsi="Times New Roman"/>
                <w:sz w:val="32"/>
                <w:szCs w:val="32"/>
                <w:lang w:eastAsia="ru-RU"/>
              </w:rPr>
              <w:t>не</w:t>
            </w:r>
            <w:r>
              <w:rPr>
                <w:rFonts w:eastAsia="Times New Roman" w:cs="Times New Roman" w:ascii="Times New Roman" w:hAnsi="Times New Roman"/>
                <w:sz w:val="28"/>
                <w:szCs w:val="28"/>
                <w:lang w:eastAsia="ru-RU"/>
              </w:rPr>
              <w:t xml:space="preserve">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Дети работали по плану, составленному совместно с учителем, ход работы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Дети работали по самостоятельно составленному плану, ход работы не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w:t>
            </w:r>
          </w:p>
        </w:tc>
      </w:tr>
      <w:tr>
        <w:trPr/>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w:t>
            </w:r>
          </w:p>
        </w:tc>
        <w:tc>
          <w:tcPr>
            <w:tcW w:w="7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Дети работали по самостоятельно составленному плану, ход работы  сверялся с целью</w:t>
            </w:r>
          </w:p>
        </w:tc>
        <w:tc>
          <w:tcPr>
            <w:tcW w:w="11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w:t>
            </w:r>
          </w:p>
        </w:tc>
      </w:tr>
    </w:tbl>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tbl>
      <w:tblPr>
        <w:tblW w:w="9515" w:type="dxa"/>
        <w:jc w:val="start"/>
        <w:tblInd w:w="-10" w:type="dxa"/>
        <w:tblLayout w:type="fixed"/>
        <w:tblCellMar>
          <w:top w:w="0" w:type="dxa"/>
          <w:start w:w="108" w:type="dxa"/>
          <w:bottom w:w="0" w:type="dxa"/>
          <w:end w:w="108" w:type="dxa"/>
        </w:tblCellMar>
        <w:tblLook w:firstRow="1" w:noVBand="1" w:lastRow="0" w:firstColumn="1" w:lastColumn="0" w:noHBand="0" w:val="04a0"/>
      </w:tblPr>
      <w:tblGrid>
        <w:gridCol w:w="704"/>
        <w:gridCol w:w="2655"/>
        <w:gridCol w:w="5283"/>
        <w:gridCol w:w="872"/>
      </w:tblGrid>
      <w:tr>
        <w:trPr/>
        <w:tc>
          <w:tcPr>
            <w:tcW w:w="704"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ind w:hanging="360" w:start="717" w:end="732"/>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w:t>
            </w:r>
          </w:p>
        </w:tc>
        <w:tc>
          <w:tcPr>
            <w:tcW w:w="2655"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Параметры оценки</w:t>
            </w:r>
          </w:p>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Критерии оценки</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Баллы</w:t>
            </w:r>
          </w:p>
        </w:tc>
      </w:tr>
      <w:tr>
        <w:trPr/>
        <w:tc>
          <w:tcPr>
            <w:tcW w:w="704" w:type="dxa"/>
            <w:vMerge w:val="restart"/>
            <w:tcBorders>
              <w:top w:val="single" w:sz="4" w:space="0" w:color="000000"/>
              <w:start w:val="single" w:sz="4" w:space="0" w:color="000000"/>
              <w:bottom w:val="single" w:sz="4" w:space="0" w:color="000000"/>
            </w:tcBorders>
          </w:tcPr>
          <w:p>
            <w:pPr>
              <w:pStyle w:val="Normal"/>
              <w:numPr>
                <w:ilvl w:val="0"/>
                <w:numId w:val="9"/>
              </w:numPr>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Обозначение целей урока для учителя</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Обозначены лишь предметные знания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Отражены только предметные знания и умения, или только предметные знания и УУД. При этом цель урока не привязана к «планируемым результатам»</w:t>
            </w:r>
          </w:p>
        </w:tc>
        <w:tc>
          <w:tcPr>
            <w:tcW w:w="872" w:type="dxa"/>
            <w:tcBorders>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Отражены и предметные умения и  УУД. Цель урока не привязана к «планируемым результатам»</w:t>
            </w:r>
          </w:p>
        </w:tc>
        <w:tc>
          <w:tcPr>
            <w:tcW w:w="872" w:type="dxa"/>
            <w:tcBorders>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2</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Отражены  предметные, умения и  УУД. Цель урока  привязана к «планируемым результатам»</w:t>
            </w:r>
          </w:p>
        </w:tc>
        <w:tc>
          <w:tcPr>
            <w:tcW w:w="872" w:type="dxa"/>
            <w:tcBorders>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w:t>
            </w:r>
          </w:p>
        </w:tc>
      </w:tr>
      <w:tr>
        <w:trPr/>
        <w:tc>
          <w:tcPr>
            <w:tcW w:w="704" w:type="dxa"/>
            <w:vMerge w:val="restart"/>
            <w:tcBorders>
              <w:top w:val="single" w:sz="4" w:space="0" w:color="000000"/>
              <w:start w:val="single" w:sz="4" w:space="0" w:color="000000"/>
              <w:bottom w:val="single" w:sz="4" w:space="0" w:color="000000"/>
            </w:tcBorders>
          </w:tcPr>
          <w:p>
            <w:pPr>
              <w:pStyle w:val="Normal"/>
              <w:numPr>
                <w:ilvl w:val="0"/>
                <w:numId w:val="4"/>
              </w:numPr>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Обозначение целей для ученика (целеполагание)</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Момент целеполагания  не зафиксирован</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Целеполагание осуществляется только  учителем</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В определении учебной цели принимают участие школьники (показано, как это делается)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2</w:t>
            </w:r>
          </w:p>
        </w:tc>
      </w:tr>
      <w:tr>
        <w:trPr/>
        <w:tc>
          <w:tcPr>
            <w:tcW w:w="704"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w:t>
            </w:r>
          </w:p>
        </w:tc>
        <w:tc>
          <w:tcPr>
            <w:tcW w:w="2655"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Работа по плану</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Работа по плану не предполагается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План предлагается учителем или учебником</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планирование работы включаются дети</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r>
      <w:tr>
        <w:trPr/>
        <w:tc>
          <w:tcPr>
            <w:tcW w:w="704"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4</w:t>
            </w:r>
          </w:p>
        </w:tc>
        <w:tc>
          <w:tcPr>
            <w:tcW w:w="2655"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Применение полученных знаний на практике (формирование умений)</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Соответствующие задания  не предусмотрены</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Задания не полностью соответствуют запланированным достижениям (умениям)</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Здания  полностью соответствуют запланированным достижениям</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r>
      <w:tr>
        <w:trPr>
          <w:trHeight w:val="325" w:hRule="atLeast"/>
        </w:trPr>
        <w:tc>
          <w:tcPr>
            <w:tcW w:w="704" w:type="dxa"/>
            <w:vMerge w:val="restart"/>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w:t>
            </w:r>
          </w:p>
        </w:tc>
        <w:tc>
          <w:tcPr>
            <w:tcW w:w="2655" w:type="dxa"/>
            <w:vMerge w:val="restart"/>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Оценка достигнутых результатов</w:t>
            </w:r>
          </w:p>
        </w:tc>
        <w:tc>
          <w:tcPr>
            <w:tcW w:w="5283" w:type="dxa"/>
            <w:tcBorders>
              <w:top w:val="single" w:sz="4" w:space="0" w:color="000000"/>
              <w:start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Оценка достигнутых школьниками результатов не осуществляется ни в какой форме</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p>
            <w:pPr>
              <w:pStyle w:val="Normal"/>
              <w:suppressAutoHyphens w:val="true"/>
              <w:snapToGrid w:val="false"/>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c>
      </w:tr>
      <w:tr>
        <w:trPr>
          <w:trHeight w:val="325" w:hRule="atLeast"/>
        </w:trPr>
        <w:tc>
          <w:tcPr>
            <w:tcW w:w="704" w:type="dxa"/>
            <w:vMerge w:val="continue"/>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Оценка результатов осуществляется  только учителем.</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r>
      <w:tr>
        <w:trPr>
          <w:trHeight w:val="325" w:hRule="atLeast"/>
        </w:trPr>
        <w:tc>
          <w:tcPr>
            <w:tcW w:w="704" w:type="dxa"/>
            <w:vMerge w:val="continue"/>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Оценка результатов осуществляется не только учителем, но и самими школьниками (самооценка), показано, как это делается.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w:t>
            </w:r>
          </w:p>
        </w:tc>
      </w:tr>
      <w:tr>
        <w:trPr/>
        <w:tc>
          <w:tcPr>
            <w:tcW w:w="704"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ind w:start="35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6</w:t>
            </w:r>
          </w:p>
        </w:tc>
        <w:tc>
          <w:tcPr>
            <w:tcW w:w="2655"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Структура урока</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Этапы урока не обозначены</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Этапы урока обозначены, но не отражают реализацию деятельностного подхода</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Этапы урока  обозначены и отражают реализацию деятельностного подхода</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ru-RU"/>
              </w:rPr>
              <w:t>2</w:t>
            </w:r>
          </w:p>
        </w:tc>
      </w:tr>
      <w:tr>
        <w:trPr/>
        <w:tc>
          <w:tcPr>
            <w:tcW w:w="704" w:type="dxa"/>
            <w:vMerge w:val="restart"/>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ind w:start="35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7</w:t>
            </w:r>
          </w:p>
        </w:tc>
        <w:tc>
          <w:tcPr>
            <w:tcW w:w="2655" w:type="dxa"/>
            <w:vMerge w:val="restart"/>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Постановка учебной задачи (проблемы)</w:t>
            </w:r>
          </w:p>
        </w:tc>
        <w:tc>
          <w:tcPr>
            <w:tcW w:w="5283"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Учебная задача (проблема) НЕ  обозначена</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Учебная задача (проблема) обозначена, но не показано, как она будет решаться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Учебная задача (проблема) обозначена,  показано, как она будет решаться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ru-RU"/>
              </w:rPr>
              <w:t>2</w:t>
            </w:r>
          </w:p>
        </w:tc>
      </w:tr>
      <w:tr>
        <w:trPr/>
        <w:tc>
          <w:tcPr>
            <w:tcW w:w="704"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ind w:start="284"/>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8</w:t>
            </w:r>
          </w:p>
        </w:tc>
        <w:tc>
          <w:tcPr>
            <w:tcW w:w="2655"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Развитие информационных умений</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Задания на самостоятельный поиск информации отсутствуют</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Отражены задания на самостоятельный поиск информации и, возможно, ее обработку</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ind w:start="284"/>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9</w:t>
            </w:r>
          </w:p>
        </w:tc>
        <w:tc>
          <w:tcPr>
            <w:tcW w:w="2655" w:type="dxa"/>
            <w:vMerge w:val="restart"/>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Развитие коммуникативных умений (работа в парах, группах)</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Работа в парах, группах не предусмотрена</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bottom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Предусмотрена работа в парах, группах</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c>
          <w:tcPr>
            <w:tcW w:w="704" w:type="dxa"/>
            <w:vMerge w:val="restart"/>
            <w:tcBorders>
              <w:top w:val="single" w:sz="4" w:space="0" w:color="000000"/>
              <w:start w:val="single" w:sz="4" w:space="0" w:color="000000"/>
              <w:end w:val="single" w:sz="4" w:space="0" w:color="000000"/>
            </w:tcBorders>
          </w:tcPr>
          <w:p>
            <w:pPr>
              <w:pStyle w:val="Normal"/>
              <w:suppressAutoHyphens w:val="true"/>
              <w:snapToGrid w:val="false"/>
              <w:spacing w:lineRule="auto" w:line="240" w:before="0" w:after="0"/>
              <w:ind w:start="284"/>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10</w:t>
            </w:r>
          </w:p>
        </w:tc>
        <w:tc>
          <w:tcPr>
            <w:tcW w:w="2655" w:type="dxa"/>
            <w:vMerge w:val="restart"/>
            <w:tcBorders>
              <w:top w:val="single" w:sz="4" w:space="0" w:color="000000"/>
              <w:start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Использование УУД</w:t>
            </w:r>
          </w:p>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«знаково-символическое моделирвание», «классификация», «сравнение».</w:t>
            </w:r>
          </w:p>
        </w:tc>
        <w:tc>
          <w:tcPr>
            <w:tcW w:w="5283"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Не приведены задания на формирование (проверку) УУД</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0</w:t>
            </w:r>
          </w:p>
        </w:tc>
      </w:tr>
      <w:tr>
        <w:trPr/>
        <w:tc>
          <w:tcPr>
            <w:tcW w:w="704" w:type="dxa"/>
            <w:vMerge w:val="continue"/>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Приведены задания на формирование (проверку) названных УУД</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1</w:t>
            </w:r>
          </w:p>
        </w:tc>
      </w:tr>
      <w:tr>
        <w:trPr>
          <w:trHeight w:val="480" w:hRule="atLeast"/>
        </w:trPr>
        <w:tc>
          <w:tcPr>
            <w:tcW w:w="704" w:type="dxa"/>
            <w:vMerge w:val="restart"/>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11</w:t>
            </w:r>
          </w:p>
        </w:tc>
        <w:tc>
          <w:tcPr>
            <w:tcW w:w="2655" w:type="dxa"/>
            <w:vMerge w:val="restart"/>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Осуществление межпредметных связей</w:t>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Реализация межпредметных связей не предусмотрена</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0</w:t>
            </w:r>
          </w:p>
        </w:tc>
      </w:tr>
      <w:tr>
        <w:trPr>
          <w:trHeight w:val="480" w:hRule="atLeast"/>
        </w:trPr>
        <w:tc>
          <w:tcPr>
            <w:tcW w:w="704" w:type="dxa"/>
            <w:vMerge w:val="continue"/>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2655" w:type="dxa"/>
            <w:vMerge w:val="continue"/>
            <w:tcBorders>
              <w:top w:val="single" w:sz="4" w:space="0" w:color="000000"/>
              <w:start w:val="single" w:sz="4" w:space="0" w:color="000000"/>
              <w:end w:val="single" w:sz="4" w:space="0" w:color="000000"/>
            </w:tcBorders>
            <w:vAlign w:val="center"/>
          </w:tcPr>
          <w:p>
            <w:pPr>
              <w:pStyle w:val="Normal"/>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tc>
        <w:tc>
          <w:tcPr>
            <w:tcW w:w="5283" w:type="dxa"/>
            <w:tcBorders>
              <w:top w:val="single" w:sz="4" w:space="0" w:color="000000"/>
              <w:start w:val="single" w:sz="4" w:space="0" w:color="000000"/>
              <w:bottom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Реализация межпредметных связей предусмотрена, показано с какой дисциплиной и как будет осуществляться</w:t>
            </w:r>
          </w:p>
        </w:tc>
        <w:tc>
          <w:tcPr>
            <w:tcW w:w="872" w:type="dxa"/>
            <w:tcBorders>
              <w:top w:val="single" w:sz="4" w:space="0" w:color="000000"/>
              <w:start w:val="single" w:sz="4" w:space="0" w:color="000000"/>
              <w:bottom w:val="single" w:sz="4" w:space="0" w:color="000000"/>
              <w:end w:val="single" w:sz="4" w:space="0" w:color="000000"/>
            </w:tcBorders>
          </w:tcPr>
          <w:p>
            <w:pPr>
              <w:pStyle w:val="Normal"/>
              <w:suppressAutoHyphens w:val="true"/>
              <w:snapToGrid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Итого максимально возможный  балл – 19</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Рекомендуемые отметки: удовлетворительно – 13 – 14 баллов; хорошо – 15-16 баллов; отлично – 17-19 баллов. При условии, что параметры 1, 2, 4, 5, 6 не нулевые.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Итоговый контроль.</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Раздел программы: </w:t>
      </w:r>
      <w:r>
        <w:rPr>
          <w:rFonts w:cs="Times New Roman" w:ascii="Times New Roman" w:hAnsi="Times New Roman"/>
          <w:sz w:val="28"/>
          <w:szCs w:val="28"/>
        </w:rPr>
        <w:t>Конструирование урока на основе технологической карты.</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 xml:space="preserve">Форма итогового контроля: </w:t>
      </w:r>
      <w:r>
        <w:rPr>
          <w:rFonts w:cs="Times New Roman" w:ascii="Times New Roman" w:hAnsi="Times New Roman"/>
          <w:sz w:val="28"/>
          <w:szCs w:val="28"/>
        </w:rPr>
        <w:t>проект урока на основе технологической карты.</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Описание, требования к выполнению: </w:t>
      </w:r>
      <w:r>
        <w:rPr>
          <w:rFonts w:cs="Times New Roman" w:ascii="Times New Roman" w:hAnsi="Times New Roman"/>
          <w:sz w:val="28"/>
          <w:szCs w:val="28"/>
        </w:rPr>
        <w:t>слушателям предлагается разработать проект урока по преподаваемому предмету на основе технологической карты.</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Критерии оценивания: </w:t>
      </w:r>
      <w:r>
        <w:rPr>
          <w:rFonts w:cs="Times New Roman" w:ascii="Times New Roman" w:hAnsi="Times New Roman"/>
          <w:sz w:val="28"/>
          <w:szCs w:val="28"/>
        </w:rPr>
        <w:t>в технологической карте урока должен быть прописан весь процесс деятельности учителя и учащихся. Также должны быть указаны все действия операции, их составные части. Обязательными элементами технологической карты являются детальная операционно- деятельностная структуризация урока, четкая фиксация субъект-субъектных форм взаимодействия его участников. В структуре технологической карты урока необходимо предусмотреть возможность планирования каждого этапа деятельности, максимально полного отражения последовательности всех осуществляемых действий и операций, приводящих к намеченному результату, координация и синхронизация действий всех субъектов педагогической деятельности. Время на выполнение 120 минут.</w:t>
      </w:r>
    </w:p>
    <w:p>
      <w:pPr>
        <w:pStyle w:val="Normal"/>
        <w:spacing w:lineRule="auto" w:line="240" w:beforeAutospacing="1" w:afterAutospacing="1"/>
        <w:jc w:val="both"/>
        <w:rPr>
          <w:rFonts w:ascii="Times New Roman" w:hAnsi="Times New Roman" w:cs="Times New Roman"/>
          <w:b/>
          <w:sz w:val="28"/>
          <w:szCs w:val="28"/>
        </w:rPr>
      </w:pPr>
      <w:r>
        <w:rPr>
          <w:rFonts w:cs="Times New Roman" w:ascii="Times New Roman" w:hAnsi="Times New Roman"/>
          <w:b/>
          <w:sz w:val="28"/>
          <w:szCs w:val="28"/>
        </w:rPr>
        <w:t>Примеры заданий:</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b/>
          <w:sz w:val="28"/>
          <w:szCs w:val="28"/>
        </w:rPr>
        <w:t xml:space="preserve">Задание: </w:t>
      </w:r>
      <w:r>
        <w:rPr>
          <w:rFonts w:cs="Times New Roman" w:ascii="Times New Roman" w:hAnsi="Times New Roman"/>
          <w:sz w:val="28"/>
          <w:szCs w:val="28"/>
        </w:rPr>
        <w:t>разработайте технологическую карту урока, используя предложенный шаблон. Необходимо вначале указать предмет, класс, тему, цель урока.</w:t>
      </w:r>
    </w:p>
    <w:p>
      <w:pPr>
        <w:pStyle w:val="Normal"/>
        <w:spacing w:lineRule="auto" w:line="240"/>
        <w:jc w:val="center"/>
        <w:rPr>
          <w:rFonts w:ascii="Times New Roman" w:hAnsi="Times New Roman" w:eastAsia="Calibri" w:cs="Times New Roman"/>
          <w:b/>
          <w:sz w:val="24"/>
          <w:szCs w:val="24"/>
        </w:rPr>
      </w:pPr>
      <w:r>
        <w:rPr>
          <w:rFonts w:eastAsia="Calibri" w:cs="Times New Roman" w:ascii="Times New Roman" w:hAnsi="Times New Roman"/>
          <w:b/>
          <w:sz w:val="24"/>
          <w:szCs w:val="24"/>
        </w:rPr>
        <w:t>Схема технологической карты урока в соответствии с требованиями ФГОС</w:t>
      </w:r>
    </w:p>
    <w:tbl>
      <w:tblPr>
        <w:tblW w:w="957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510"/>
        <w:gridCol w:w="737"/>
        <w:gridCol w:w="1532"/>
        <w:gridCol w:w="1838"/>
        <w:gridCol w:w="1557"/>
        <w:gridCol w:w="998"/>
        <w:gridCol w:w="1398"/>
      </w:tblGrid>
      <w:tr>
        <w:trPr/>
        <w:tc>
          <w:tcPr>
            <w:tcW w:w="1510"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Этапы деятельности на уроке в соответствии с типом урока</w:t>
            </w:r>
          </w:p>
        </w:tc>
        <w:tc>
          <w:tcPr>
            <w:tcW w:w="73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Цель этапа</w:t>
            </w:r>
          </w:p>
        </w:tc>
        <w:tc>
          <w:tcPr>
            <w:tcW w:w="1532"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учителя: содержание работы, приемы  и способы реализации содержания, формы организации</w:t>
            </w:r>
          </w:p>
        </w:tc>
        <w:tc>
          <w:tcPr>
            <w:tcW w:w="183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Деятельность обучающихся: самостоятельная работа уч-ся</w:t>
            </w:r>
          </w:p>
        </w:tc>
        <w:tc>
          <w:tcPr>
            <w:tcW w:w="155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Какие УУД формируются на каждом этапе</w:t>
            </w:r>
          </w:p>
        </w:tc>
        <w:tc>
          <w:tcPr>
            <w:tcW w:w="99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ФОУД, методы, приемы</w:t>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t>Оценивание</w:t>
            </w:r>
          </w:p>
        </w:tc>
      </w:tr>
      <w:tr>
        <w:trPr/>
        <w:tc>
          <w:tcPr>
            <w:tcW w:w="1510"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73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32"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83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99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spacing w:lineRule="auto" w:line="24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При разработке технологической карты урока необходимо помнить следующее:</w:t>
      </w:r>
    </w:p>
    <w:p>
      <w:pPr>
        <w:pStyle w:val="Normal"/>
        <w:numPr>
          <w:ilvl w:val="0"/>
          <w:numId w:val="10"/>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Описание всего процесса деятельности на уроке (учителя и учащихся).</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Указание операций, их составных частей.</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Отражение каждого этапа.</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Последовательность всех действий.</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Координация и синхронизация действий учителя и ученика.</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Отражение дифференцированного подхода к учащимся.</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Дифференциация заданий.</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Количество этапов, отраженных в карте может быть разным.</w:t>
      </w:r>
    </w:p>
    <w:p>
      <w:pPr>
        <w:pStyle w:val="Normal"/>
        <w:numPr>
          <w:ilvl w:val="0"/>
          <w:numId w:val="5"/>
        </w:numPr>
        <w:spacing w:lineRule="auto" w:line="240"/>
        <w:rPr>
          <w:rFonts w:ascii="Times New Roman" w:hAnsi="Times New Roman" w:eastAsia="Calibri" w:cs="Times New Roman"/>
          <w:sz w:val="28"/>
          <w:szCs w:val="28"/>
        </w:rPr>
      </w:pPr>
      <w:r>
        <w:rPr>
          <w:rFonts w:eastAsia="Calibri" w:cs="Times New Roman" w:ascii="Times New Roman" w:hAnsi="Times New Roman"/>
          <w:sz w:val="28"/>
          <w:szCs w:val="28"/>
        </w:rPr>
        <w:t>Оформление карты  в табличной форме.</w:t>
      </w:r>
    </w:p>
    <w:p>
      <w:pPr>
        <w:pStyle w:val="Normal"/>
        <w:numPr>
          <w:ilvl w:val="0"/>
          <w:numId w:val="5"/>
        </w:numPr>
        <w:spacing w:lineRule="auto" w:line="240" w:before="0" w:after="200"/>
        <w:contextualSpacing/>
        <w:rPr>
          <w:rFonts w:ascii="Times New Roman" w:hAnsi="Times New Roman" w:eastAsia="Calibri" w:cs="Times New Roman"/>
          <w:sz w:val="28"/>
          <w:szCs w:val="28"/>
        </w:rPr>
      </w:pPr>
      <w:r>
        <w:rPr>
          <w:rFonts w:eastAsia="Calibri" w:cs="Times New Roman" w:ascii="Times New Roman" w:hAnsi="Times New Roman"/>
          <w:sz w:val="28"/>
          <w:szCs w:val="28"/>
        </w:rPr>
        <w:t>Обязательны: целеполагание каждого этапа, формируемые УУД, форма деятельности учащихся.</w:t>
      </w:r>
    </w:p>
    <w:p>
      <w:pPr>
        <w:pStyle w:val="Normal"/>
        <w:spacing w:lineRule="auto" w:line="240" w:before="0" w:after="200"/>
        <w:contextualSpacing/>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200"/>
        <w:contextualSpacing/>
        <w:rPr>
          <w:rFonts w:ascii="Times New Roman" w:hAnsi="Times New Roman" w:eastAsia="Calibri" w:cs="Times New Roman"/>
          <w:b/>
          <w:sz w:val="28"/>
          <w:szCs w:val="28"/>
        </w:rPr>
      </w:pPr>
      <w:r>
        <w:rPr>
          <w:rFonts w:eastAsia="Calibri" w:cs="Times New Roman" w:ascii="Times New Roman" w:hAnsi="Times New Roman"/>
          <w:b/>
          <w:sz w:val="28"/>
          <w:szCs w:val="28"/>
        </w:rPr>
        <w:t>Методические рекомендации.</w:t>
      </w:r>
    </w:p>
    <w:p>
      <w:pPr>
        <w:pStyle w:val="Normal"/>
        <w:spacing w:lineRule="auto" w:line="240" w:before="0" w:after="200"/>
        <w:contextualSpacing/>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spacing w:lineRule="auto" w:line="240" w:before="0" w:after="20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При выполнении этого задания необходимо учесть специфику и особенности составления технологической карты урока, а именно: наличие блока целеполагания, инструментального блока с указанием средств обучения и организационно-деятельностного блока, предполагающего структуризацию всех действий и операций на уроке. Основная идея технологической карты – показать деятельность учителя и деятельность учащихся. Важно помнить о трех группах планируемых образовательных результатов в виде формируемых способов деятельности (познавательной, коммуникативной и регулятивной). Необходима конкретизация деятельности субъектов обучения на всех этапах урока. Технологическая карта урока должна быть выполнена в форме таблицы. Время на выполнение задания – 2 часа. Режим работы – индивидуальный. Необходимое обеспечение: УМК, алгоритм карты, требования к заполнению карты.</w:t>
      </w:r>
    </w:p>
    <w:p>
      <w:pPr>
        <w:pStyle w:val="Normal"/>
        <w:spacing w:lineRule="auto" w:line="240" w:beforeAutospacing="1" w:afterAutospacing="1"/>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Autospacing="1" w:afterAutospacing="1"/>
        <w:jc w:val="center"/>
        <w:rPr>
          <w:rFonts w:ascii="Times New Roman" w:hAnsi="Times New Roman" w:cs="Times New Roman"/>
          <w:sz w:val="28"/>
          <w:szCs w:val="28"/>
        </w:rPr>
      </w:pPr>
      <w:r>
        <w:rPr>
          <w:rFonts w:cs="Times New Roman" w:ascii="Times New Roman" w:hAnsi="Times New Roman"/>
          <w:sz w:val="28"/>
          <w:szCs w:val="28"/>
        </w:rPr>
        <w:t>УЧЕБНО - МЕТОДИЧЕСКОЕ И ДИДАКТИЧЕСКОЕ ОБЕСПЕЧЕНИЕ ПРОГРАММЫ</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Тексты лекций в электронном варианте.</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Презентации по теме.</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Тестовый материал.</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УМК по предметам.</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Матрица технологической карты урока.</w:t>
      </w:r>
    </w:p>
    <w:p>
      <w:pPr>
        <w:pStyle w:val="ListParagraph"/>
        <w:numPr>
          <w:ilvl w:val="0"/>
          <w:numId w:val="6"/>
        </w:numPr>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Раздаточный дидактический материал.</w:t>
      </w:r>
    </w:p>
    <w:p>
      <w:pPr>
        <w:pStyle w:val="ListParagraph"/>
        <w:spacing w:lineRule="auto" w:line="240" w:beforeAutospacing="1" w:afterAutospacing="1"/>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Autospacing="1" w:afterAutospacing="1"/>
        <w:contextualSpacing/>
        <w:jc w:val="center"/>
        <w:rPr>
          <w:rFonts w:ascii="Times New Roman" w:hAnsi="Times New Roman" w:cs="Times New Roman"/>
          <w:sz w:val="28"/>
          <w:szCs w:val="28"/>
        </w:rPr>
      </w:pPr>
      <w:r>
        <w:rPr>
          <w:rFonts w:cs="Times New Roman" w:ascii="Times New Roman" w:hAnsi="Times New Roman"/>
          <w:sz w:val="28"/>
          <w:szCs w:val="28"/>
        </w:rPr>
        <w:t>ЛИТЕРАТУРА</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 xml:space="preserve">1.Федеральный закон от 29.12.2012 №273-03 (ред.от 31.07.2020) "Об образовании в Российской Федерации" (с изм. и доп., вступ. в силу с 01.09.2020г.). </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2.Приказ Минпросвещения России от 31.05.2021 N 286 "Об утверждении федерального государственного образовательного стандарта начального общего образования".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3.Приказ Минпросвещения России от 31.05.2021 N 287 "Об утверждении федерального государственного образовательного стандарта основного общего образования".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4.Приказ Минпросвещения России от 12.08.2022 N 732 "Об утверждении федерального государственного образовательного стандарта среднего общего образования".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5.Приказ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6. Крылова,  О.  Н.  Новая  дидактика  современного  урока  в  условиях  введения ФГОС  ООО:  методическое  пособие  /  О.  Н.  Крылова,  И.  В.  Муштавинская.  –  Санкт-Петербург:  КАРО,  2017.  –  144  c.</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10.</w:t>
      </w:r>
      <w:r>
        <w:rPr/>
        <w:t xml:space="preserve"> </w:t>
      </w:r>
      <w:r>
        <w:rPr>
          <w:rFonts w:cs="Times New Roman" w:ascii="Times New Roman" w:hAnsi="Times New Roman"/>
          <w:sz w:val="28"/>
          <w:szCs w:val="28"/>
        </w:rPr>
        <w:t>Акимова  Н.В.  Овчинникова  М.В.  Использование  сервиса  ментальных  карт  COGGLE  на уроках иностранного языка / В.О. Бычкова // Иностранные языки в школе. — 2022. — № 1. С. 36–40.</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11. Бычкова  В.О.  Организация  совместной  деятельности  учащихся  на  уроке  иностранного языка / В.О. Бычкова // Иностранные языки в школе. — 2022. — № 1. С. 27–36.</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12. Колесников А.А. Как организовать дифференцированный урок иностранного языка / А. А. Колесников // Иностранные языки в школе. — 2021. — № 1. С. 28–33.</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13. Сысоев  П.В.,  Хмаренко  Н.И.  Проблемные  зоны  педагогической  технологии  обучения  в сотрудничестве в ходе организации проектной деятельности обучающихся / П.В. Сысоев // Иностранные языки в школе. — 2021. — № 12. С. 57-62.</w:t>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Autospacing="1" w:afterAutospacing="1"/>
        <w:jc w:val="both"/>
        <w:rPr>
          <w:rFonts w:ascii="Times New Roman" w:hAnsi="Times New Roman" w:cs="Times New Roman"/>
          <w:sz w:val="28"/>
          <w:szCs w:val="28"/>
        </w:rPr>
      </w:pPr>
      <w:r>
        <w:rPr>
          <w:rFonts w:cs="Times New Roman" w:ascii="Times New Roman" w:hAnsi="Times New Roman"/>
          <w:sz w:val="28"/>
          <w:szCs w:val="28"/>
        </w:rPr>
        <w:t xml:space="preserve">   </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Trebuchet MS">
    <w:charset w:val="cc" w:characterSet="windows-1251"/>
    <w:family w:val="swiss"/>
    <w:pitch w:val="variable"/>
  </w:font>
  <w:font w:name="Liberation Sans">
    <w:altName w:val="Arial"/>
    <w:charset w:val="cc" w:characterSet="windows-1251"/>
    <w:family w:val="swiss"/>
    <w:pitch w:val="variable"/>
  </w:font>
  <w:font w:name="Verdana">
    <w:charset w:val="cc" w:characterSet="windows-1251"/>
    <w:family w:val="swiss"/>
    <w:pitch w:val="variable"/>
  </w:font>
  <w:font w:name="Times New Roman">
    <w:charset w:val="cc" w:characterSet="windows-1251"/>
    <w:family w:val="roman"/>
    <w:pitch w:val="variable"/>
  </w:font>
  <w:font w:name="Calibri">
    <w:charset w:val="cc" w:characterSet="windows-1251"/>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decimal"/>
      <w:lvlText w:val="%1."/>
      <w:lvlJc w:val="start"/>
      <w:pPr>
        <w:tabs>
          <w:tab w:val="num" w:pos="720"/>
        </w:tabs>
        <w:ind w:start="720" w:hanging="36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4">
    <w:lvl w:ilvl="0">
      <w:start w:val="1"/>
      <w:numFmt w:val="decimal"/>
      <w:lvlText w:val="%1."/>
      <w:lvlJc w:val="start"/>
      <w:pPr>
        <w:tabs>
          <w:tab w:val="num" w:pos="710"/>
        </w:tabs>
        <w:ind w:start="710" w:hanging="360"/>
      </w:pPr>
      <w:rPr>
        <w:b w:val="false"/>
      </w:rPr>
    </w:lvl>
    <w:lvl w:ilvl="1">
      <w:start w:val="1"/>
      <w:numFmt w:val="lowerLetter"/>
      <w:lvlText w:val="%2."/>
      <w:lvlJc w:val="start"/>
      <w:pPr>
        <w:tabs>
          <w:tab w:val="num" w:pos="0"/>
        </w:tabs>
        <w:ind w:start="1556" w:hanging="360"/>
      </w:pPr>
      <w:rPr/>
    </w:lvl>
    <w:lvl w:ilvl="2">
      <w:start w:val="1"/>
      <w:numFmt w:val="lowerRoman"/>
      <w:lvlText w:val="%3."/>
      <w:lvlJc w:val="end"/>
      <w:pPr>
        <w:tabs>
          <w:tab w:val="num" w:pos="0"/>
        </w:tabs>
        <w:ind w:start="2276" w:hanging="180"/>
      </w:pPr>
      <w:rPr/>
    </w:lvl>
    <w:lvl w:ilvl="3">
      <w:start w:val="1"/>
      <w:numFmt w:val="decimal"/>
      <w:lvlText w:val="%4."/>
      <w:lvlJc w:val="start"/>
      <w:pPr>
        <w:tabs>
          <w:tab w:val="num" w:pos="0"/>
        </w:tabs>
        <w:ind w:start="2996" w:hanging="360"/>
      </w:pPr>
      <w:rPr>
        <w:rFonts w:ascii="Times New Roman" w:hAnsi="Times New Roman" w:eastAsia="Calibri" w:cs="Times New Roman" w:eastAsiaTheme="minorHAnsi"/>
      </w:rPr>
    </w:lvl>
    <w:lvl w:ilvl="4">
      <w:start w:val="1"/>
      <w:numFmt w:val="lowerLetter"/>
      <w:lvlText w:val="%5."/>
      <w:lvlJc w:val="start"/>
      <w:pPr>
        <w:tabs>
          <w:tab w:val="num" w:pos="0"/>
        </w:tabs>
        <w:ind w:start="3716" w:hanging="360"/>
      </w:pPr>
      <w:rPr/>
    </w:lvl>
    <w:lvl w:ilvl="5">
      <w:start w:val="1"/>
      <w:numFmt w:val="lowerRoman"/>
      <w:lvlText w:val="%6."/>
      <w:lvlJc w:val="end"/>
      <w:pPr>
        <w:tabs>
          <w:tab w:val="num" w:pos="0"/>
        </w:tabs>
        <w:ind w:start="4436" w:hanging="180"/>
      </w:pPr>
      <w:rPr/>
    </w:lvl>
    <w:lvl w:ilvl="6">
      <w:start w:val="1"/>
      <w:numFmt w:val="decimal"/>
      <w:lvlText w:val="%7."/>
      <w:lvlJc w:val="start"/>
      <w:pPr>
        <w:tabs>
          <w:tab w:val="num" w:pos="0"/>
        </w:tabs>
        <w:ind w:start="5156" w:hanging="360"/>
      </w:pPr>
      <w:rPr/>
    </w:lvl>
    <w:lvl w:ilvl="7">
      <w:start w:val="1"/>
      <w:numFmt w:val="lowerLetter"/>
      <w:lvlText w:val="%8."/>
      <w:lvlJc w:val="start"/>
      <w:pPr>
        <w:tabs>
          <w:tab w:val="num" w:pos="0"/>
        </w:tabs>
        <w:ind w:start="5876" w:hanging="360"/>
      </w:pPr>
      <w:rPr/>
    </w:lvl>
    <w:lvl w:ilvl="8">
      <w:start w:val="1"/>
      <w:numFmt w:val="lowerRoman"/>
      <w:lvlText w:val="%9."/>
      <w:lvlJc w:val="end"/>
      <w:pPr>
        <w:tabs>
          <w:tab w:val="num" w:pos="0"/>
        </w:tabs>
        <w:ind w:start="6596" w:hanging="180"/>
      </w:pPr>
      <w:rPr/>
    </w:lvl>
  </w:abstractNum>
  <w:abstractNum w:abstractNumId="5">
    <w:lvl w:ilvl="0">
      <w:start w:val="1"/>
      <w:numFmt w:val="decimal"/>
      <w:lvlText w:val="%1."/>
      <w:lvlJc w:val="start"/>
      <w:pPr>
        <w:tabs>
          <w:tab w:val="num" w:pos="0"/>
        </w:tabs>
        <w:ind w:start="1068" w:hanging="708"/>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4"/>
    <w:lvlOverride w:ilvl="0">
      <w:startOverride w:val="1"/>
    </w:lvlOverride>
  </w:num>
  <w:num w:numId="10">
    <w:abstractNumId w:val="5"/>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77418"/>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d4772a"/>
    <w:rPr>
      <w:color w:themeColor="hyperlink" w:val="0000FF"/>
      <w:u w:val="single"/>
    </w:rPr>
  </w:style>
  <w:style w:type="character" w:styleId="Style14" w:customStyle="1">
    <w:name w:val="Текст выноски Знак"/>
    <w:basedOn w:val="DefaultParagraphFont"/>
    <w:link w:val="BalloonText"/>
    <w:uiPriority w:val="99"/>
    <w:semiHidden/>
    <w:qFormat/>
    <w:rsid w:val="00435876"/>
    <w:rPr>
      <w:rFonts w:ascii="Tahoma" w:hAnsi="Tahoma" w:cs="Tahoma"/>
      <w:sz w:val="16"/>
      <w:szCs w:val="16"/>
    </w:rPr>
  </w:style>
  <w:style w:type="character" w:styleId="Strong">
    <w:name w:val="Strong"/>
    <w:basedOn w:val="DefaultParagraphFont"/>
    <w:uiPriority w:val="22"/>
    <w:qFormat/>
    <w:rsid w:val="00836e78"/>
    <w:rPr>
      <w:b/>
      <w:bCs/>
    </w:rPr>
  </w:style>
  <w:style w:type="character" w:styleId="markedcontent" w:customStyle="1">
    <w:name w:val="markedcontent"/>
    <w:basedOn w:val="DefaultParagraphFont"/>
    <w:qFormat/>
    <w:rsid w:val="002170d7"/>
    <w:rPr/>
  </w:style>
  <w:style w:type="character" w:styleId="Style15" w:customStyle="1">
    <w:name w:val="Основной текст Знак"/>
    <w:basedOn w:val="DefaultParagraphFont"/>
    <w:uiPriority w:val="1"/>
    <w:qFormat/>
    <w:rsid w:val="00054138"/>
    <w:rPr>
      <w:rFonts w:ascii="Trebuchet MS" w:hAnsi="Trebuchet MS" w:eastAsia="Trebuchet MS" w:cs="Trebuchet MS"/>
      <w:sz w:val="18"/>
      <w:szCs w:val="18"/>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5"/>
    <w:uiPriority w:val="1"/>
    <w:qFormat/>
    <w:rsid w:val="00054138"/>
    <w:pPr>
      <w:widowControl w:val="false"/>
      <w:spacing w:lineRule="auto" w:line="240" w:before="0" w:after="0"/>
    </w:pPr>
    <w:rPr>
      <w:rFonts w:ascii="Trebuchet MS" w:hAnsi="Trebuchet MS" w:eastAsia="Trebuchet MS" w:cs="Trebuchet MS"/>
      <w:sz w:val="18"/>
      <w:szCs w:val="1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ListParagraph">
    <w:name w:val="List Paragraph"/>
    <w:basedOn w:val="Normal"/>
    <w:uiPriority w:val="34"/>
    <w:qFormat/>
    <w:rsid w:val="004a4184"/>
    <w:pPr>
      <w:spacing w:before="0" w:after="200"/>
      <w:ind w:start="720"/>
      <w:contextualSpacing/>
    </w:pPr>
    <w:rPr/>
  </w:style>
  <w:style w:type="paragraph" w:styleId="Style18" w:customStyle="1">
    <w:name w:val="Знак Знак Знак Знак Знак Знак Знак Знак Знак Знак Знак Знак Знак Знак Знак Знак"/>
    <w:basedOn w:val="Normal"/>
    <w:qFormat/>
    <w:rsid w:val="009e0049"/>
    <w:pPr>
      <w:spacing w:lineRule="exact" w:line="240" w:before="0" w:after="160"/>
    </w:pPr>
    <w:rPr>
      <w:rFonts w:ascii="Verdana" w:hAnsi="Verdana" w:eastAsia="Times New Roman" w:cs="Times New Roman"/>
      <w:sz w:val="20"/>
      <w:szCs w:val="20"/>
      <w:lang w:val="en-US"/>
    </w:rPr>
  </w:style>
  <w:style w:type="paragraph" w:styleId="BalloonText">
    <w:name w:val="Balloon Text"/>
    <w:basedOn w:val="Normal"/>
    <w:link w:val="Style14"/>
    <w:uiPriority w:val="99"/>
    <w:semiHidden/>
    <w:unhideWhenUsed/>
    <w:qFormat/>
    <w:rsid w:val="00435876"/>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836e78"/>
    <w:pPr>
      <w:spacing w:lineRule="auto" w:line="240" w:beforeAutospacing="1" w:afterAutospacing="1"/>
    </w:pPr>
    <w:rPr>
      <w:rFonts w:ascii="Times New Roman" w:hAnsi="Times New Roman" w:eastAsia="Times New Roman" w:cs="Times New Roman"/>
      <w:sz w:val="24"/>
      <w:szCs w:val="24"/>
      <w:lang w:eastAsia="ru-RU"/>
    </w:rPr>
  </w:style>
  <w:style w:type="paragraph" w:styleId="TableParagraph" w:customStyle="1">
    <w:name w:val="Table Paragraph"/>
    <w:basedOn w:val="Normal"/>
    <w:uiPriority w:val="1"/>
    <w:qFormat/>
    <w:rsid w:val="00680669"/>
    <w:pPr>
      <w:widowControl w:val="false"/>
      <w:spacing w:lineRule="auto" w:line="240" w:before="0" w:after="0"/>
    </w:pPr>
    <w:rPr>
      <w:rFonts w:ascii="Trebuchet MS" w:hAnsi="Trebuchet MS" w:eastAsia="Trebuchet MS" w:cs="Trebuchet MS"/>
    </w:rPr>
  </w:style>
  <w:style w:type="paragraph" w:styleId="NoSpacing">
    <w:name w:val="No Spacing"/>
    <w:uiPriority w:val="99"/>
    <w:qFormat/>
    <w:rsid w:val="00863669"/>
    <w:pPr>
      <w:widowControl/>
      <w:bidi w:val="0"/>
      <w:spacing w:lineRule="auto" w:line="240" w:before="0" w:after="0"/>
      <w:jc w:val="start"/>
    </w:pPr>
    <w:rPr>
      <w:rFonts w:ascii="Calibri" w:hAnsi="Calibri" w:eastAsia="Times New Roman" w:cs="Times New Roman" w:asciiTheme="minorHAnsi" w:hAnsiTheme="minorHAnsi"/>
      <w:color w:val="auto"/>
      <w:kern w:val="0"/>
      <w:sz w:val="22"/>
      <w:szCs w:val="22"/>
      <w:lang w:eastAsia="ru-RU" w:val="ru-RU" w:bidi="ar-SA"/>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5d28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
    <w:name w:val="Сетка таблицы1"/>
    <w:basedOn w:val="a1"/>
    <w:uiPriority w:val="59"/>
    <w:rsid w:val="00437f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image" Target="media/image2.png"/><Relationship Id="rId7" Type="http://schemas.openxmlformats.org/officeDocument/2006/relationships/theme" Target="theme/theme1.xml"/><Relationship Id="rId2" Type="http://schemas.openxmlformats.org/officeDocument/2006/relationships/image" Target="media/image1.png"/><Relationship Id="rId1" Type="http://schemas.openxmlformats.org/officeDocument/2006/relationships/styles" Target="styles.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E501111-20ED-444B-8AD1-3EE29B5B225F}"/>
</file>

<file path=customXml/itemProps2.xml><?xml version="1.0" encoding="utf-8"?>
<ds:datastoreItem xmlns:ds="http://schemas.openxmlformats.org/officeDocument/2006/customXml" ds:itemID="{0B4D37D3-29A6-4AEA-8995-399E107B801C}"/>
</file>

<file path=customXml/itemProps3.xml><?xml version="1.0" encoding="utf-8"?>
<ds:datastoreItem xmlns:ds="http://schemas.openxmlformats.org/officeDocument/2006/customXml" ds:itemID="{267E0043-77CB-4864-A951-51AFF447EEC6}"/>
</file>

<file path=customXml/itemProps4.xml><?xml version="1.0" encoding="utf-8"?>
<ds:datastoreItem xmlns:ds="http://schemas.openxmlformats.org/officeDocument/2006/customXml" ds:itemID="{855A7DFB-EC55-44C5-8DD7-AB5B605AEE72}"/>
</file>

<file path=docProps/app.xml><?xml version="1.0" encoding="utf-8"?>
<Properties xmlns="http://schemas.openxmlformats.org/officeDocument/2006/extended-properties" xmlns:vt="http://schemas.openxmlformats.org/officeDocument/2006/docPropsVTypes">
  <Template>Normal</Template>
  <TotalTime>4563</TotalTime>
  <Application>LibreOffice/25.8.0.4$Windows_X86_64 LibreOffice_project/48f00303701489684e67c38c28aff00cd5929e67</Application>
  <AppVersion>15.0000</AppVersion>
  <Pages>25</Pages>
  <Words>5429</Words>
  <Characters>39380</Characters>
  <CharactersWithSpaces>44451</CharactersWithSpaces>
  <Paragraphs>666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dc:description/>
  <cp:lastModifiedBy/>
  <cp:revision>437</cp:revision>
  <cp:lastPrinted>2026-04-14T14:21:38Z</cp:lastPrinted>
  <dcterms:created xsi:type="dcterms:W3CDTF">2022-05-13T06:28:00Z</dcterms:created>
  <dcterms:modified xsi:type="dcterms:W3CDTF">2026-04-14T14:21:43Z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