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4E6" w:rsidRPr="00F564E6" w:rsidRDefault="00F564E6" w:rsidP="00F564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4E6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учителей </w:t>
      </w:r>
      <w:r>
        <w:rPr>
          <w:rFonts w:ascii="Times New Roman" w:hAnsi="Times New Roman" w:cs="Times New Roman"/>
          <w:b/>
          <w:sz w:val="28"/>
          <w:szCs w:val="28"/>
        </w:rPr>
        <w:t>географии</w:t>
      </w:r>
      <w:bookmarkStart w:id="0" w:name="_GoBack"/>
      <w:bookmarkEnd w:id="0"/>
      <w:r w:rsidRPr="00F564E6">
        <w:rPr>
          <w:rFonts w:ascii="Times New Roman" w:hAnsi="Times New Roman" w:cs="Times New Roman"/>
          <w:b/>
          <w:sz w:val="28"/>
          <w:szCs w:val="28"/>
        </w:rPr>
        <w:t xml:space="preserve"> на основе анализа результатов ГИА выпускников образовательных организаций Республики Марий Эл в 2026 году</w:t>
      </w:r>
    </w:p>
    <w:p w:rsidR="00F564E6" w:rsidRDefault="00F564E6" w:rsidP="0039508C">
      <w:pPr>
        <w:rPr>
          <w:rFonts w:ascii="Times New Roman" w:hAnsi="Times New Roman" w:cs="Times New Roman"/>
          <w:b/>
          <w:sz w:val="28"/>
          <w:szCs w:val="28"/>
        </w:rPr>
      </w:pPr>
    </w:p>
    <w:p w:rsidR="00B33B61" w:rsidRDefault="00B33B61" w:rsidP="003950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ОГЭ</w:t>
      </w:r>
    </w:p>
    <w:p w:rsidR="00963845" w:rsidRPr="000A1EF7" w:rsidRDefault="00963845" w:rsidP="009638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EF7">
        <w:rPr>
          <w:rFonts w:ascii="Times New Roman" w:hAnsi="Times New Roman" w:cs="Times New Roman"/>
          <w:sz w:val="24"/>
          <w:szCs w:val="24"/>
        </w:rPr>
        <w:t xml:space="preserve">В 2026 году в ОГЭ по географии принимали участие 4753 выпускника, что составило около 59% всех выпускников общеобразовательных учреждений республики, что свидетельствует о положительной динамике выбора предмета «География» для сдачи ГИА за курс основного общего образования. Такая ситуация объясняется не только хорошим уровнем подготовленности почти 68,8 % выпускников, но и чаще всего нежеланием и (или) отсутствием возможности выбора другого предмета. Выпускников убеждают в легкости сдачи предмета «География» в связи с тем, что на экзамене разрешено пользоваться атласами. Такая возможность много значит для выпускников со слабым уровнем подготовки по предмету, и именно эта категория учащихся является нашей зоной повышенного внимания. Общий средний балл в 2026 году повысился по сравнению с 2025 годом и по пятибалльной шкале составляет 3,9 балла (в 2025 году составил 3,73 балла), что является свидетельством планомерной длительной работы с результатами всех оценочных процедур с учителями, преподающими географию с 5 по 11 класс, несмотря на дефицит в РМЭ специалистов – учителей географии. Анализ количественных результатов ОГЭ позволил установить, что 4119 (86,7%) обучающихся, сдававших экзамен, справились с работой. На протяжении трёх последних лет наибольший процент выпускников получили на экзамене отметку «5». В 2026 году более 34,7 % выпускников сдали географию на отметку «5», что на 8,5 % больше прошлогодних результатов. </w:t>
      </w:r>
    </w:p>
    <w:p w:rsidR="00963845" w:rsidRPr="000A1EF7" w:rsidRDefault="00963845" w:rsidP="00963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F7">
        <w:rPr>
          <w:rFonts w:ascii="Times New Roman" w:hAnsi="Times New Roman" w:cs="Times New Roman"/>
          <w:b/>
          <w:sz w:val="24"/>
          <w:szCs w:val="24"/>
        </w:rPr>
        <w:t>Методические рекомендации.</w:t>
      </w:r>
    </w:p>
    <w:p w:rsidR="00B33B61" w:rsidRPr="000A1EF7" w:rsidRDefault="00B33B61" w:rsidP="00B33B6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EF7">
        <w:rPr>
          <w:rFonts w:ascii="Times New Roman" w:hAnsi="Times New Roman" w:cs="Times New Roman"/>
          <w:sz w:val="24"/>
          <w:szCs w:val="24"/>
        </w:rPr>
        <w:t xml:space="preserve">При подготовке выпускников с минимальным уровнем подготовки могут быть использованы различные виды деятельности, в первую очередь те, которые помогут при выполнении наиболее простых заданий, включаемых в экзаменационную работу (задания 2, 5, 6, 8, 9,10, 11, 19, 23, 25, 26). </w:t>
      </w:r>
      <w:r w:rsidRPr="000A1EF7">
        <w:rPr>
          <w:rFonts w:ascii="Times New Roman" w:eastAsia="Times New Roman" w:hAnsi="Times New Roman" w:cs="Times New Roman"/>
          <w:sz w:val="24"/>
          <w:szCs w:val="24"/>
        </w:rPr>
        <w:t>Для этой группы не нужно много терминов. Нужны 5–7 опорных понятий (естественный прирост, высота Солнца, широта, залегание слоёв, направление ветра) и готовые фразы-шаблоны. Хорошо работает формула «</w:t>
      </w:r>
      <w:r w:rsidRPr="000A1EF7">
        <w:rPr>
          <w:rFonts w:ascii="Times New Roman" w:eastAsia="Times New Roman" w:hAnsi="Times New Roman" w:cs="Times New Roman"/>
          <w:bCs/>
          <w:sz w:val="24"/>
          <w:szCs w:val="24"/>
        </w:rPr>
        <w:t>минимум теории — максимум практики»</w:t>
      </w:r>
      <w:r w:rsidRPr="000A1EF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A1EF7">
        <w:rPr>
          <w:rFonts w:ascii="Times New Roman" w:eastAsia="Times New Roman" w:hAnsi="Times New Roman" w:cs="Times New Roman"/>
          <w:sz w:val="24"/>
          <w:szCs w:val="24"/>
        </w:rPr>
        <w:t xml:space="preserve"> Давайте 3–5 «гарантированных» типов заданий, которые дают максимум баллов при минимуме риска с отработкой алгоритмов их решения: чтение графиков (минимумы/максимумы), простые расчёты (естественный прирост), расположение слоёв по возрасту, определение сторон горизонта/направлений. Стратегия «минимум тем — максимум алгоритмов» даст лучшие результаты. Приоритет в подготовке данной группы учеников: задания базового уровня, где успех зависит от дисциплины (точности) выполнения, а не от «глубины знаний». На уроках педагогам следует проводить </w:t>
      </w:r>
      <w:r w:rsidRPr="000A1EF7">
        <w:rPr>
          <w:rFonts w:ascii="Times New Roman" w:eastAsia="Times New Roman" w:hAnsi="Times New Roman" w:cs="Times New Roman"/>
          <w:bCs/>
          <w:sz w:val="24"/>
          <w:szCs w:val="24"/>
        </w:rPr>
        <w:t>разбор ошибок «по шагам».</w:t>
      </w:r>
      <w:r w:rsidRPr="000A1EF7">
        <w:rPr>
          <w:rFonts w:ascii="Times New Roman" w:eastAsia="Times New Roman" w:hAnsi="Times New Roman" w:cs="Times New Roman"/>
          <w:sz w:val="24"/>
          <w:szCs w:val="24"/>
        </w:rPr>
        <w:t xml:space="preserve"> Не просто «ответ неверный», а «шаг 1 — сделал правильно, шаг 2 — ошибся, потому что…», «как исправить на следующий раз». Также следует закреплять формат ответа: научить записывать только число там, где это требуется, и не добавлять лишние слова. Применение</w:t>
      </w:r>
      <w:r w:rsidRPr="000A1EF7">
        <w:rPr>
          <w:rFonts w:ascii="Times New Roman" w:hAnsi="Times New Roman" w:cs="Times New Roman"/>
          <w:sz w:val="24"/>
          <w:szCs w:val="24"/>
        </w:rPr>
        <w:t xml:space="preserve"> чек</w:t>
      </w:r>
      <w:r w:rsidRPr="000A1EF7">
        <w:rPr>
          <w:rFonts w:ascii="Times New Roman" w:hAnsi="Times New Roman" w:cs="Times New Roman"/>
          <w:sz w:val="24"/>
          <w:szCs w:val="24"/>
        </w:rPr>
        <w:noBreakHyphen/>
        <w:t xml:space="preserve">листа с короткими вопросами: «Что спрашивают?», «В каком формате ответ?», «Я ответил именно на это?» поможет </w:t>
      </w:r>
      <w:r w:rsidRPr="000A1EF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сформировать привычку самопроверки учениками данной группы. </w:t>
      </w:r>
      <w:r w:rsidRPr="000A1EF7">
        <w:rPr>
          <w:rFonts w:ascii="Times New Roman" w:eastAsia="Times New Roman" w:hAnsi="Times New Roman" w:cs="Times New Roman"/>
          <w:sz w:val="24"/>
          <w:szCs w:val="24"/>
        </w:rPr>
        <w:t>Педагогам следует фиксировать даже небольшие успехи, например, «Ты правильно нашёл год на графике», «Ты, верно, записал число без слов». Это повышает мотивацию и снижает тревожность.</w:t>
      </w:r>
    </w:p>
    <w:p w:rsidR="00963845" w:rsidRPr="000A1EF7" w:rsidRDefault="00E516B9" w:rsidP="00D52819">
      <w:pPr>
        <w:pStyle w:val="a4"/>
        <w:ind w:firstLine="709"/>
        <w:jc w:val="both"/>
      </w:pPr>
      <w:r w:rsidRPr="000A1EF7">
        <w:lastRenderedPageBreak/>
        <w:t>Для обучающихся со средним уровнем подготовки можно рекомендовать обратить усиленное внимание на отработку приемов работы по формированию знаний и умений, обучающихся по теме «Население России, больше практических работ с таблицами и графиками, решения практико-ориентированных задач со статданными по теме курсов и в 8 и 9 классах. С целью повышения внимания рекомендуется при чтении задания подчеркивать (выделять) что нужно сделать: определить республику, столица которой имеет координаты…; расставьте … в порядке возрастания (</w:t>
      </w:r>
      <w:r w:rsidR="00963845" w:rsidRPr="000A1EF7">
        <w:t xml:space="preserve">уменьшения, увеличения и </w:t>
      </w:r>
      <w:proofErr w:type="gramStart"/>
      <w:r w:rsidR="00963845" w:rsidRPr="000A1EF7">
        <w:t>т.п.)…</w:t>
      </w:r>
      <w:proofErr w:type="gramEnd"/>
      <w:r w:rsidRPr="000A1EF7">
        <w:t>В тексте подчеркивать особенности/признаки, по которым можно определить субъект РФ либо страну. Обязательно проверять выполнение работы в целом. Такая системная работа позволит достичь более высоких результатов не только в группе, где выпускники на «хорошо» и «отлично» справляются с работой, но и в группах менее успешных обучающихся.</w:t>
      </w:r>
      <w:r w:rsidR="00D52819" w:rsidRPr="000A1EF7">
        <w:t xml:space="preserve"> </w:t>
      </w:r>
    </w:p>
    <w:p w:rsidR="00D52819" w:rsidRPr="000A1EF7" w:rsidRDefault="00D52819" w:rsidP="00D52819">
      <w:pPr>
        <w:pStyle w:val="a4"/>
        <w:ind w:firstLine="709"/>
        <w:jc w:val="both"/>
      </w:pPr>
      <w:r w:rsidRPr="000A1EF7">
        <w:t>При работе со школьниками группы «отличников» рекомендуется обратить внимание на выполнение заданий линии 29-30. Важно использовать разнообразные приемы формирования навыков смыслового чтения на уроках географии. Рекомендуется системно использовать географические тексты для описания природных, хозяйственных, культурных объектов: готовые тексты или составленные самостоятельно по плану, с включением определенных слов, понятий. Важно научить понимать текст. Для этого определять главную мысль текста, уметь находить нужную информацию, последовательно пересказывать прочитанный текст, преобразовывать информацию в текст и обратно. В качестве рекомендаций можно предложить самостоятельный подбор географических текстов (небольших по объему) и составление вопросов к ним. Основной фокус тренировки этих заданий нацелить на подборках с отрицаниями, множественными критериями.  Такая работа будет способствовать не только формированию навыков смыслового чтения, но и развитию географического кругозора.</w:t>
      </w:r>
    </w:p>
    <w:p w:rsidR="00E516B9" w:rsidRPr="000A1EF7" w:rsidRDefault="0055425F" w:rsidP="005542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EF7">
        <w:rPr>
          <w:rFonts w:ascii="Times New Roman" w:hAnsi="Times New Roman" w:cs="Times New Roman"/>
          <w:b/>
          <w:sz w:val="24"/>
          <w:szCs w:val="24"/>
        </w:rPr>
        <w:t>ЕГЭ</w:t>
      </w:r>
    </w:p>
    <w:p w:rsidR="00C11645" w:rsidRPr="00C11645" w:rsidRDefault="00C11645" w:rsidP="00C116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645">
        <w:rPr>
          <w:rFonts w:ascii="Times New Roman" w:hAnsi="Times New Roman" w:cs="Times New Roman"/>
          <w:sz w:val="24"/>
          <w:szCs w:val="24"/>
        </w:rPr>
        <w:t xml:space="preserve">В 2026 году количество участников ЕГЭ по географии составило </w:t>
      </w:r>
      <w:r w:rsidRPr="00C11645">
        <w:rPr>
          <w:rFonts w:ascii="Times New Roman" w:hAnsi="Times New Roman" w:cs="Times New Roman"/>
          <w:bCs/>
          <w:sz w:val="24"/>
          <w:szCs w:val="24"/>
        </w:rPr>
        <w:t>92 человека</w:t>
      </w:r>
      <w:r w:rsidRPr="00C11645">
        <w:rPr>
          <w:rFonts w:ascii="Times New Roman" w:hAnsi="Times New Roman" w:cs="Times New Roman"/>
          <w:sz w:val="24"/>
          <w:szCs w:val="24"/>
        </w:rPr>
        <w:t xml:space="preserve">, что соответствует </w:t>
      </w:r>
      <w:r w:rsidRPr="00C11645">
        <w:rPr>
          <w:rFonts w:ascii="Times New Roman" w:hAnsi="Times New Roman" w:cs="Times New Roman"/>
          <w:bCs/>
          <w:sz w:val="24"/>
          <w:szCs w:val="24"/>
        </w:rPr>
        <w:t>3,3% от общего числа участников ЕГЭ</w:t>
      </w:r>
      <w:r w:rsidRPr="00C11645">
        <w:rPr>
          <w:rFonts w:ascii="Times New Roman" w:hAnsi="Times New Roman" w:cs="Times New Roman"/>
          <w:sz w:val="24"/>
          <w:szCs w:val="24"/>
        </w:rPr>
        <w:t xml:space="preserve"> в регионе. По сравнению с 2025 годом численность участников не изменилась, но доля сдающих географию снизилась с 3,5% до 3,3%. Это может свидетельствовать о стабилизации абсолютного количества участников при некотором увеличении общего числа сдающих ЕГЭ по региону. В сравнении с 2024 годом количество участников увеличилось на 17 человек, или на 22,7%, а доля предмета выросла на 0,3.</w:t>
      </w:r>
      <w:r>
        <w:rPr>
          <w:rFonts w:ascii="Times New Roman" w:hAnsi="Times New Roman" w:cs="Times New Roman"/>
          <w:sz w:val="24"/>
          <w:szCs w:val="24"/>
        </w:rPr>
        <w:t xml:space="preserve"> Хотя</w:t>
      </w:r>
      <w:r w:rsidRPr="00C11645">
        <w:rPr>
          <w:rFonts w:ascii="Times New Roman" w:hAnsi="Times New Roman" w:cs="Times New Roman"/>
          <w:sz w:val="24"/>
          <w:szCs w:val="24"/>
        </w:rPr>
        <w:t xml:space="preserve"> и в 2026 году интерес к географии сохранился на уровне предыдущего года, но предмет по-прежнему выбирает относительно небольшая доля выпускников. Стабилизация показателя может быть связана с устойчивым кругом образовательных и профессиональных направлений, при поступлении на которые география используется как один из возможных предметов вступительных испытаний: «Экология и природопользование», «Туризм», «Землеустройство и кадастры», «Лесное дело», «Нефтегазовое дело», педагогические и другие направления.</w:t>
      </w:r>
    </w:p>
    <w:p w:rsidR="0038433B" w:rsidRDefault="0038433B" w:rsidP="0038433B">
      <w:pPr>
        <w:pStyle w:val="my-2"/>
        <w:spacing w:before="0" w:beforeAutospacing="0" w:after="0" w:afterAutospacing="0"/>
        <w:ind w:firstLine="709"/>
        <w:jc w:val="center"/>
        <w:rPr>
          <w:b/>
        </w:rPr>
      </w:pPr>
      <w:r w:rsidRPr="0038433B">
        <w:rPr>
          <w:b/>
        </w:rPr>
        <w:t>Методические рекомендации</w:t>
      </w:r>
    </w:p>
    <w:p w:rsidR="0038433B" w:rsidRPr="0038433B" w:rsidRDefault="0038433B" w:rsidP="0038433B">
      <w:pPr>
        <w:pStyle w:val="my-2"/>
        <w:spacing w:before="0" w:beforeAutospacing="0" w:after="0" w:afterAutospacing="0"/>
        <w:ind w:firstLine="709"/>
        <w:jc w:val="center"/>
        <w:rPr>
          <w:b/>
        </w:rPr>
      </w:pPr>
    </w:p>
    <w:p w:rsidR="0038433B" w:rsidRPr="00D9615B" w:rsidRDefault="0038433B" w:rsidP="0038433B">
      <w:pPr>
        <w:pStyle w:val="my-2"/>
        <w:spacing w:before="0" w:beforeAutospacing="0" w:after="0" w:afterAutospacing="0"/>
        <w:ind w:firstLine="709"/>
        <w:jc w:val="both"/>
      </w:pPr>
      <w:r w:rsidRPr="00D9615B">
        <w:t>Для группы участников с результатами от минимального балла до 60 тестовых баллов рекомендуется:</w:t>
      </w:r>
    </w:p>
    <w:p w:rsidR="0038433B" w:rsidRPr="00D9615B" w:rsidRDefault="0038433B" w:rsidP="0038433B">
      <w:pPr>
        <w:pStyle w:val="my-2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ind w:left="1276" w:firstLine="0"/>
        <w:jc w:val="both"/>
      </w:pPr>
      <w:r w:rsidRPr="00D9615B">
        <w:t>систематически закреплять базовые темы: население и расселение, климат, географические районы России, мировое хозяйство, сельское хозяйство и рациональное природопользование;</w:t>
      </w:r>
    </w:p>
    <w:p w:rsidR="0038433B" w:rsidRPr="00D9615B" w:rsidRDefault="0038433B" w:rsidP="0038433B">
      <w:pPr>
        <w:pStyle w:val="my-2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ind w:left="1276" w:firstLine="0"/>
        <w:jc w:val="both"/>
      </w:pPr>
      <w:r w:rsidRPr="00D9615B">
        <w:t>регулярно формировать умение работать с картами, таблицами, диаграммами и статистическими данными;</w:t>
      </w:r>
    </w:p>
    <w:p w:rsidR="0038433B" w:rsidRPr="00D9615B" w:rsidRDefault="0038433B" w:rsidP="0038433B">
      <w:pPr>
        <w:pStyle w:val="my-2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ind w:left="1276" w:firstLine="0"/>
        <w:jc w:val="both"/>
      </w:pPr>
      <w:r w:rsidRPr="00D9615B">
        <w:lastRenderedPageBreak/>
        <w:t>использовать алгоритмы: «прочитать условие — выделить данные — выбрать способ решения — выполнить действие — сформулировать вывод — проверить ответ»;</w:t>
      </w:r>
    </w:p>
    <w:p w:rsidR="0038433B" w:rsidRPr="00D9615B" w:rsidRDefault="0038433B" w:rsidP="0038433B">
      <w:pPr>
        <w:pStyle w:val="my-2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ind w:left="1276" w:firstLine="0"/>
        <w:jc w:val="both"/>
      </w:pPr>
      <w:r w:rsidRPr="00D9615B">
        <w:t>отрабатывать причинно-следственные связи по схеме «фактор — процесс — результат»;</w:t>
      </w:r>
    </w:p>
    <w:p w:rsidR="0038433B" w:rsidRPr="00D9615B" w:rsidRDefault="0038433B" w:rsidP="0038433B">
      <w:pPr>
        <w:pStyle w:val="my-2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ind w:left="1276" w:firstLine="0"/>
        <w:jc w:val="both"/>
      </w:pPr>
      <w:r w:rsidRPr="00D9615B">
        <w:t>включать в каждый урок задания на сравнение территорий, выполнение простых расчетов и интерпретацию полученного результата;</w:t>
      </w:r>
    </w:p>
    <w:p w:rsidR="0038433B" w:rsidRPr="00D9615B" w:rsidRDefault="0038433B" w:rsidP="0038433B">
      <w:pPr>
        <w:pStyle w:val="my-2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ind w:left="1276" w:firstLine="0"/>
        <w:jc w:val="both"/>
      </w:pPr>
      <w:r w:rsidRPr="00D9615B">
        <w:t>обучать различать абсолютные и относительные показатели, общий ВВП и ВВП на душу населения, причину и следствие;</w:t>
      </w:r>
    </w:p>
    <w:p w:rsidR="0038433B" w:rsidRPr="00D9615B" w:rsidRDefault="0038433B" w:rsidP="0038433B">
      <w:pPr>
        <w:pStyle w:val="my-2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ind w:left="1276" w:firstLine="0"/>
        <w:jc w:val="both"/>
      </w:pPr>
      <w:r w:rsidRPr="00D9615B">
        <w:t>развивать навыки краткого аргументированного ответа по схеме «тезис — географический факт — объяснение — вывод»;</w:t>
      </w:r>
    </w:p>
    <w:p w:rsidR="0038433B" w:rsidRPr="00D9615B" w:rsidRDefault="0038433B" w:rsidP="0038433B">
      <w:pPr>
        <w:pStyle w:val="my-2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ind w:left="1276" w:firstLine="0"/>
        <w:jc w:val="both"/>
      </w:pPr>
      <w:r w:rsidRPr="00D9615B">
        <w:t>проводить работу над ошибками с обязательным повторным выполнением аналогичного задания;</w:t>
      </w:r>
    </w:p>
    <w:p w:rsidR="0038433B" w:rsidRPr="00D9615B" w:rsidRDefault="0038433B" w:rsidP="0038433B">
      <w:pPr>
        <w:pStyle w:val="my-2"/>
        <w:numPr>
          <w:ilvl w:val="0"/>
          <w:numId w:val="1"/>
        </w:numPr>
        <w:tabs>
          <w:tab w:val="left" w:pos="1985"/>
        </w:tabs>
        <w:spacing w:before="0" w:beforeAutospacing="0" w:after="0" w:afterAutospacing="0"/>
        <w:ind w:left="1276" w:firstLine="0"/>
        <w:jc w:val="both"/>
      </w:pPr>
      <w:r w:rsidRPr="00D9615B">
        <w:t>использовать чек-листы самопроверки: полнота ответа, правильность вычислений, единицы измерения, соответствие вывода условию;</w:t>
      </w:r>
    </w:p>
    <w:p w:rsidR="004F585C" w:rsidRPr="004F585C" w:rsidRDefault="004F585C" w:rsidP="004F585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Для группы участников со средним уровнем подготовки с результатами от 61 до 80 тестовых баллов рекомендуется: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переходить от заданий на распознавание информации к заданиям на её комплексный анализ и применение в новой ситуации;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систематически отрабатывать задания № 22, 26 и 27 по алгоритму: «условие — факторы — причинно-следственная связь — прогноз — вывод»;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развивать умение объяснять взаимодействие географической среды, населения и хозяйства;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проблемные ситуации по темам мирового хозяйства, глобальных процессов и </w:t>
      </w:r>
      <w:proofErr w:type="spellStart"/>
      <w:r w:rsidRPr="004F585C">
        <w:rPr>
          <w:rFonts w:ascii="Times New Roman" w:eastAsia="Times New Roman" w:hAnsi="Times New Roman" w:cs="Times New Roman"/>
          <w:sz w:val="24"/>
          <w:szCs w:val="24"/>
        </w:rPr>
        <w:t>геоэкологических</w:t>
      </w:r>
      <w:proofErr w:type="spellEnd"/>
      <w:r w:rsidRPr="004F585C">
        <w:rPr>
          <w:rFonts w:ascii="Times New Roman" w:eastAsia="Times New Roman" w:hAnsi="Times New Roman" w:cs="Times New Roman"/>
          <w:sz w:val="24"/>
          <w:szCs w:val="24"/>
        </w:rPr>
        <w:t xml:space="preserve"> проблем;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формировать навык построения развернутого ответа по схеме «тезис — два самостоятельных аргумента — объяснение — вывод»;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проводить практикумы с картами, таблицами, диаграммами и статистическими приложениями;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обучать переносу географических закономерностей на новые территории и ситуации;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включать задания на прогнозирование последствий изменения природных и социально-экономических факторов;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развивать самоконтроль: проверку полноты ответа, логики рассуждения, фактической точности и соответствия вывода условию;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проводить работу над ошибками с обязательным повторным выполнением аналогичного задания в измененной ситуации;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Pr="004F585C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4F585C">
        <w:rPr>
          <w:rFonts w:ascii="Times New Roman" w:eastAsia="Times New Roman" w:hAnsi="Times New Roman" w:cs="Times New Roman"/>
          <w:sz w:val="24"/>
          <w:szCs w:val="24"/>
        </w:rPr>
        <w:t xml:space="preserve"> связи с математикой, информатикой, экологией и обществознанием при анализе статистики и глобальных проблем;</w:t>
      </w:r>
    </w:p>
    <w:p w:rsidR="004F585C" w:rsidRPr="004F585C" w:rsidRDefault="004F585C" w:rsidP="004F585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постепенно увеличивать долю исследовательских, проектных и дискуссионных заданий, не ограничиваясь тренировкой формата КИМ.</w:t>
      </w:r>
    </w:p>
    <w:p w:rsidR="004F585C" w:rsidRPr="004F585C" w:rsidRDefault="004F585C" w:rsidP="004F585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85C">
        <w:rPr>
          <w:rFonts w:ascii="Times New Roman" w:eastAsia="Times New Roman" w:hAnsi="Times New Roman" w:cs="Times New Roman"/>
          <w:sz w:val="24"/>
          <w:szCs w:val="24"/>
        </w:rPr>
        <w:t>Основная цель — сформировать устойчивый переход от правильного распознавания географической информации к самостоятельному анализу, прогнозированию и аргументированному объяснению в соответствии с требованиями ФИПИ 2026 года.</w:t>
      </w:r>
    </w:p>
    <w:p w:rsidR="00E16CD2" w:rsidRDefault="00E16CD2" w:rsidP="00E16CD2">
      <w:pPr>
        <w:pStyle w:val="my-2"/>
        <w:ind w:firstLine="709"/>
        <w:jc w:val="both"/>
      </w:pPr>
      <w:r>
        <w:t>Для группы обучающихся с высоким уровнем подготовки рекомендуется:</w:t>
      </w:r>
    </w:p>
    <w:p w:rsidR="00E16CD2" w:rsidRDefault="00E16CD2" w:rsidP="00E16CD2">
      <w:pPr>
        <w:pStyle w:val="my-2"/>
        <w:numPr>
          <w:ilvl w:val="0"/>
          <w:numId w:val="3"/>
        </w:numPr>
        <w:ind w:left="0" w:firstLine="709"/>
        <w:jc w:val="both"/>
      </w:pPr>
      <w:r>
        <w:t>совершенствовать выполнение заданий № 7, 23, 26 и 29 К1, где сохраняются относительные затруднения;</w:t>
      </w:r>
    </w:p>
    <w:p w:rsidR="00E16CD2" w:rsidRDefault="00E16CD2" w:rsidP="00E16CD2">
      <w:pPr>
        <w:pStyle w:val="my-2"/>
        <w:numPr>
          <w:ilvl w:val="0"/>
          <w:numId w:val="3"/>
        </w:numPr>
        <w:ind w:left="0" w:firstLine="709"/>
        <w:jc w:val="both"/>
      </w:pPr>
      <w:r>
        <w:t>развивать умение анализировать структуру занятости, мировое хозяйство и факторы размещения производства;</w:t>
      </w:r>
    </w:p>
    <w:p w:rsidR="00E16CD2" w:rsidRDefault="00E16CD2" w:rsidP="00E16CD2">
      <w:pPr>
        <w:pStyle w:val="my-2"/>
        <w:numPr>
          <w:ilvl w:val="0"/>
          <w:numId w:val="3"/>
        </w:numPr>
        <w:ind w:left="0" w:firstLine="709"/>
        <w:jc w:val="both"/>
      </w:pPr>
      <w:r>
        <w:lastRenderedPageBreak/>
        <w:t>отрабатывать объяснение рационального природопользования через конкретные ресурсные и экологические последствия;</w:t>
      </w:r>
    </w:p>
    <w:p w:rsidR="00E16CD2" w:rsidRDefault="00E16CD2" w:rsidP="00E16CD2">
      <w:pPr>
        <w:pStyle w:val="my-2"/>
        <w:numPr>
          <w:ilvl w:val="0"/>
          <w:numId w:val="3"/>
        </w:numPr>
        <w:ind w:left="0" w:firstLine="709"/>
        <w:jc w:val="both"/>
      </w:pPr>
      <w:r>
        <w:t>формировать навык построения полного ответа по схеме «тезис — два самостоятельных аргумента — объяснение — вывод»;</w:t>
      </w:r>
    </w:p>
    <w:p w:rsidR="00E16CD2" w:rsidRDefault="00E16CD2" w:rsidP="00E16CD2">
      <w:pPr>
        <w:pStyle w:val="my-2"/>
        <w:numPr>
          <w:ilvl w:val="0"/>
          <w:numId w:val="3"/>
        </w:numPr>
        <w:ind w:left="0" w:firstLine="709"/>
        <w:jc w:val="both"/>
      </w:pPr>
      <w:r>
        <w:t>использовать проблемные, исследовательские и проектные задания по глобальным проблемам, географической среде и мировому хозяйству;</w:t>
      </w:r>
    </w:p>
    <w:p w:rsidR="00E16CD2" w:rsidRDefault="00E16CD2" w:rsidP="00E16CD2">
      <w:pPr>
        <w:pStyle w:val="my-2"/>
        <w:numPr>
          <w:ilvl w:val="0"/>
          <w:numId w:val="3"/>
        </w:numPr>
        <w:ind w:left="0" w:firstLine="709"/>
        <w:jc w:val="both"/>
      </w:pPr>
      <w:r>
        <w:t>включать задания на прогнозирование изменения природных, демографических и социально-экономических процессов;</w:t>
      </w:r>
    </w:p>
    <w:p w:rsidR="00E16CD2" w:rsidRDefault="00E16CD2" w:rsidP="00E16CD2">
      <w:pPr>
        <w:pStyle w:val="my-2"/>
        <w:numPr>
          <w:ilvl w:val="0"/>
          <w:numId w:val="3"/>
        </w:numPr>
        <w:ind w:left="0" w:firstLine="709"/>
        <w:jc w:val="both"/>
      </w:pPr>
      <w:r>
        <w:t>проводить экспертное взаимное оценивание развернутых ответов по критериям КИМ;</w:t>
      </w:r>
    </w:p>
    <w:p w:rsidR="00E16CD2" w:rsidRDefault="00E16CD2" w:rsidP="00E16CD2">
      <w:pPr>
        <w:pStyle w:val="my-2"/>
        <w:numPr>
          <w:ilvl w:val="0"/>
          <w:numId w:val="3"/>
        </w:numPr>
        <w:ind w:left="0" w:firstLine="709"/>
        <w:jc w:val="both"/>
      </w:pPr>
      <w:r>
        <w:t>отрабатывать точность географической терминологии, фактов, расчетов и аргументации;</w:t>
      </w:r>
    </w:p>
    <w:p w:rsidR="00E16CD2" w:rsidRDefault="00E16CD2" w:rsidP="00E16CD2">
      <w:pPr>
        <w:pStyle w:val="my-2"/>
        <w:numPr>
          <w:ilvl w:val="0"/>
          <w:numId w:val="3"/>
        </w:numPr>
        <w:ind w:left="0" w:firstLine="709"/>
        <w:jc w:val="both"/>
      </w:pPr>
      <w:r>
        <w:t>организовать индивидуальные маршруты подготовки, ориентированные не на увеличение количества заданий, а на устранение единичных содержательных и логических ошибок;</w:t>
      </w:r>
    </w:p>
    <w:p w:rsidR="00E16CD2" w:rsidRDefault="00E16CD2" w:rsidP="00E16CD2">
      <w:pPr>
        <w:pStyle w:val="my-2"/>
        <w:numPr>
          <w:ilvl w:val="0"/>
          <w:numId w:val="3"/>
        </w:numPr>
        <w:ind w:left="0" w:firstLine="709"/>
        <w:jc w:val="both"/>
      </w:pPr>
      <w:r>
        <w:t>использовать реальный статистический и картографический материал, требующий самостоятельной интерпретации и доказательства вывода.</w:t>
      </w:r>
    </w:p>
    <w:p w:rsidR="00E16CD2" w:rsidRDefault="00E16CD2" w:rsidP="00E16CD2">
      <w:pPr>
        <w:pStyle w:val="my-2"/>
        <w:ind w:firstLine="709"/>
        <w:jc w:val="both"/>
      </w:pPr>
      <w:r>
        <w:t>Основная цель — обеспечить безошибочное и полное выполнение всех элементов заданий в соответствии со спецификацией и кодификатором ЕГЭ по географии</w:t>
      </w:r>
    </w:p>
    <w:p w:rsidR="00A50649" w:rsidRPr="004F585C" w:rsidRDefault="00A50649">
      <w:pPr>
        <w:rPr>
          <w:rFonts w:ascii="Times New Roman" w:hAnsi="Times New Roman" w:cs="Times New Roman"/>
          <w:sz w:val="24"/>
          <w:szCs w:val="24"/>
        </w:rPr>
      </w:pPr>
    </w:p>
    <w:sectPr w:rsidR="00A50649" w:rsidRPr="004F5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70028"/>
    <w:multiLevelType w:val="multilevel"/>
    <w:tmpl w:val="6CBC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5E7442"/>
    <w:multiLevelType w:val="multilevel"/>
    <w:tmpl w:val="CA08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B866C9"/>
    <w:multiLevelType w:val="hybridMultilevel"/>
    <w:tmpl w:val="DB608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8C"/>
    <w:rsid w:val="000A1EF7"/>
    <w:rsid w:val="0038433B"/>
    <w:rsid w:val="0039508C"/>
    <w:rsid w:val="004F585C"/>
    <w:rsid w:val="0055425F"/>
    <w:rsid w:val="00963845"/>
    <w:rsid w:val="00A50649"/>
    <w:rsid w:val="00B33B61"/>
    <w:rsid w:val="00C11645"/>
    <w:rsid w:val="00D52819"/>
    <w:rsid w:val="00E16CD2"/>
    <w:rsid w:val="00E516B9"/>
    <w:rsid w:val="00F5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7442E-5504-4227-9B16-F7008E1D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08C"/>
  </w:style>
  <w:style w:type="paragraph" w:styleId="3">
    <w:name w:val="heading 3"/>
    <w:basedOn w:val="a"/>
    <w:next w:val="a"/>
    <w:link w:val="30"/>
    <w:uiPriority w:val="9"/>
    <w:unhideWhenUsed/>
    <w:qFormat/>
    <w:rsid w:val="00B33B6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3B61"/>
    <w:rPr>
      <w:rFonts w:ascii="Cambria" w:eastAsia="Times New Roman" w:hAnsi="Cambria" w:cs="Times New Roman"/>
      <w:b/>
      <w:bCs/>
      <w:color w:val="4F81BD"/>
      <w:sz w:val="24"/>
      <w:szCs w:val="24"/>
      <w:lang w:val="x-none" w:eastAsia="ru-RU"/>
    </w:rPr>
  </w:style>
  <w:style w:type="character" w:styleId="a3">
    <w:name w:val="Strong"/>
    <w:uiPriority w:val="22"/>
    <w:qFormat/>
    <w:rsid w:val="00B33B61"/>
    <w:rPr>
      <w:b/>
      <w:bCs/>
    </w:rPr>
  </w:style>
  <w:style w:type="paragraph" w:styleId="a4">
    <w:name w:val="Normal (Web)"/>
    <w:basedOn w:val="a"/>
    <w:uiPriority w:val="99"/>
    <w:unhideWhenUsed/>
    <w:rsid w:val="00D5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-2">
    <w:name w:val="my-2"/>
    <w:basedOn w:val="a"/>
    <w:rsid w:val="0038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32A9C7286C9B4C99E66BBD9343F792" ma:contentTypeVersion="0" ma:contentTypeDescription="Создание документа." ma:contentTypeScope="" ma:versionID="0195c4d5c997e54485059b967e714f2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DC72A9E-32FB-4545-9B63-02776E0B2BF8}"/>
</file>

<file path=customXml/itemProps2.xml><?xml version="1.0" encoding="utf-8"?>
<ds:datastoreItem xmlns:ds="http://schemas.openxmlformats.org/officeDocument/2006/customXml" ds:itemID="{9B71D269-C484-4D54-8DF6-A67B271EC832}"/>
</file>

<file path=customXml/itemProps3.xml><?xml version="1.0" encoding="utf-8"?>
<ds:datastoreItem xmlns:ds="http://schemas.openxmlformats.org/officeDocument/2006/customXml" ds:itemID="{2D2E1B38-168B-4407-95F6-7B5A5254BA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1561</Words>
  <Characters>8899</Characters>
  <Application>Microsoft Office Word</Application>
  <DocSecurity>0</DocSecurity>
  <Lines>74</Lines>
  <Paragraphs>20</Paragraphs>
  <ScaleCrop>false</ScaleCrop>
  <Company/>
  <LinksUpToDate>false</LinksUpToDate>
  <CharactersWithSpaces>10440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12</cp:revision>
  <dcterms:created xsi:type="dcterms:W3CDTF">2026-08-27T10:43:00Z</dcterms:created>
  <dcterms:modified xsi:type="dcterms:W3CDTF">2026-08-27T13:22:00Z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0x010100F332A9C7286C9B4C99E66BBD9343F792</vt:lpwstr>
  </property>
</Properties>
</file>