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E3" w:rsidRPr="002A49E3" w:rsidRDefault="002A49E3" w:rsidP="002A4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9E3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учителей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математики </w:t>
      </w:r>
      <w:r w:rsidRPr="002A49E3">
        <w:rPr>
          <w:rFonts w:ascii="Times New Roman" w:hAnsi="Times New Roman" w:cs="Times New Roman"/>
          <w:b/>
          <w:sz w:val="28"/>
          <w:szCs w:val="28"/>
        </w:rPr>
        <w:t>на основе анализа результатов ЕГЭ 2026 года в Республике Марий Эл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>На основе всестороннего анализа результатов ЕГЭ по математи</w:t>
      </w:r>
      <w:r>
        <w:rPr>
          <w:rFonts w:ascii="Times New Roman" w:hAnsi="Times New Roman" w:cs="Times New Roman"/>
          <w:sz w:val="28"/>
          <w:szCs w:val="28"/>
        </w:rPr>
        <w:t xml:space="preserve">ке базового уровня в 2026 году </w:t>
      </w:r>
      <w:r w:rsidRPr="002A49E3">
        <w:rPr>
          <w:rFonts w:ascii="Times New Roman" w:hAnsi="Times New Roman" w:cs="Times New Roman"/>
          <w:sz w:val="28"/>
          <w:szCs w:val="28"/>
        </w:rPr>
        <w:t xml:space="preserve">можно сформулировать ряд конкретных и практико-ориентированных методических рекомендаций для учителей. Эти рекомендации направлены не на формальную подготовку к экзамену, а на системное повышение качества математического образования, устранение выявленных предметных и </w:t>
      </w:r>
      <w:proofErr w:type="spellStart"/>
      <w:r w:rsidRPr="002A49E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A49E3">
        <w:rPr>
          <w:rFonts w:ascii="Times New Roman" w:hAnsi="Times New Roman" w:cs="Times New Roman"/>
          <w:sz w:val="28"/>
          <w:szCs w:val="28"/>
        </w:rPr>
        <w:t xml:space="preserve"> дефицитов, а также на эффективную работу с разными группами учащихся.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Основной вывод, который должен стать отправной точкой для каждого учителя, заключается в том, что формальное знание алгоритмов и формул без глубокого понимания их применения и без сформированных навыков </w:t>
      </w:r>
      <w:proofErr w:type="spellStart"/>
      <w:r w:rsidRPr="002A49E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A49E3">
        <w:rPr>
          <w:rFonts w:ascii="Times New Roman" w:hAnsi="Times New Roman" w:cs="Times New Roman"/>
          <w:sz w:val="28"/>
          <w:szCs w:val="28"/>
        </w:rPr>
        <w:t xml:space="preserve"> и самоконтроля не обеспечивает стабильных результатов. Это подтверждается значительным разрывом в успешности выполнения типовых и комбинированных заданий, а также существенной дифференциацией результатов по типам образовательных организаций и административно-территориальным единицам. Поэтому ключевой задачей является переориентация учебного процесса с простой тренировки на формирование осознанных и гибких предм</w:t>
      </w:r>
      <w:r>
        <w:rPr>
          <w:rFonts w:ascii="Times New Roman" w:hAnsi="Times New Roman" w:cs="Times New Roman"/>
          <w:sz w:val="28"/>
          <w:szCs w:val="28"/>
        </w:rPr>
        <w:t xml:space="preserve">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Для работы с учащимися, которые демонстрируют минимальный уровень подготовки и имеют риск получения неудовлетворительного результата, необходимо сконцентрироваться на отработке базовых, жизненно важных умений. Анализ показывает, что даже в этой группе есть задания, выполняемые с относительной успешностью: это работа с графиками и таблицами (задание №3), простые текстовые задачи на вычисления (задание №2) и базовые 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 xml:space="preserve"> (задание №8). Эти «островки успешности» должны стать фундаментом для дальнейшей работы. Рекомендуется внедрить алгоритм «пяти шагов» для решения любой задачи, который включает внимательное чтение условия с выделением ключевых слов, запись краткого условия «Дано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/Н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>айти», выбор необходимой формулы или метода, собственно решение и обязательную проверку ответа на правдоподобность.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 Этот алгоритм должен использоваться на каждом уроке, становясь привычным инструментом. Особое внимание следует уделить геометрическому материалу, который для этой группы является критической зоной. Работу с планиметрией и стереометрией необходимо начинать с самого простого: научить учеников делать схематичные, но информативные </w:t>
      </w:r>
      <w:r w:rsidRPr="002A49E3">
        <w:rPr>
          <w:rFonts w:ascii="Times New Roman" w:hAnsi="Times New Roman" w:cs="Times New Roman"/>
          <w:sz w:val="28"/>
          <w:szCs w:val="28"/>
        </w:rPr>
        <w:lastRenderedPageBreak/>
        <w:t xml:space="preserve">чертежи, на которых отмечены все известные и искомые элементы. Задания на нахождение объёмов и площадей должны отрабатываться по единому шаблону: определение фигуры, запись формулы, подстановка значений с внимательным контролем единиц измерения. Мини-уроки по переводу единиц измерения и оценке правдоподобности результата (например, «Может ли высота человека быть 3 метра?») помогут снизить количество арифметических и смысловых ошибок. Основная цель работы с этой группой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A49E3">
        <w:rPr>
          <w:rFonts w:ascii="Times New Roman" w:hAnsi="Times New Roman" w:cs="Times New Roman"/>
          <w:sz w:val="28"/>
          <w:szCs w:val="28"/>
        </w:rPr>
        <w:t xml:space="preserve"> не решение сложных заданий, а доведение до автоматизма базовых, чтобы обеспечить преодоление минимального порога.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Учащиеся, получившие отметку «3», уже владеют базовыми алгоритмами, но испытывают серьёзные трудности при решении геометрических задач и неравенств. Для них зоной роста является планомерная работа над стереометрией и планиметрией. Учителю следует научить их сводить объёмную задачу к 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плоской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>, выделяя ключевое сечение, и систематически использовать теорему Пифагора в пространстве. Решение каждой стереометрической задачи должно сопровождаться фиксацией плана действий.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 В планиметрии важно не просто знать теоремы, а уметь видеть, когда и какую именно теорему следует применить. Для этого эффективны «шаблоны чертежей» с пропусками, где ученик сам отмечает известные величины и искомые элементы. При работе с неравенствами (задание №18) следует сделать навык нахождения области допустимых значений (ОДЗ) обязательным и отрабатываемым отдельно, например, на мини-зачётах, где требуется лишь выписать ОДЗ для нескольких неравенств, не решая их. Также крайне полезен разбор «ошибок-подсказок»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A49E3">
        <w:rPr>
          <w:rFonts w:ascii="Times New Roman" w:hAnsi="Times New Roman" w:cs="Times New Roman"/>
          <w:sz w:val="28"/>
          <w:szCs w:val="28"/>
        </w:rPr>
        <w:t xml:space="preserve"> когда учитель представляет намеренно неверное решение, а ученики должны найти и объяснить все ошибки. Цель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A49E3">
        <w:rPr>
          <w:rFonts w:ascii="Times New Roman" w:hAnsi="Times New Roman" w:cs="Times New Roman"/>
          <w:sz w:val="28"/>
          <w:szCs w:val="28"/>
        </w:rPr>
        <w:t xml:space="preserve"> перейти от формального решения к 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осмысленному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>, подготовив почву для уверен</w:t>
      </w:r>
      <w:r>
        <w:rPr>
          <w:rFonts w:ascii="Times New Roman" w:hAnsi="Times New Roman" w:cs="Times New Roman"/>
          <w:sz w:val="28"/>
          <w:szCs w:val="28"/>
        </w:rPr>
        <w:t>ной сдачи экзамена на «хорошо».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Учащиеся со средним уровнем подготовки (отметка «4») имеют прочную базу и показывают хорошие результаты в стандартных заданиях. Однако их «потолок» обусловлен недостаточной гибкостью мышления и неумением 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 xml:space="preserve"> знания в нестандартных или многошаговых ситуациях. Для этой группы основным направлением работы должно стать развитие навыков анализа и планирования. Необходимо учить их сравнивать различные методы решения одной и той же задачи, выбирая наиболее 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рациональный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lastRenderedPageBreak/>
        <w:t xml:space="preserve">Введение практики «план решения до вычислений» поможет структурировать мысли: сначала ученик формулирует, что дано, что нужно найти, какие методы могут подойти и в каком порядке их следует применять. При решении стереометрических и комбинированных задач (№19 и №21) важно научить их формализовать условие, то есть переводить текст на язык математических соотношений, вводить переменные и записывать ограничения, не приступая сразу к вычислениям. Использование динамических сред, таких как </w:t>
      </w:r>
      <w:proofErr w:type="spellStart"/>
      <w:r w:rsidRPr="002A49E3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Pr="002A49E3">
        <w:rPr>
          <w:rFonts w:ascii="Times New Roman" w:hAnsi="Times New Roman" w:cs="Times New Roman"/>
          <w:sz w:val="28"/>
          <w:szCs w:val="28"/>
        </w:rPr>
        <w:t>, может стать мощным инструментом для визуализации сложных геометрических конфигураций и проверки гипотез. Работа с «карточками 3D-описания», где для каждой пространственной фигуры фиксируются её элементы, известные величины, искомая величина и формула, также будет способствовать преодолению трудностей. В итоге работа должна быть направлена на то, чтобы ученик не просто решил задачу, а смог объяснить и обосновать свой выбор метода, что является необходимым условие</w:t>
      </w:r>
      <w:r>
        <w:rPr>
          <w:rFonts w:ascii="Times New Roman" w:hAnsi="Times New Roman" w:cs="Times New Roman"/>
          <w:sz w:val="28"/>
          <w:szCs w:val="28"/>
        </w:rPr>
        <w:t>м для получения высокого балла.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Для высокомотивированных учащихся, претендующих на максимальный балл, выявленные трудности, как ни парадоксально, сосредоточены не в простых, а в самых сложных заданиях, особенно в стереометрии (задание №13) и в комбинированных логических задачах (задание №21). Их подготовка должна выходить за рамки школьной программы и включать решение задач повышенной сложности, олимпиадного типа, с нестандартными формулировками и </w:t>
      </w:r>
      <w:proofErr w:type="spellStart"/>
      <w:r w:rsidRPr="002A49E3">
        <w:rPr>
          <w:rFonts w:ascii="Times New Roman" w:hAnsi="Times New Roman" w:cs="Times New Roman"/>
          <w:sz w:val="28"/>
          <w:szCs w:val="28"/>
        </w:rPr>
        <w:t>межпредметным</w:t>
      </w:r>
      <w:proofErr w:type="spellEnd"/>
      <w:r w:rsidRPr="002A49E3">
        <w:rPr>
          <w:rFonts w:ascii="Times New Roman" w:hAnsi="Times New Roman" w:cs="Times New Roman"/>
          <w:sz w:val="28"/>
          <w:szCs w:val="28"/>
        </w:rPr>
        <w:t xml:space="preserve"> содержанием. Рекомендуется проводить «мини-зачёты на объяснение», где ученик должен не просто привести ответ, а подробно, как эксперт, обосновать каждый шаг своего решения, объяснить, почему он выбрал именно этот метод и как проверил ответ. Это развивает культуру математического мышления и снижает риск потери баллов из-за недостаточной аргументации. 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В работе со стереометрией следует уделять внимание построению сечений и решению задач, требующих нестандартного подхода. В алгебре и комбинаторике важно тренировать навык построения математической модели и анализа ограничений, используя, например, задачи с избыточными или недостающими данными. Цель работы с этой группой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A49E3">
        <w:rPr>
          <w:rFonts w:ascii="Times New Roman" w:hAnsi="Times New Roman" w:cs="Times New Roman"/>
          <w:sz w:val="28"/>
          <w:szCs w:val="28"/>
        </w:rPr>
        <w:t xml:space="preserve"> не просто научить их правильно решать, а научить их мыслить как математиков, видеть красоту и обобщения в задачах, что позволит им уверенно справляться с любыми, даже самыми сложными, вариантами заданий.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lastRenderedPageBreak/>
        <w:t xml:space="preserve">Помимо дифференцированной работы с учащимися, крайне важно пересмотреть 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 xml:space="preserve"> на уровне школы и муниципалитета. Для всех групп учащихся критически важным является развитие </w:t>
      </w:r>
      <w:proofErr w:type="spellStart"/>
      <w:r w:rsidRPr="002A49E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A49E3">
        <w:rPr>
          <w:rFonts w:ascii="Times New Roman" w:hAnsi="Times New Roman" w:cs="Times New Roman"/>
          <w:sz w:val="28"/>
          <w:szCs w:val="28"/>
        </w:rPr>
        <w:t xml:space="preserve"> умений, особенно смыслового чтения, анализа и </w:t>
      </w:r>
      <w:proofErr w:type="spellStart"/>
      <w:r w:rsidRPr="002A49E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A49E3">
        <w:rPr>
          <w:rFonts w:ascii="Times New Roman" w:hAnsi="Times New Roman" w:cs="Times New Roman"/>
          <w:sz w:val="28"/>
          <w:szCs w:val="28"/>
        </w:rPr>
        <w:t>. Учителям следует целенаправленно формировать у школьников умение выделять ключевые слова в условии (например, «не менее», «ровно», «в два раза больше»), интерпретировать единицы измерения и оценивать правдоподобность полученного ответа. Этому должны быть посвящены специальные упражнения на каждом уроке, а не только при подготовке к экзамену. Рекомендуется внедрение в образовательный процесс таких приёмов, как ведение «карт ошибок», где ученики фиксируют свои типичные ошибки и способы их преодоления, и использование «</w:t>
      </w:r>
      <w:proofErr w:type="gramStart"/>
      <w:r w:rsidRPr="002A49E3">
        <w:rPr>
          <w:rFonts w:ascii="Times New Roman" w:hAnsi="Times New Roman" w:cs="Times New Roman"/>
          <w:sz w:val="28"/>
          <w:szCs w:val="28"/>
        </w:rPr>
        <w:t>чек-листов</w:t>
      </w:r>
      <w:proofErr w:type="gramEnd"/>
      <w:r w:rsidRPr="002A49E3">
        <w:rPr>
          <w:rFonts w:ascii="Times New Roman" w:hAnsi="Times New Roman" w:cs="Times New Roman"/>
          <w:sz w:val="28"/>
          <w:szCs w:val="28"/>
        </w:rPr>
        <w:t xml:space="preserve"> равносильности», особенно при решении неравенств, чтобы контролиров</w:t>
      </w:r>
      <w:r>
        <w:rPr>
          <w:rFonts w:ascii="Times New Roman" w:hAnsi="Times New Roman" w:cs="Times New Roman"/>
          <w:sz w:val="28"/>
          <w:szCs w:val="28"/>
        </w:rPr>
        <w:t>ать каждый шаг преобразований.</w:t>
      </w:r>
    </w:p>
    <w:p w:rsid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E3">
        <w:rPr>
          <w:rFonts w:ascii="Times New Roman" w:hAnsi="Times New Roman" w:cs="Times New Roman"/>
          <w:sz w:val="28"/>
          <w:szCs w:val="28"/>
        </w:rPr>
        <w:t xml:space="preserve">На уровне образовательных организаций необходимо организовать системный обмен опытом, особенно между школами с высокими и низкими результатами. Проведение заседаний методических объединений по разбору конкретных тем, вызывающих наибольшие трудности (стереометрия, комбинированные задачи), с демонстрацией эффективных методик из школ-лидеров, таких как ГБОУ РМЭ «Гуманитарная гимназия "Синяя птица"» или МАОУ «СОШ №30 г. Йошкар-Олы», может стать катализатором позитивных изменений. Важно, чтобы эти обсуждения были практико-ориентированными и фокусировались не на «натаскивании» на конкретные номера заданий, а на способах формирования </w:t>
      </w:r>
      <w:r>
        <w:rPr>
          <w:rFonts w:ascii="Times New Roman" w:hAnsi="Times New Roman" w:cs="Times New Roman"/>
          <w:sz w:val="28"/>
          <w:szCs w:val="28"/>
        </w:rPr>
        <w:t>глубокого понимания математики.</w:t>
      </w:r>
    </w:p>
    <w:p w:rsidR="002A49E3" w:rsidRPr="002A49E3" w:rsidRDefault="002A49E3" w:rsidP="002A4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49E3">
        <w:rPr>
          <w:rFonts w:ascii="Times New Roman" w:hAnsi="Times New Roman" w:cs="Times New Roman"/>
          <w:sz w:val="28"/>
          <w:szCs w:val="28"/>
        </w:rPr>
        <w:t>Только комплексная, системная и целенаправленная работа, объединяющая усилия учителей, методистов и администрации школ, позволит существенно повысить качество математического образования и обеспечить устойчивый рост результатов всех групп учащихся.</w:t>
      </w:r>
    </w:p>
    <w:p w:rsidR="004877B7" w:rsidRPr="002A49E3" w:rsidRDefault="004877B7" w:rsidP="002A49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77B7" w:rsidRPr="002A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99"/>
    <w:rsid w:val="002A49E3"/>
    <w:rsid w:val="004877B7"/>
    <w:rsid w:val="00DE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082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FFFC678-004D-42C9-A5C1-ADAB23B06EB9}"/>
</file>

<file path=customXml/itemProps2.xml><?xml version="1.0" encoding="utf-8"?>
<ds:datastoreItem xmlns:ds="http://schemas.openxmlformats.org/officeDocument/2006/customXml" ds:itemID="{FDB74209-D75B-4E3E-A0EE-1E25E08AF10D}"/>
</file>

<file path=customXml/itemProps3.xml><?xml version="1.0" encoding="utf-8"?>
<ds:datastoreItem xmlns:ds="http://schemas.openxmlformats.org/officeDocument/2006/customXml" ds:itemID="{8F2AC21F-BC92-4A3B-A32E-5D8A8AAD8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1308</Words>
  <Characters>7461</Characters>
  <Application>Microsoft Office Word</Application>
  <DocSecurity>0</DocSecurity>
  <Lines>62</Lines>
  <Paragraphs>17</Paragraphs>
  <ScaleCrop>false</ScaleCrop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larionova</cp:lastModifiedBy>
  <cp:revision>2</cp:revision>
  <dcterms:created xsi:type="dcterms:W3CDTF">2026-08-31T12:01:00Z</dcterms:created>
  <dcterms:modified xsi:type="dcterms:W3CDTF">2026-08-31T12:10:00Z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