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customXml/item1.xml" ContentType="application/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КАЛЕНДАРНЫЙ ПЛАН МЕРОПРИЯТИЙ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ГБУ ДПО Республики Марий Эл «Марийский институт образования»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10"/>
          <w:szCs w:val="10"/>
        </w:rPr>
      </w:pPr>
      <w:r>
        <w:rPr>
          <w:rFonts w:cs="Times New Roman" w:ascii="Times New Roman" w:hAnsi="Times New Roman"/>
          <w:b/>
          <w:sz w:val="10"/>
          <w:szCs w:val="1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март - июнь 2026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СЕМИНАРЫ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«Современный урок русского языка и литературы в условиях реализации Федеральной образовательной программы»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МАОУ «Гимназия № 26 им. А.Мальро»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«Десятилетие науки и технологий: время возможностей для молодежи»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4"/>
                <w:lang w:val="ru-RU" w:eastAsia="en-US" w:bidi="ar-SA"/>
              </w:rPr>
              <w:t xml:space="preserve">ФГБОУ ВО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МарГУ –</w:t>
            </w:r>
            <w:bookmarkStart w:id="0" w:name="_GoBack_Копия_2"/>
            <w:bookmarkEnd w:id="0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корпус Г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«Дополнительное образование: инновационная образовательная практика»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«Сысоевская средняя общеобразовательная школа имени С.Р.Суворова»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«Оценивание для обучения младших 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«Реализация этнокультурного компонента на уроках и во внеурочной деятельности в образовательной организации»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 «Параньгинская средняя общеобразовательная школа» им.Б.Р.Ахматьянова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«Патриотическое воспитание на уроках ОБЗР. Формирование и развитие личности гражданина и защитника»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Emphasis"/>
                <w:rFonts w:eastAsia="Calibri" w:cs="Times New Roman" w:ascii="Times New Roman" w:hAnsi="Times New Roman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«Лицей-интернат п.Ургакш Советского района»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«Эффективные модели интеграции урочной и внеурочной деятельности в учебно-воспитательном процессе в условиях школы-интерната»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«Новоторъяльская школа-интернат»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«Разработка и реализация программы развития школы как основное условие обновления образовательной среды»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МОУ «Средняя школа № 5 с углубленным изучением отдельных предметов» города Волжска Республики Марий Эл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«Возможности ресурсно-методического центра по учебным предметам ОБЗР и Труд (Технология)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«Лицей-интернат п. Ургакш»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30-31.03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«Формирование личности в современном обществе как результат духовно-нравственного воспитания и просвещения»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Православный центр города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«Сетевое взаимодействие как инструмент инновационного развития образовательного учреждения»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МОУ «Вятская средняя общеобразовательная школа» Советского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1" w:name="_GoBack_Копия_2_Копия_1"/>
            <w:bookmarkEnd w:id="1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«Интеграция образовательных уровней как ресурс развития биолого-химической одаренности»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Лицей № 28 г. Йошкар-Олы и МОСИ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«Педагогическое просвещение родителей как основа успешного воспитания детей в системе дошкольного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№ 2 «Кораблик» п. Советский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«Трансформация образования: контуры новых профессиональных норм и границ»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Style w:val="Strong"/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ФГБОУ ВО «Марийский государственный университет»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13.04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2" w:name="_GoBack_Копия_3_Копия_1"/>
            <w:bookmarkEnd w:id="2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«Воспитание гражданина и патриота: от школьных инициатив к осознанной безопасности и ответственности»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Емешевская СОШ Горномарийского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«Организация инновационной работы в ДОУ по развитию у детей дошкольного возраста алгоритмического мышления и основ начального программирования»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Детский сад № 2 г.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«Конкурс профессионального мастерства Юный мастер (BabySkills) как форма ранней профессиональной ориентации старших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Моркинский детский сад № 2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детского сада и семьи в воспитании нравственно-патриотических чувств у детей дошкольного возраста»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i/>
                <w:color w:val="000000"/>
                <w:kern w:val="0"/>
                <w:sz w:val="26"/>
                <w:szCs w:val="26"/>
                <w:lang w:val="ru-RU" w:eastAsia="en-US" w:bidi="ar-SA"/>
              </w:rPr>
              <w:t>(из опыта работы)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«Изи мукш» с. Пайгусово Горномарийского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«Будь в тренде – будь здоровым!»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СОШ № 1 города Козьмодемьянска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«Взаимодействие Национального парка «Марий Чодра» и дошкольных образовательных учреждений по формированию естественно-научных представлений дошкольников»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Красногорский детский сад «Солнышко», Красногорский детский сад «Сказка», </w:t>
            </w:r>
            <w:bookmarkStart w:id="3" w:name="_GoBack_Копия_4"/>
            <w:bookmarkEnd w:id="3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Кожласолинский детский сад «Теремок», ФГБУ «Национальный парк «Марий Чодра»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«Научно-методическое обеспечение деятельности образовательных организаций с этнокультурным содержанием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«Эффективные практики развития родной речи детей дошкольного возраста в едином образовательном пространстве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институт родных языков народов Российской Федерации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«Самое важное в сфере образования: тренды и события в мире 2025»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ФГАОУ ВО «Национальный исследовательский университет «Высшая школа экономики»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«Ранняя профориентация дошкольников как условие успешного социального развития»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Детский сад № 3 «Радуга» города Козьмодемьянска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«Жизнь и творчество Даниила Ивановича Хармса»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«Как можно учить физике в школе»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«Формирование толерантности и уважения межнациональных различий в образовательной среде»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Русскошойская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СОШ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Куженерского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«Обучение в современной школе: воспитательный потенциал искусства в урочной и внеурочной деятельности»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Georgia" w:hAnsi="Georgia"/>
                <w:b w:val="false"/>
                <w:bCs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Гимназия № 4 им. А.С.Пушкина</w:t>
            </w:r>
            <w:r>
              <w:rPr>
                <w:rFonts w:ascii="Georgia" w:hAnsi="Georgia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6"/>
              </w:rPr>
              <w:t>г. Йошкар-Олы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«Система работы дошкольной образовательной организации в год Единства народов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Азановский детский сад «Колосок» Медведевского района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05.05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«Актуальные проблемы модернизации и научно-методического сопровождения деятельности школьных библиотек»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Национальная библиотека им. С.Г. Чавайна»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«Фотография как инструмент творчества: от первого снимка до персональной выставки»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Центр детского и юношеского технического творчества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20.05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bookmarkStart w:id="4" w:name="_Hlk165964617"/>
            <w:bookmarkEnd w:id="4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«Инновационные формы взаимодействия с дошкольниками в рамках социально-коммуникативного развития»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Детский сад «Радуга» п. Мари-Турек</w:t>
            </w:r>
          </w:p>
        </w:tc>
      </w:tr>
      <w:tr>
        <w:trPr>
          <w:trHeight w:val="347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20.05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«Сетевое взаимодействие как инструмент повышения качества физико-математического и естественнонаучного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ГБОУ 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Республики Марий Эл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 «Политехнический лицей-интернат»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КОНФЕРЕНЦИИ, ФОРУМЫ, ЧТЕНИЯ и т. п.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0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2"/>
        <w:gridCol w:w="2443"/>
        <w:gridCol w:w="7207"/>
        <w:gridCol w:w="4013"/>
      </w:tblGrid>
      <w:tr>
        <w:trPr>
          <w:tblHeader w:val="true"/>
        </w:trPr>
        <w:tc>
          <w:tcPr>
            <w:tcW w:w="17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4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20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1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02-06.03</w:t>
            </w:r>
          </w:p>
        </w:tc>
        <w:tc>
          <w:tcPr>
            <w:tcW w:w="2443" w:type="dxa"/>
            <w:tcBorders/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Республиканская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научно-практическая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6"/>
                <w:szCs w:val="24"/>
                <w:lang w:val="ru-RU" w:eastAsia="en-US" w:bidi="ar-SA"/>
              </w:rPr>
              <w:t>конференция</w:t>
            </w:r>
          </w:p>
        </w:tc>
        <w:tc>
          <w:tcPr>
            <w:tcW w:w="7207" w:type="dxa"/>
            <w:tcBorders/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«Педагогическая премьера – 2026»</w:t>
            </w:r>
          </w:p>
        </w:tc>
        <w:tc>
          <w:tcPr>
            <w:tcW w:w="4013" w:type="dxa"/>
            <w:tcBorders/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МОУ «Советская </w:t>
            </w:r>
            <w:bookmarkStart w:id="5" w:name="_GoBack_Копия_1_Копия_1"/>
            <w:bookmarkEnd w:id="5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№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2»</w:t>
            </w:r>
          </w:p>
        </w:tc>
      </w:tr>
      <w:tr>
        <w:trPr/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03.03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Межрегиональный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«Духовно-нравственное воспитание в семье»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МБУ Центр психолого-педагогической, медицинской и социальной помощи «Лабиринт» г. Волжска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 xml:space="preserve">Республиканская 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«Талант и успех»</w:t>
            </w:r>
          </w:p>
          <w:p>
            <w:pPr>
              <w:pStyle w:val="BodyText"/>
              <w:spacing w:before="0" w:after="140"/>
              <w:ind w:hanging="0" w:left="0" w:right="0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МОУ «Звениговская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№3»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«И выпала нам честь – родиться на Руси»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МБОУ «Новоторъяльская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«Наставничество: модный тренд или осознанная необходимость…»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 им. М.В. Ломоносова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«Открой науку для себя»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МОУ «Звениговский лицей»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«Наука простыми словами»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Республики Марий Эл «Лицей им. М.В. Ломоносова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«Одаровские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МБОУ «Русскошойская средняя общеобразовательная школа»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Республиканские педагогические чтения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ХIХ республиканские педагогические чтения,</w:t>
            </w:r>
            <w:r>
              <w:rPr>
                <w:rFonts w:ascii="Times New Roman" w:hAnsi="Times New Roman"/>
                <w:color w:val="000000"/>
                <w:sz w:val="26"/>
              </w:rPr>
              <w:t xml:space="preserve"> посвященные Году единства народов России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ГБОУ Республики Марий Эл «Многопрофильный лицей-интернат»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Межрегиональная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«Шаг в науку»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«Школа-интернат «Дарование»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 межрегиональная  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«Открой науку для себя»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«Звениговский лицей»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 республиканскую конференцию юных читателей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«По секрету всему свету, что читаю, расскажу…»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«Руэмская средняя общеобразовательная школа»</w:t>
            </w: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Медведевского района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 конференция старшеклассников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«Единство и патриотизм: формирование личности и вызов времени»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Большепаратская СОШ Волжского округа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«Урок вовлекающий для «ученика разумного»: фокус на результат»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Республиканская научно-практическая конференция исследовательских работ и проектов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«Путиловские чтения – 2026»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«Моркинская средняя общеобразовательная школа №2»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18.04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Х 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«Яналовские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«Сернурская средняя общеобразовательная школа №1 имени Героя Советского Союза А.М. Яналова»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Республиканская 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bookmarkStart w:id="6" w:name="_GoBack_Копия_5"/>
            <w:bookmarkEnd w:id="6"/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«Акпарсовские чтения»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«Еласовская средняя общеобразовательная школа»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«Наука простыми словами»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Государственное бюджетное общеобразовательное учреждение Республики Марий Эл «Лицей им. М.В. Ломоносова»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Педагогический конкурс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«Педагогический дуэт 2026»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заочный творческий конкурс детей дошкольного возраста и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«Герои в наших сердцах»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Детский сад №6 «Сказка» п. Приволжский Волжского округа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«Роль семьи Героев (участников) СВО в патриотическом воспитании детей и молодежи, увековечение памяти погибших»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4"/>
                <w:lang w:val="ru-RU" w:eastAsia="en-US" w:bidi="ar-SA"/>
              </w:rPr>
              <w:t>МОБУ «Медведевская средняя общеобразовательная школа №3 с углубленным изучением отдельных предметов им. 50-летия Медведевского района»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29.05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Круглый стол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«Повышение эффективности работы советов профилактики правонарушений несовершенолетних в ОО»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30.05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Межрегиональные краеведческие чтения обучающихся и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«Чоткар тукым улына» («Потомки Чоткара»)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«Большекарамасская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»</w:t>
            </w:r>
          </w:p>
        </w:tc>
      </w:tr>
      <w:tr>
        <w:trPr>
          <w:trHeight w:val="728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10.06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Заседание актива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Заседание актива Клуба директоров Республики Марий Эл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ГБОУ Республики Марий Эл «Лицей им. М.В. Ломоносова»</w:t>
            </w:r>
          </w:p>
        </w:tc>
      </w:tr>
      <w:tr>
        <w:trPr>
          <w:trHeight w:val="1126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11.06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Всероссийская научно-практическая веб-конференция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«Единство народов России в образовательном пространстве: языковая политика, учебники и региональные практики взаимодействия»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ФГБНУ «Федеральный институт родных языков народов Российской Федерации»</w:t>
            </w:r>
          </w:p>
        </w:tc>
      </w:tr>
      <w:tr>
        <w:trPr>
          <w:trHeight w:val="1126" w:hRule="atLeast"/>
        </w:trPr>
        <w:tc>
          <w:tcPr>
            <w:tcW w:w="1742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26.06-03.07</w:t>
            </w:r>
          </w:p>
        </w:tc>
        <w:tc>
          <w:tcPr>
            <w:tcW w:w="244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XVII Межрегиональный форум молодых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«Цифровая культура и эмоциональный интеллект педагога: вызовы транзитивности»</w:t>
            </w:r>
          </w:p>
        </w:tc>
        <w:tc>
          <w:tcPr>
            <w:tcW w:w="401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ЧУДО «Центр «Таир»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_GoBack"/>
      <w:bookmarkEnd w:id="7"/>
      <w:r>
        <w:rPr>
          <w:rFonts w:cs="Times New Roman" w:ascii="Times New Roman" w:hAnsi="Times New Roman"/>
          <w:b/>
          <w:sz w:val="28"/>
          <w:szCs w:val="28"/>
        </w:rPr>
        <w:t>КОНКУРСНЫЕ МЕРОПРИЯТИЯ, ФЕСТИВАЛИ и т. п.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02-21.03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творческий конкурс по профилактике туберкулеза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«Молодежь за здоровый образ жизни!»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 «Звениговская санаторная школа-интернат»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03-15.03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«Родной язык – душа народа»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 xml:space="preserve">МОУ «Карайская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средняя общеобразовательная 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Викторина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2C2D2E"/>
                <w:kern w:val="0"/>
                <w:sz w:val="26"/>
                <w:szCs w:val="24"/>
                <w:lang w:val="ru-RU" w:eastAsia="en-US" w:bidi="ar-SA"/>
              </w:rPr>
              <w:t>«Викторина по функциональной грамотности</w:t>
            </w: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10.03-31.03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Региональный этап Всероссийского конкурса сочинений о своей культуре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«Всероссийский конкурс на лучшее сочинение о своей культуре на русском языке и лучшее описание русской культуры на родном языке в 2026 году»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фестиваль школьных хоров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«Вдохновение»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МБОУ «С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 xml:space="preserve"> № 19 г. Йошкар-Олы </w:t>
            </w:r>
            <w:r>
              <w:rPr>
                <w:rFonts w:eastAsia="Calibri" w:cs="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с углублённым изучением отдельных предметов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19-20.03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Республиканский фестиваль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«Идеи и возможности»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color w:val="000000"/>
                <w:sz w:val="26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МОУ «Лицей г. Козьмодемьянска»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этнокультурный баттл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«Наследие предков» («Кугезе-влакын</w:t>
            </w:r>
            <w:r>
              <w:rPr>
                <w:b w:val="false"/>
                <w:bCs w:val="false"/>
                <w:color w:val="000000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поянлыкышт»)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ГБОУ РМЭ «Верх-Ушнурская средняя общеобразовательная (национальная) школа»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фестиваль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«Храним прошлое, восхищаемся настоящим, покоряем будущее!»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Мари-Турекский центр дополнительного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конкурс исследовательских работ и учебных проектов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«Вместе с наукой»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«Медведевская средняя общеобразовательная школа №3 с углубленным изучением отдельных предметов им. 50-летия Медведевского района»</w:t>
            </w:r>
          </w:p>
        </w:tc>
      </w:tr>
      <w:tr>
        <w:trPr>
          <w:trHeight w:val="27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24-27.03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«Воспитатель года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Style w:val="Emphasis"/>
                <w:rFonts w:eastAsia="Calibri" w:cs="Times New Roman" w:ascii="Times New Roman" w:hAnsi="Times New Roman"/>
                <w:b w:val="false"/>
                <w:bCs/>
                <w:i w:val="false"/>
                <w:i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empora LGC Uni" w:hAnsi="Tempora LGC Uni" w:eastAsia="Calibri" w:cs="" w:cstheme="minorBidi" w:eastAsiaTheme="minorHAnsi"/>
                <w:b w:val="false"/>
                <w:bCs w:val="false"/>
                <w:color w:val="auto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Республиканская</w:t>
            </w:r>
            <w:r>
              <w:rPr>
                <w:rFonts w:eastAsia="Calibri" w:cs="" w:ascii="Tempora LGC Uni" w:hAnsi="Tempora LGC Uni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олимпиада</w:t>
            </w:r>
            <w:r>
              <w:rPr>
                <w:rFonts w:eastAsia="Calibri" w:cs="" w:ascii="Tempora LGC Uni" w:hAnsi="Tempora LGC Uni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школьников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«Эрудит –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ind w:hanging="0" w:left="0" w:right="0"/>
              <w:jc w:val="center"/>
              <w:rPr/>
            </w:pPr>
            <w:r>
              <w:rPr>
                <w:rStyle w:val="Emphasis"/>
                <w:rFonts w:eastAsia="Calibri" w:cs="" w:ascii="Times New Roman" w:hAnsi="Times New Roman"/>
                <w:i w:val="false"/>
                <w:i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ГБОУ Республики Марий Эл «Лицей-интернат п.Ургакш Советского района»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01.04-01.08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Всероссийский конкурс (региональный этап)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«Лучший управляющий совет образовательной организации»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«Лучшая педагогическая практика по духовно-нравственному развитию детей дошкольного возраста»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  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МДОУ «Детский сад № 19 «Светлячок» г. Волжска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06.04-10.04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Конкурс творческих работ, посвященный 120-летию со дня рождения А.Л. Барто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7"/>
                <w:szCs w:val="22"/>
                <w:lang w:val="ru-RU" w:eastAsia="en-US" w:bidi="ar-SA"/>
              </w:rPr>
              <w:t>МОБУ «Медведевская средняя общеобразовательная школа № 4»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педагогический круглый стол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«Школа-интернат – пространство для жизни и интеллектуального развития подростков: эффективные стратегии воспитания»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ГБОУ 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Республики Марий Эл</w:t>
            </w:r>
            <w:r>
              <w:rPr>
                <w:rStyle w:val="Strong"/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 xml:space="preserve"> «Политехнический лицей-интернат»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14-22.04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III республиканский фестиваль-конкурс дошкольных творческих коллективов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7"/>
              </w:rPr>
              <w:t>«Театр – источник детского творчества и новых открытий»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sz w:val="27"/>
              </w:rPr>
              <w:t>МДОУ детский сад №3 «Теремок» п. Советский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18.04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Творческий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«Воинская слава России» для дошкольных образовательных организаций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МДОУ «Сернурский детский сад «Сказка»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22-28.04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 профессионального мастерства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«Учитель года Республики Марий Эл», «Лучший учитель марийского языка»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06.05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«Святой Георгий Победоносец – символ воинской славы»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МБОУ «Елембаевская</w:t>
            </w:r>
            <w:r>
              <w:rPr>
                <w:b w:val="false"/>
                <w:bCs w:val="false"/>
                <w:color w:val="000000"/>
              </w:rPr>
              <w:t> 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основная общеобразовательная 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10.06–17.08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Всероссийский конкурс лучших практик внедрения бережливых технологий в систему образования в 2026 году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Федеральный институт цифровой трансформации  в сфере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15.06–октябрь 2026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Всероссийский конкурс педагогических работников «Воспитать человека»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Министерство просвещения Российской Федерации,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ФГБНУ «Институт изучения детства, семьи и воспитания»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22.06–30.09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 сочинений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Региональный этап Всероссийского конкурса сочинений – 2026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Министерство просвещения Российской Федерации, ФГБНУ «Институт содержания и методов обучения им. В.С. Леднева»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23.06-ноябрь 2026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</w:rPr>
              <w:t>Всероссийский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Федеральный конкурс методических разработок по историческому просвещению в системе общего образования в 2026 году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shd w:fill="FFFFFF" w:val="clear"/>
                <w:lang w:val="ru-RU" w:eastAsia="en-US" w:bidi="ar-SA"/>
              </w:rPr>
              <w:t>ФГБНУ «Институт содержания и методов обучения им. В.С. Леднева»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МЕРОПРИЯТИЯ ЦНППМ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Организатор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04-06.03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shd w:fill="FFFFFF" w:val="clear"/>
                <w:lang w:val="ru-RU" w:eastAsia="en-US" w:bidi="ar-SA"/>
              </w:rPr>
              <w:t>«Внедрение инструментов искусственного интеллекта в дошкольное образование»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04.03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«Медиация: технологии и практики управления конфликтными ситуациями»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АНО ДПО «ОЦ Каменный город»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16-18.03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«Современные образовательные технологии и методика преподавания марийского языка и литературы»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02.03-29.04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Всероссийская Олимпиада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ЯКлассную Олимпиада по английскому языку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05-31.03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Практико-ориентированные вебинары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Практико-ориентированные вебинары в рамках проекта «Цифра в помощь»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8" w:name="_GoBack_Копия_1_Копия_1_Копия_1"/>
            <w:bookmarkEnd w:id="8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Корпорация «Синергия» совместно с ФГАНУ «Федеральный институт цифровой трансформации в сфере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12.03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bookmarkStart w:id="9" w:name="_GoBack_Копия_3"/>
            <w:bookmarkEnd w:id="9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«Использование ЦОР «ЯКласс» через сервис «Дневник.ру»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«Преподавание истории в основной школе по единым учебникам»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16-20.03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«Проектирование и современные подходы к организации образовательного процесса в ДОО в условиях реализации ФГОС ФОП»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18.03-07.04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Курсы 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«Современные образовательные технологии и методика преподавания марийского языка и литературы»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«Универсальная библиотека цифрового образовательного контента» во ФГИС «Моя школа»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Компания «Физикон»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«Тренировочные недели ВПР и ГИА»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02.04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«Учебный курс «История нашего края»: особенности обучения в 6 классе»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ФГБНУ «ИСМО имени В.С. Леднева»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07.04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shd w:fill="FFFFFF" w:val="clear"/>
                <w:lang w:val="ru-RU" w:eastAsia="en-US" w:bidi="ar-SA"/>
              </w:rPr>
              <w:t>«Выявление талантливых учеников с помощью ЯКлассных Олимпиад: обзор функционала для подготовки и участию в мероприятиях»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09.04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«Формирование функциональной грамотности младших школьников: применяем полученные знания в реальной учебной и жизненной практике»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Онлайн-платформа «ГлобалЛаб»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15.04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Онлайн-эфир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«Задача со звёздочкой»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ФГАУ «Центр просветительских инициатив Министерства просвещения Российской Федерации»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14.05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«Поведенческие финансы»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методический центр по финансовой грамотности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18.05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«Инструмент учителя: цифровые ресурсы издательства по истории и обществознанию в УБ ЦОК»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АО «Издательство «Просвещение»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19.05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«Синергия искусственного интеллекта и сингапурской методики»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Федеральный методический центр по финансовой грамотности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19.05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Онлайн-вебинар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«Этнокультурный кол в современной системе дополнительного образования: от традиции к инновации»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6"/>
                <w:lang w:val="ru-RU" w:eastAsia="en-US" w:bidi="ar-SA"/>
              </w:rPr>
              <w:t>Региональный модельный центр дополнительного образования детей в Республике Марий Эл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21.05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«Межпредметность</w:t>
            </w:r>
            <w:r>
              <w:rPr>
                <w:b w:val="false"/>
                <w:bCs w:val="false"/>
                <w:color w:val="000000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и функциональная грамотность в заданиях ГИА и олимпиад»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Государственный университет просвещения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27.05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«Практические инструменты искусственного интеллекта для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bookmarkStart w:id="10" w:name="_GoBack_Копия_1_Копия_1_Копия_1_Копия_1"/>
            <w:bookmarkEnd w:id="10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Национальный исследовательский университет «Высшая школа экономики»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28.05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Вебинар по вопросам анализа результатов государственной итоговой аттестации по образовательным программам основного общего и среднего общего образования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ФГБНУ «ФИПИ»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10.06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Вебинар, посвященный </w:t>
            </w:r>
            <w:r>
              <w:rPr>
                <w:rStyle w:val="Strong"/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реализации модуля «Робототехника» предмета Труд (технология)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2"/>
                <w:lang w:val="ru-RU" w:eastAsia="en-US" w:bidi="ar-SA"/>
              </w:rPr>
              <w:t> в 8 классе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ИСМО им. В.С. Леднева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«Описание региональной модели организации общего образования обучающихся с ОВЗ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Федеральный центр по развитию инклюзивного общего и дополнительного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17.06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«Преподавание учебного предмета физическая культура в 2026-2027 уч. г.»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26"/>
                <w:szCs w:val="22"/>
                <w:lang w:val="ru-RU" w:eastAsia="en-US" w:bidi="ar-SA"/>
              </w:rPr>
              <w:t>ГАУ ДПО ЯО ИРО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18.06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«Государственные учебники по истории (5–11) и обществознанию (9): структура, содержание и дополнительные пособия к ним»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2"/>
                <w:lang w:val="ru-RU" w:eastAsia="en-US" w:bidi="ar-SA"/>
              </w:rPr>
              <w:t>АО «Издательство «Просвещение»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orient="landscape" w:w="16838" w:h="11906"/>
      <w:pgMar w:left="567" w:right="567" w:gutter="0" w:header="0" w:top="851" w:footer="0" w:bottom="567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empora LGC Un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Open Sans"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Style15"/>
    <w:next w:val="BodyText"/>
    <w:link w:val="1"/>
    <w:qFormat/>
    <w:rsid w:val="00820baa"/>
    <w:pPr>
      <w:outlineLvl w:val="0"/>
    </w:pPr>
    <w:rPr>
      <w:rFonts w:ascii="Tempora LGC Uni" w:hAnsi="Tempora LGC Uni" w:eastAsia="Open Sans" w:cs="DejaVu Sans"/>
      <w:b/>
      <w:bCs/>
      <w:sz w:val="48"/>
      <w:szCs w:val="48"/>
    </w:rPr>
  </w:style>
  <w:style w:type="paragraph" w:styleId="Heading2">
    <w:name w:val="heading 2"/>
    <w:basedOn w:val="Style15"/>
    <w:next w:val="BodyText"/>
    <w:qFormat/>
    <w:pPr>
      <w:spacing w:before="200" w:after="120"/>
      <w:outlineLvl w:val="1"/>
    </w:pPr>
    <w:rPr>
      <w:rFonts w:ascii="Tempora LGC Uni" w:hAnsi="Tempora LGC Uni" w:eastAsia="Open Sans" w:cs="DejaVu Sans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 w:customStyle="1">
    <w:name w:val="Internet Link"/>
    <w:qFormat/>
    <w:rsid w:val="00820baa"/>
    <w:rPr>
      <w:color w:val="000080"/>
      <w:u w:val="single"/>
    </w:rPr>
  </w:style>
  <w:style w:type="character" w:styleId="InternetLink1" w:customStyle="1">
    <w:name w:val="Internet Link1"/>
    <w:qFormat/>
    <w:rsid w:val="00820baa"/>
    <w:rPr>
      <w:color w:val="000080"/>
      <w:u w:val="single"/>
    </w:rPr>
  </w:style>
  <w:style w:type="character" w:styleId="1" w:customStyle="1">
    <w:name w:val="Заголовок 1 Знак"/>
    <w:basedOn w:val="DefaultParagraphFont"/>
    <w:qFormat/>
    <w:rsid w:val="00820baa"/>
    <w:rPr>
      <w:rFonts w:ascii="Tempora LGC Uni" w:hAnsi="Tempora LGC Uni" w:eastAsia="Open Sans" w:cs="DejaVu Sans"/>
      <w:b/>
      <w:bCs/>
      <w:sz w:val="48"/>
      <w:szCs w:val="48"/>
    </w:rPr>
  </w:style>
  <w:style w:type="character" w:styleId="normaltextrun" w:customStyle="1">
    <w:name w:val="normaltextrun"/>
    <w:basedOn w:val="DefaultParagraphFont"/>
    <w:qFormat/>
    <w:rsid w:val="00820baa"/>
    <w:rPr/>
  </w:style>
  <w:style w:type="character" w:styleId="11" w:customStyle="1">
    <w:name w:val="Основной текст Знак1"/>
    <w:basedOn w:val="DefaultParagraphFont"/>
    <w:qFormat/>
    <w:rsid w:val="00820baa"/>
    <w:rPr>
      <w:rFonts w:cs="Times New Roman"/>
      <w:szCs w:val="28"/>
      <w:shd w:fill="FFFFFF" w:val="clear"/>
    </w:rPr>
  </w:style>
  <w:style w:type="character" w:styleId="apple-style-span" w:customStyle="1">
    <w:name w:val="apple-style-span"/>
    <w:qFormat/>
    <w:rsid w:val="00820baa"/>
    <w:rPr/>
  </w:style>
  <w:style w:type="character" w:styleId="Style12" w:customStyle="1">
    <w:name w:val="Без интервала Знак"/>
    <w:link w:val="NoSpacing"/>
    <w:qFormat/>
    <w:locked/>
    <w:rsid w:val="00b573ac"/>
    <w:rPr/>
  </w:style>
  <w:style w:type="character" w:styleId="InternetLink2" w:customStyle="1">
    <w:name w:val="Internet Link2"/>
    <w:qFormat/>
    <w:rPr>
      <w:color w:val="000080"/>
      <w:u w:val="single"/>
    </w:rPr>
  </w:style>
  <w:style w:type="character" w:styleId="Style13" w:customStyle="1">
    <w:name w:val="Маркеры"/>
    <w:qFormat/>
    <w:rPr>
      <w:rFonts w:ascii="OpenSymbol" w:hAnsi="OpenSymbol" w:eastAsia="OpenSymbol" w:cs="OpenSymbol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Style14">
    <w:name w:val="Символ нумерации"/>
    <w:qFormat/>
    <w:rPr/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paragraph" w:styleId="Style15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Droid Sans"/>
    </w:rPr>
  </w:style>
  <w:style w:type="paragraph" w:styleId="IndexHeading">
    <w:name w:val="index heading"/>
    <w:basedOn w:val="Normal"/>
    <w:qFormat/>
    <w:pPr>
      <w:suppressLineNumbers/>
    </w:pPr>
    <w:rPr>
      <w:rFonts w:cs="Droid Sans"/>
    </w:rPr>
  </w:style>
  <w:style w:type="paragraph" w:styleId="NoSpacing">
    <w:name w:val="No Spacing"/>
    <w:link w:val="Style12"/>
    <w:qFormat/>
    <w:rsid w:val="00820baa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spacing1" w:customStyle="1">
    <w:name w:val="nospacing"/>
    <w:basedOn w:val="Normal"/>
    <w:qFormat/>
    <w:rsid w:val="00d76307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qFormat/>
    <w:pPr>
      <w:spacing w:before="0" w:after="0"/>
      <w:ind w:left="720"/>
      <w:contextualSpacing/>
    </w:pPr>
    <w:rPr>
      <w:rFonts w:eastAsia="Times New Roman"/>
      <w:sz w:val="20"/>
      <w:szCs w:val="20"/>
      <w:lang w:eastAsia="ru-RU"/>
    </w:rPr>
  </w:style>
  <w:style w:type="paragraph" w:styleId="Style17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18" w:customStyle="1">
    <w:name w:val="Заголовок таблицы"/>
    <w:basedOn w:val="Style17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true"/>
      <w:spacing w:lineRule="auto" w:line="276" w:before="280" w:after="280"/>
      <w:jc w:val="left"/>
    </w:pPr>
    <w:rPr>
      <w:rFonts w:ascii="Calibri" w:hAnsi="Calibri" w:cs="" w:asciiTheme="minorHAnsi" w:cstheme="minorBidi" w:hAnsiTheme="minorHAnsi"/>
      <w:sz w:val="24"/>
      <w:szCs w:val="24"/>
    </w:rPr>
  </w:style>
  <w:style w:type="numbering" w:styleId="Style19" w:customStyle="1">
    <w:name w:val="Без списка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3"/>
    <w:uiPriority w:val="59"/>
    <w:rsid w:val="009a0b3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2553C39805784AA49F5AED6F3D9C10" ma:contentTypeVersion="0" ma:contentTypeDescription="Создание документа." ma:contentTypeScope="" ma:versionID="4b16ae32c1ee09f5301c3498656732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88E8BC-040B-4132-9A42-E5379CF46ADE}"/>
</file>

<file path=customXml/itemProps2.xml><?xml version="1.0" encoding="utf-8"?>
<ds:datastoreItem xmlns:ds="http://schemas.openxmlformats.org/officeDocument/2006/customXml" ds:itemID="{07D1EAA8-AFB8-4E6F-BD6E-562F04D21F6E}"/>
</file>

<file path=customXml/itemProps3.xml><?xml version="1.0" encoding="utf-8"?>
<ds:datastoreItem xmlns:ds="http://schemas.openxmlformats.org/officeDocument/2006/customXml" ds:itemID="{F235A4A3-9834-4C01-B25B-33865ECE523B}"/>
</file>

<file path=customXml/itemProps4.xml><?xml version="1.0" encoding="utf-8"?>
<ds:datastoreItem xmlns:ds="http://schemas.openxmlformats.org/officeDocument/2006/customXml" ds:itemID="{3A3CC1E7-73C5-4FBD-9285-2364741F45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Application>LibreOffice/24.8.4.1$Linux_X86_64 LibreOffice_project/480$Build-1</Application>
  <AppVersion>15.0000</AppVersion>
  <Pages>12</Pages>
  <Words>2048</Words>
  <Characters>16082</Characters>
  <CharactersWithSpaces>17691</CharactersWithSpaces>
  <Paragraphs>460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Samsonova</dc:creator>
  <dc:description/>
  <cp:lastModifiedBy/>
  <cp:revision>300</cp:revision>
  <dcterms:created xsi:type="dcterms:W3CDTF">2025-02-12T06:13:00Z</dcterms:created>
  <dcterms:modified xsi:type="dcterms:W3CDTF">2026-06-29T11:43:04Z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0x010100822553C39805784AA49F5AED6F3D9C10</vt:lpwstr>
  </property>
</Properties>
</file>